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60D4F">
      <w:pPr>
        <w:pageBreakBefore w:val="0"/>
        <w:wordWrap/>
        <w:overflowPunct/>
        <w:topLinePunct w:val="0"/>
        <w:bidi w:val="0"/>
        <w:spacing w:line="579" w:lineRule="exact"/>
        <w:ind w:left="44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pacing w:val="-3"/>
          <w:sz w:val="32"/>
          <w:szCs w:val="32"/>
          <w:lang w:eastAsia="zh-CN"/>
        </w:rPr>
        <w:t>附件1</w:t>
      </w:r>
    </w:p>
    <w:p w14:paraId="196307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ascii="Times New Roman" w:hAnsi="Times New Roman" w:eastAsia="方正小标宋简体" w:cs="黑体"/>
          <w:snapToGrid/>
          <w:sz w:val="44"/>
          <w:szCs w:val="44"/>
          <w:lang w:eastAsia="zh-CN" w:bidi="ar"/>
        </w:rPr>
      </w:pPr>
    </w:p>
    <w:p w14:paraId="2A386D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ascii="Times New Roman" w:hAnsi="Times New Roman" w:eastAsia="方正小标宋简体" w:cs="黑体"/>
          <w:snapToGrid/>
          <w:sz w:val="44"/>
          <w:szCs w:val="44"/>
          <w:lang w:eastAsia="zh-CN" w:bidi="ar"/>
        </w:rPr>
      </w:pPr>
      <w:r>
        <w:rPr>
          <w:rFonts w:hint="eastAsia" w:ascii="Times New Roman" w:hAnsi="Times New Roman" w:eastAsia="方正小标宋简体" w:cs="黑体"/>
          <w:snapToGrid/>
          <w:sz w:val="44"/>
          <w:szCs w:val="44"/>
          <w:lang w:eastAsia="zh-CN" w:bidi="ar"/>
        </w:rPr>
        <w:t>202</w:t>
      </w:r>
      <w:r>
        <w:rPr>
          <w:rFonts w:hint="eastAsia" w:ascii="Times New Roman" w:hAnsi="Times New Roman" w:eastAsia="方正小标宋简体" w:cs="黑体"/>
          <w:snapToGrid/>
          <w:sz w:val="44"/>
          <w:szCs w:val="44"/>
          <w:lang w:val="en-US" w:eastAsia="zh-CN" w:bidi="ar"/>
        </w:rPr>
        <w:t>5</w:t>
      </w:r>
      <w:r>
        <w:rPr>
          <w:rFonts w:hint="eastAsia" w:ascii="Times New Roman" w:hAnsi="Times New Roman" w:eastAsia="方正小标宋简体" w:cs="黑体"/>
          <w:snapToGrid/>
          <w:sz w:val="44"/>
          <w:szCs w:val="44"/>
          <w:lang w:eastAsia="zh-CN" w:bidi="ar"/>
        </w:rPr>
        <w:t>年度珠海市工程系列网络空间安全专业</w:t>
      </w:r>
    </w:p>
    <w:p w14:paraId="4ABB35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ascii="Times New Roman" w:hAnsi="Times New Roman" w:eastAsia="方正小标宋简体" w:cs="黑体"/>
          <w:snapToGrid/>
          <w:sz w:val="44"/>
          <w:szCs w:val="44"/>
          <w:lang w:eastAsia="zh-CN" w:bidi="ar"/>
        </w:rPr>
      </w:pPr>
      <w:r>
        <w:rPr>
          <w:rFonts w:hint="eastAsia" w:ascii="Times New Roman" w:hAnsi="Times New Roman" w:eastAsia="方正小标宋简体" w:cs="黑体"/>
          <w:snapToGrid/>
          <w:sz w:val="44"/>
          <w:szCs w:val="44"/>
          <w:lang w:eastAsia="zh-CN" w:bidi="ar"/>
        </w:rPr>
        <w:t>职称评审拟通过人员名单</w:t>
      </w:r>
    </w:p>
    <w:p w14:paraId="3233F323">
      <w:pPr>
        <w:pageBreakBefore w:val="0"/>
        <w:wordWrap/>
        <w:overflowPunct/>
        <w:topLinePunct w:val="0"/>
        <w:bidi w:val="0"/>
        <w:spacing w:line="579" w:lineRule="exact"/>
        <w:jc w:val="both"/>
        <w:rPr>
          <w:rFonts w:ascii="Times New Roman" w:hAnsi="Times New Roman" w:eastAsia="宋体"/>
          <w:b/>
          <w:bCs/>
          <w:sz w:val="30"/>
          <w:szCs w:val="30"/>
          <w:lang w:eastAsia="zh-CN"/>
        </w:rPr>
      </w:pPr>
    </w:p>
    <w:p w14:paraId="1A72F13A">
      <w:pPr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79" w:lineRule="exact"/>
        <w:ind w:firstLine="652" w:firstLineChars="200"/>
        <w:jc w:val="left"/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3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eastAsia="zh-CN"/>
        </w:rPr>
        <w:t>评审方式拟通过人员名单</w:t>
      </w:r>
    </w:p>
    <w:tbl>
      <w:tblPr>
        <w:tblStyle w:val="8"/>
        <w:tblW w:w="85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9"/>
        <w:gridCol w:w="1206"/>
        <w:gridCol w:w="2377"/>
        <w:gridCol w:w="1176"/>
      </w:tblGrid>
      <w:tr w14:paraId="2B6CE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96654B0">
            <w:pPr>
              <w:pageBreakBefore w:val="0"/>
              <w:wordWrap/>
              <w:overflowPunct/>
              <w:topLinePunct w:val="0"/>
              <w:bidi w:val="0"/>
              <w:spacing w:line="579" w:lineRule="exact"/>
              <w:jc w:val="center"/>
              <w:rPr>
                <w:rFonts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  <w:t>单位名称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962065E">
            <w:pPr>
              <w:pageBreakBefore w:val="0"/>
              <w:wordWrap/>
              <w:overflowPunct/>
              <w:topLinePunct w:val="0"/>
              <w:bidi w:val="0"/>
              <w:spacing w:line="579" w:lineRule="exact"/>
              <w:jc w:val="center"/>
              <w:rPr>
                <w:rFonts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BB7E8CE">
            <w:pPr>
              <w:pageBreakBefore w:val="0"/>
              <w:wordWrap/>
              <w:overflowPunct/>
              <w:topLinePunct w:val="0"/>
              <w:bidi w:val="0"/>
              <w:spacing w:line="579" w:lineRule="exact"/>
              <w:jc w:val="center"/>
              <w:rPr>
                <w:rFonts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  <w:t>专业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B584E09">
            <w:pPr>
              <w:pageBreakBefore w:val="0"/>
              <w:wordWrap/>
              <w:overflowPunct/>
              <w:topLinePunct w:val="0"/>
              <w:bidi w:val="0"/>
              <w:spacing w:line="579" w:lineRule="exact"/>
              <w:jc w:val="center"/>
              <w:rPr>
                <w:rFonts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  <w:t>级别</w:t>
            </w:r>
          </w:p>
        </w:tc>
      </w:tr>
      <w:tr w14:paraId="6B68E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exact"/>
          <w:jc w:val="center"/>
        </w:trPr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9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广东天晟信息技术</w:t>
            </w:r>
          </w:p>
          <w:p w14:paraId="4D01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D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闵克威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A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77E7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3A9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none"/>
                <w:lang w:val="en-US" w:eastAsia="zh-CN"/>
              </w:rPr>
              <w:t>员级</w:t>
            </w:r>
          </w:p>
        </w:tc>
      </w:tr>
      <w:tr w14:paraId="77E3C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exact"/>
          <w:jc w:val="center"/>
        </w:trPr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8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中国电信股份有限公司</w:t>
            </w:r>
          </w:p>
          <w:p w14:paraId="2523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珠海分公司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7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张绿岛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3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39AF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技术研究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E14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none"/>
                <w:lang w:val="en-US" w:eastAsia="zh-CN"/>
              </w:rPr>
              <w:t>中级</w:t>
            </w:r>
          </w:p>
        </w:tc>
      </w:tr>
      <w:tr w14:paraId="25B2D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exact"/>
          <w:jc w:val="center"/>
        </w:trPr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D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珠海高凌信息科技股份</w:t>
            </w:r>
          </w:p>
          <w:p w14:paraId="304D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C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冯志峰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F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4E6D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管理监测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4AC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none"/>
                <w:lang w:val="en-US" w:eastAsia="zh-CN"/>
              </w:rPr>
              <w:t>中级</w:t>
            </w:r>
          </w:p>
        </w:tc>
      </w:tr>
      <w:tr w14:paraId="7565B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exact"/>
          <w:jc w:val="center"/>
        </w:trPr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3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珠海市鸿瑞信息技术股份有限公司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9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杨高城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05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5CCB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系统设计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DFE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highlight w:val="none"/>
                <w:lang w:val="en-US" w:eastAsia="zh-CN"/>
              </w:rPr>
              <w:t>助理级</w:t>
            </w:r>
          </w:p>
        </w:tc>
      </w:tr>
    </w:tbl>
    <w:p w14:paraId="28A9B52B">
      <w:pPr>
        <w:pageBreakBefore w:val="0"/>
        <w:wordWrap/>
        <w:overflowPunct/>
        <w:topLinePunct w:val="0"/>
        <w:bidi w:val="0"/>
        <w:spacing w:line="579" w:lineRule="exact"/>
        <w:jc w:val="center"/>
        <w:rPr>
          <w:rFonts w:hint="eastAsia" w:ascii="Times New Roman" w:hAnsi="Times New Roman" w:eastAsia="宋体" w:cs="宋体"/>
          <w:b/>
          <w:bCs/>
          <w:spacing w:val="3"/>
          <w:sz w:val="30"/>
          <w:szCs w:val="30"/>
          <w:lang w:val="en-US" w:eastAsia="zh-CN"/>
        </w:rPr>
      </w:pPr>
    </w:p>
    <w:p w14:paraId="77250C34">
      <w:pPr>
        <w:pStyle w:val="2"/>
        <w:pageBreakBefore w:val="0"/>
        <w:wordWrap/>
        <w:overflowPunct/>
        <w:topLinePunct w:val="0"/>
        <w:bidi w:val="0"/>
        <w:spacing w:before="0" w:after="0" w:line="579" w:lineRule="exact"/>
        <w:rPr>
          <w:rFonts w:hint="eastAsia" w:ascii="Times New Roman" w:hAnsi="Times New Roman"/>
          <w:lang w:val="en-US" w:eastAsia="zh-CN"/>
        </w:rPr>
      </w:pPr>
    </w:p>
    <w:p w14:paraId="137E0324">
      <w:pPr>
        <w:pageBreakBefore w:val="0"/>
        <w:wordWrap/>
        <w:overflowPunct/>
        <w:topLinePunct w:val="0"/>
        <w:bidi w:val="0"/>
        <w:spacing w:line="579" w:lineRule="exact"/>
        <w:rPr>
          <w:rFonts w:hint="eastAsia" w:ascii="Times New Roman" w:hAnsi="Times New Roman"/>
          <w:lang w:val="en-US" w:eastAsia="zh-CN"/>
        </w:rPr>
      </w:pPr>
    </w:p>
    <w:p w14:paraId="042E2868">
      <w:pPr>
        <w:pStyle w:val="2"/>
        <w:pageBreakBefore w:val="0"/>
        <w:wordWrap/>
        <w:overflowPunct/>
        <w:topLinePunct w:val="0"/>
        <w:bidi w:val="0"/>
        <w:spacing w:before="0" w:after="0" w:line="579" w:lineRule="exact"/>
        <w:rPr>
          <w:rFonts w:hint="eastAsia" w:ascii="Times New Roman" w:hAnsi="Times New Roman"/>
          <w:lang w:val="en-US" w:eastAsia="zh-CN"/>
        </w:rPr>
      </w:pPr>
    </w:p>
    <w:p w14:paraId="47B76CCC">
      <w:pPr>
        <w:rPr>
          <w:rFonts w:hint="eastAsia" w:ascii="Times New Roman" w:hAnsi="Times New Roman"/>
          <w:lang w:val="en-US" w:eastAsia="zh-CN"/>
        </w:rPr>
      </w:pPr>
    </w:p>
    <w:p w14:paraId="6AA759C0">
      <w:pPr>
        <w:pStyle w:val="2"/>
        <w:rPr>
          <w:rFonts w:hint="eastAsia" w:ascii="Times New Roman" w:hAnsi="Times New Roman"/>
          <w:lang w:val="en-US" w:eastAsia="zh-CN"/>
        </w:rPr>
      </w:pPr>
    </w:p>
    <w:p w14:paraId="52E5BE0E">
      <w:pPr>
        <w:rPr>
          <w:rFonts w:hint="eastAsia" w:ascii="Times New Roman" w:hAnsi="Times New Roman"/>
          <w:lang w:val="en-US" w:eastAsia="zh-CN"/>
        </w:rPr>
      </w:pPr>
    </w:p>
    <w:p w14:paraId="7ED7BAF0">
      <w:pPr>
        <w:pStyle w:val="2"/>
        <w:rPr>
          <w:rFonts w:hint="eastAsia" w:ascii="Times New Roman" w:hAnsi="Times New Roman"/>
          <w:lang w:val="en-US" w:eastAsia="zh-CN"/>
        </w:rPr>
      </w:pPr>
    </w:p>
    <w:p w14:paraId="752D73E5">
      <w:pPr>
        <w:pageBreakBefore w:val="0"/>
        <w:wordWrap/>
        <w:overflowPunct/>
        <w:topLinePunct w:val="0"/>
        <w:bidi w:val="0"/>
        <w:spacing w:line="579" w:lineRule="exact"/>
        <w:rPr>
          <w:rFonts w:hint="eastAsia" w:ascii="Times New Roman" w:hAnsi="Times New Roman"/>
          <w:lang w:val="en-US" w:eastAsia="zh-CN"/>
        </w:rPr>
      </w:pPr>
    </w:p>
    <w:p w14:paraId="23129E26">
      <w:pPr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79" w:lineRule="exact"/>
        <w:ind w:firstLine="652" w:firstLineChars="200"/>
        <w:jc w:val="both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3"/>
          <w:sz w:val="32"/>
          <w:szCs w:val="32"/>
          <w:lang w:val="en-US" w:eastAsia="zh-CN" w:bidi="ar-SA"/>
        </w:rPr>
      </w:pPr>
    </w:p>
    <w:p w14:paraId="434123DC">
      <w:pPr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79" w:lineRule="exact"/>
        <w:ind w:firstLine="652" w:firstLineChars="200"/>
        <w:jc w:val="both"/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3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val="en-US" w:eastAsia="zh-CN"/>
        </w:rPr>
        <w:t>初次职称考核认定方式拟通过人员名单</w:t>
      </w:r>
    </w:p>
    <w:tbl>
      <w:tblPr>
        <w:tblStyle w:val="8"/>
        <w:tblW w:w="88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9"/>
        <w:gridCol w:w="1257"/>
        <w:gridCol w:w="2506"/>
        <w:gridCol w:w="1104"/>
      </w:tblGrid>
      <w:tr w14:paraId="7BABF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376DA33A">
            <w:pPr>
              <w:pageBreakBefore w:val="0"/>
              <w:wordWrap/>
              <w:overflowPunct/>
              <w:topLinePunct w:val="0"/>
              <w:bidi w:val="0"/>
              <w:spacing w:line="579" w:lineRule="exact"/>
              <w:jc w:val="center"/>
              <w:rPr>
                <w:rFonts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  <w:t>单位名称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FC2BF5E">
            <w:pPr>
              <w:pageBreakBefore w:val="0"/>
              <w:wordWrap/>
              <w:overflowPunct/>
              <w:topLinePunct w:val="0"/>
              <w:bidi w:val="0"/>
              <w:spacing w:line="579" w:lineRule="exact"/>
              <w:jc w:val="center"/>
              <w:rPr>
                <w:rFonts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6E3EC2BE">
            <w:pPr>
              <w:pageBreakBefore w:val="0"/>
              <w:wordWrap/>
              <w:overflowPunct/>
              <w:topLinePunct w:val="0"/>
              <w:bidi w:val="0"/>
              <w:spacing w:line="579" w:lineRule="exact"/>
              <w:jc w:val="center"/>
              <w:rPr>
                <w:rFonts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  <w:t>专业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0076CA3A">
            <w:pPr>
              <w:pageBreakBefore w:val="0"/>
              <w:wordWrap/>
              <w:overflowPunct/>
              <w:topLinePunct w:val="0"/>
              <w:bidi w:val="0"/>
              <w:spacing w:line="579" w:lineRule="exact"/>
              <w:jc w:val="center"/>
              <w:rPr>
                <w:rFonts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3"/>
                <w:sz w:val="30"/>
                <w:szCs w:val="30"/>
                <w:lang w:eastAsia="zh-CN"/>
              </w:rPr>
              <w:t>级别</w:t>
            </w:r>
          </w:p>
        </w:tc>
      </w:tr>
      <w:tr w14:paraId="5038D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7A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珠海市公安局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9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黄民进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A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57C5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6CD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316E7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3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珠海大横琴城市公共资源</w:t>
            </w:r>
          </w:p>
          <w:p w14:paraId="08E2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经营管理有限公司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9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吴睿远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E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529C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2EC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1DDAC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FE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珠海万众人力资源管理</w:t>
            </w:r>
          </w:p>
          <w:p w14:paraId="7B70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2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梁子华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9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3EE6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A5B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109C8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D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珠海交通控股城市运营</w:t>
            </w:r>
          </w:p>
          <w:p w14:paraId="1EF7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3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王炳焘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C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3A7C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A48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66AD6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82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珠海市职员服务中心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0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何俊豪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C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5A8A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8E2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5D68E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5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胜通和科技有限公司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4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陈俊成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5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222C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F06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2C63D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2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珠海公交巴士有限公司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8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颜若冰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E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1E96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331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4098D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1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珠海华发数智技术有限公司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E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朱细龙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F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0B6A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71AE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5056E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0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B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珠海博维网络信息有限公司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0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黄家俊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2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7676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567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39E49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D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广东智邦信息技术有限公司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A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钟如鸿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2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</w:t>
            </w:r>
          </w:p>
          <w:p w14:paraId="2E110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7E1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  <w:tr w14:paraId="4A01D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exact"/>
          <w:jc w:val="center"/>
        </w:trPr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0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广东智邦信息技术有限公司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3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易锦辉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B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网络空间安全技术应用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917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仿宋_GB2312"/>
                <w:snapToGrid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助理级</w:t>
            </w:r>
          </w:p>
        </w:tc>
      </w:tr>
    </w:tbl>
    <w:p w14:paraId="3B7691DD">
      <w:pPr>
        <w:pageBreakBefore w:val="0"/>
        <w:wordWrap/>
        <w:overflowPunct/>
        <w:topLinePunct w:val="0"/>
        <w:bidi w:val="0"/>
        <w:spacing w:line="579" w:lineRule="exact"/>
        <w:rPr>
          <w:rFonts w:ascii="Times New Roman" w:hAnsi="Times New Roman" w:eastAsia="宋体"/>
          <w:b/>
          <w:bCs/>
          <w:sz w:val="30"/>
          <w:szCs w:val="30"/>
          <w:lang w:eastAsia="zh-CN"/>
        </w:rPr>
        <w:sectPr>
          <w:footerReference r:id="rId3" w:type="default"/>
          <w:pgSz w:w="11906" w:h="16839"/>
          <w:pgMar w:top="1431" w:right="1424" w:bottom="1723" w:left="1568" w:header="0" w:footer="1443" w:gutter="0"/>
          <w:cols w:space="720" w:num="1"/>
        </w:sectPr>
      </w:pPr>
    </w:p>
    <w:p w14:paraId="34BDAB5D">
      <w:pPr>
        <w:pageBreakBefore w:val="0"/>
        <w:wordWrap/>
        <w:overflowPunct/>
        <w:topLinePunct w:val="0"/>
        <w:bidi w:val="0"/>
        <w:spacing w:line="579" w:lineRule="exact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pacing w:val="-3"/>
          <w:sz w:val="32"/>
          <w:szCs w:val="32"/>
          <w:lang w:eastAsia="zh-CN"/>
        </w:rPr>
        <w:t>附件2</w:t>
      </w:r>
    </w:p>
    <w:p w14:paraId="05309A12">
      <w:pPr>
        <w:pageBreakBefore w:val="0"/>
        <w:wordWrap/>
        <w:overflowPunct/>
        <w:topLinePunct w:val="0"/>
        <w:bidi w:val="0"/>
        <w:spacing w:line="579" w:lineRule="exact"/>
        <w:ind w:left="3372"/>
        <w:rPr>
          <w:rFonts w:ascii="Times New Roman" w:hAnsi="Times New Roman" w:eastAsia="黑体" w:cs="黑体"/>
          <w:b/>
          <w:bCs/>
          <w:spacing w:val="-3"/>
          <w:sz w:val="43"/>
          <w:szCs w:val="43"/>
          <w:lang w:eastAsia="zh-CN"/>
        </w:rPr>
      </w:pPr>
    </w:p>
    <w:p w14:paraId="5B874C06">
      <w:pPr>
        <w:pageBreakBefore w:val="0"/>
        <w:wordWrap/>
        <w:overflowPunct/>
        <w:topLinePunct w:val="0"/>
        <w:bidi w:val="0"/>
        <w:spacing w:line="579" w:lineRule="exact"/>
        <w:ind w:left="3372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-3"/>
          <w:sz w:val="44"/>
          <w:szCs w:val="44"/>
          <w:lang w:eastAsia="zh-CN"/>
        </w:rPr>
        <w:t>单位公示表</w:t>
      </w:r>
    </w:p>
    <w:p w14:paraId="0C6E36EF">
      <w:pPr>
        <w:pageBreakBefore w:val="0"/>
        <w:wordWrap/>
        <w:overflowPunct/>
        <w:topLinePunct w:val="0"/>
        <w:bidi w:val="0"/>
        <w:spacing w:line="579" w:lineRule="exact"/>
        <w:rPr>
          <w:rFonts w:ascii="Times New Roman" w:hAnsi="Times New Roman"/>
          <w:lang w:eastAsia="zh-CN"/>
        </w:rPr>
      </w:pPr>
    </w:p>
    <w:p w14:paraId="295426FE">
      <w:pPr>
        <w:pStyle w:val="3"/>
        <w:pageBreakBefore w:val="0"/>
        <w:wordWrap/>
        <w:overflowPunct/>
        <w:topLinePunct w:val="0"/>
        <w:bidi w:val="0"/>
        <w:spacing w:line="579" w:lineRule="exact"/>
        <w:ind w:left="66" w:firstLine="605"/>
        <w:jc w:val="both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eastAsia="仿宋_GB2312" w:cs="仿宋_GB2312"/>
          <w:spacing w:val="16"/>
          <w:lang w:eastAsia="zh-CN"/>
        </w:rPr>
        <w:t>经</w:t>
      </w:r>
      <w:r>
        <w:rPr>
          <w:rFonts w:hint="eastAsia" w:ascii="Times New Roman" w:hAnsi="Times New Roman" w:eastAsia="仿宋_GB2312" w:cs="仿宋_GB2312"/>
          <w:spacing w:val="16"/>
          <w:u w:val="single"/>
          <w:lang w:eastAsia="zh-CN"/>
        </w:rPr>
        <w:t>珠海市工程系列网络空间安全专业中级职称评审委员会</w:t>
      </w:r>
      <w:r>
        <w:rPr>
          <w:rFonts w:hint="eastAsia" w:ascii="Times New Roman" w:hAnsi="Times New Roman" w:eastAsia="仿宋_GB2312" w:cs="仿宋_GB2312"/>
          <w:spacing w:val="16"/>
          <w:lang w:eastAsia="zh-CN"/>
        </w:rPr>
        <w:t>评</w:t>
      </w:r>
      <w:r>
        <w:rPr>
          <w:rFonts w:hint="eastAsia" w:ascii="Times New Roman" w:hAnsi="Times New Roman" w:eastAsia="仿宋_GB2312" w:cs="仿宋_GB2312"/>
          <w:spacing w:val="-1"/>
          <w:lang w:eastAsia="zh-CN"/>
        </w:rPr>
        <w:t>审，下列人员分别取得</w:t>
      </w:r>
      <w:r>
        <w:rPr>
          <w:rFonts w:hint="eastAsia" w:ascii="Times New Roman" w:hAnsi="Times New Roman" w:eastAsia="仿宋_GB2312" w:cs="仿宋_GB2312"/>
          <w:spacing w:val="-1"/>
          <w:u w:val="single"/>
          <w:lang w:eastAsia="zh-CN"/>
        </w:rPr>
        <w:t xml:space="preserve">             </w:t>
      </w:r>
      <w:r>
        <w:rPr>
          <w:rFonts w:hint="eastAsia" w:ascii="Times New Roman" w:hAnsi="Times New Roman" w:eastAsia="仿宋_GB2312" w:cs="仿宋_GB2312"/>
          <w:spacing w:val="-125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-1"/>
          <w:lang w:eastAsia="zh-CN"/>
        </w:rPr>
        <w:t>职称，现予公示。公示时间</w:t>
      </w:r>
      <w:r>
        <w:rPr>
          <w:rFonts w:hint="eastAsia" w:ascii="Times New Roman" w:hAnsi="Times New Roman" w:eastAsia="仿宋_GB2312" w:cs="仿宋_GB2312"/>
          <w:spacing w:val="-24"/>
          <w:lang w:eastAsia="zh-CN"/>
        </w:rPr>
        <w:t xml:space="preserve">从 </w:t>
      </w:r>
      <w:r>
        <w:rPr>
          <w:rFonts w:hint="eastAsia" w:ascii="Times New Roman" w:hAnsi="Times New Roman" w:eastAsia="仿宋_GB2312" w:cs="仿宋_GB2312"/>
          <w:spacing w:val="4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-124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-24"/>
          <w:lang w:eastAsia="zh-CN"/>
        </w:rPr>
        <w:t>年</w:t>
      </w:r>
      <w:r>
        <w:rPr>
          <w:rFonts w:hint="eastAsia" w:ascii="Times New Roman" w:hAnsi="Times New Roman" w:eastAsia="仿宋_GB2312" w:cs="仿宋_GB2312"/>
          <w:spacing w:val="2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-118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-24"/>
          <w:lang w:eastAsia="zh-CN"/>
        </w:rPr>
        <w:t>月</w:t>
      </w:r>
      <w:r>
        <w:rPr>
          <w:rFonts w:hint="eastAsia" w:ascii="Times New Roman" w:hAnsi="Times New Roman" w:eastAsia="仿宋_GB2312" w:cs="仿宋_GB2312"/>
          <w:spacing w:val="2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-65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-24"/>
          <w:lang w:eastAsia="zh-CN"/>
        </w:rPr>
        <w:t>日至</w:t>
      </w:r>
      <w:r>
        <w:rPr>
          <w:rFonts w:hint="eastAsia" w:ascii="Times New Roman" w:hAnsi="Times New Roman" w:eastAsia="仿宋_GB2312" w:cs="仿宋_GB2312"/>
          <w:spacing w:val="1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-117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-24"/>
          <w:lang w:eastAsia="zh-CN"/>
        </w:rPr>
        <w:t>月</w:t>
      </w:r>
      <w:r>
        <w:rPr>
          <w:rFonts w:hint="eastAsia" w:ascii="Times New Roman" w:hAnsi="Times New Roman" w:eastAsia="仿宋_GB2312" w:cs="仿宋_GB2312"/>
          <w:spacing w:val="2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-65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-24"/>
          <w:lang w:eastAsia="zh-CN"/>
        </w:rPr>
        <w:t>日止。</w:t>
      </w:r>
    </w:p>
    <w:p w14:paraId="6D7EADDA">
      <w:pPr>
        <w:pStyle w:val="3"/>
        <w:pageBreakBefore w:val="0"/>
        <w:wordWrap/>
        <w:overflowPunct/>
        <w:topLinePunct w:val="0"/>
        <w:bidi w:val="0"/>
        <w:spacing w:line="579" w:lineRule="exact"/>
        <w:ind w:left="673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eastAsia="仿宋_GB2312" w:cs="仿宋_GB2312"/>
          <w:spacing w:val="3"/>
          <w:lang w:eastAsia="zh-CN"/>
        </w:rPr>
        <w:t>取得职称人员名单：</w:t>
      </w:r>
    </w:p>
    <w:p w14:paraId="74B71021">
      <w:pPr>
        <w:pStyle w:val="3"/>
        <w:pageBreakBefore w:val="0"/>
        <w:wordWrap/>
        <w:overflowPunct/>
        <w:topLinePunct w:val="0"/>
        <w:bidi w:val="0"/>
        <w:spacing w:line="579" w:lineRule="exact"/>
        <w:ind w:left="40" w:right="4" w:firstLine="632"/>
        <w:jc w:val="both"/>
        <w:rPr>
          <w:rFonts w:hint="eastAsia" w:ascii="Times New Roman" w:hAnsi="Times New Roman" w:eastAsia="仿宋_GB2312" w:cs="仿宋_GB2312"/>
          <w:spacing w:val="6"/>
          <w:lang w:eastAsia="zh-CN"/>
        </w:rPr>
      </w:pPr>
    </w:p>
    <w:p w14:paraId="4F3B69B3">
      <w:pPr>
        <w:pStyle w:val="3"/>
        <w:pageBreakBefore w:val="0"/>
        <w:wordWrap/>
        <w:overflowPunct/>
        <w:topLinePunct w:val="0"/>
        <w:bidi w:val="0"/>
        <w:spacing w:line="579" w:lineRule="exact"/>
        <w:ind w:left="40" w:right="4" w:firstLine="632"/>
        <w:jc w:val="both"/>
        <w:rPr>
          <w:rFonts w:hint="eastAsia" w:ascii="Times New Roman" w:hAnsi="Times New Roman" w:eastAsia="仿宋_GB2312" w:cs="仿宋_GB2312"/>
          <w:spacing w:val="6"/>
          <w:lang w:eastAsia="zh-CN"/>
        </w:rPr>
      </w:pPr>
    </w:p>
    <w:p w14:paraId="550E9A1A">
      <w:pPr>
        <w:pStyle w:val="3"/>
        <w:pageBreakBefore w:val="0"/>
        <w:wordWrap/>
        <w:overflowPunct/>
        <w:topLinePunct w:val="0"/>
        <w:bidi w:val="0"/>
        <w:spacing w:line="579" w:lineRule="exact"/>
        <w:ind w:right="4"/>
        <w:jc w:val="both"/>
        <w:rPr>
          <w:rFonts w:hint="eastAsia" w:ascii="Times New Roman" w:hAnsi="Times New Roman" w:eastAsia="仿宋_GB2312" w:cs="仿宋_GB2312"/>
          <w:spacing w:val="6"/>
          <w:lang w:eastAsia="zh-CN"/>
        </w:rPr>
      </w:pPr>
    </w:p>
    <w:p w14:paraId="501F0AA2">
      <w:pPr>
        <w:pStyle w:val="3"/>
        <w:pageBreakBefore w:val="0"/>
        <w:wordWrap/>
        <w:overflowPunct/>
        <w:topLinePunct w:val="0"/>
        <w:bidi w:val="0"/>
        <w:spacing w:line="579" w:lineRule="exact"/>
        <w:ind w:left="40" w:right="4" w:firstLine="632"/>
        <w:jc w:val="both"/>
        <w:rPr>
          <w:rFonts w:hint="eastAsia" w:ascii="Times New Roman" w:hAnsi="Times New Roman" w:eastAsia="仿宋_GB2312" w:cs="仿宋_GB2312"/>
          <w:spacing w:val="6"/>
          <w:lang w:eastAsia="zh-CN"/>
        </w:rPr>
      </w:pPr>
    </w:p>
    <w:p w14:paraId="680ABD9E">
      <w:pPr>
        <w:pStyle w:val="3"/>
        <w:pageBreakBefore w:val="0"/>
        <w:wordWrap/>
        <w:overflowPunct/>
        <w:topLinePunct w:val="0"/>
        <w:bidi w:val="0"/>
        <w:spacing w:line="579" w:lineRule="exact"/>
        <w:ind w:left="40" w:right="4" w:firstLine="632"/>
        <w:jc w:val="both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eastAsia="仿宋_GB2312" w:cs="仿宋_GB2312"/>
          <w:spacing w:val="6"/>
          <w:lang w:eastAsia="zh-CN"/>
        </w:rPr>
        <w:t>若对公示人员取得职称有异议，请书面向本单位反映，</w:t>
      </w:r>
      <w:r>
        <w:rPr>
          <w:rFonts w:hint="eastAsia" w:ascii="Times New Roman" w:hAnsi="Times New Roman" w:eastAsia="仿宋_GB2312" w:cs="仿宋_GB2312"/>
          <w:spacing w:val="5"/>
          <w:lang w:eastAsia="zh-CN"/>
        </w:rPr>
        <w:t>反映</w:t>
      </w:r>
      <w:r>
        <w:rPr>
          <w:rFonts w:hint="eastAsia" w:ascii="Times New Roman" w:hAnsi="Times New Roman" w:eastAsia="仿宋_GB2312" w:cs="仿宋_GB2312"/>
          <w:spacing w:val="6"/>
          <w:lang w:eastAsia="zh-CN"/>
        </w:rPr>
        <w:t>情况和问题必须实事求是、客观公正。反映情况的书面材料要签署真实姓名，凡不签署真实姓名、不提供具体事实材料的，一律</w:t>
      </w:r>
      <w:r>
        <w:rPr>
          <w:rFonts w:hint="eastAsia" w:ascii="Times New Roman" w:hAnsi="Times New Roman" w:eastAsia="仿宋_GB2312" w:cs="仿宋_GB2312"/>
          <w:spacing w:val="-1"/>
          <w:lang w:eastAsia="zh-CN"/>
        </w:rPr>
        <w:t>不予受理。</w:t>
      </w:r>
    </w:p>
    <w:p w14:paraId="783BFD0F">
      <w:pPr>
        <w:pStyle w:val="3"/>
        <w:pageBreakBefore w:val="0"/>
        <w:wordWrap/>
        <w:overflowPunct/>
        <w:topLinePunct w:val="0"/>
        <w:bidi w:val="0"/>
        <w:spacing w:line="579" w:lineRule="exact"/>
        <w:ind w:left="678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eastAsia="仿宋_GB2312" w:cs="仿宋_GB2312"/>
          <w:spacing w:val="-3"/>
          <w:lang w:eastAsia="zh-CN"/>
        </w:rPr>
        <w:t>单位联系人：              电话：</w:t>
      </w:r>
    </w:p>
    <w:p w14:paraId="4999C39B">
      <w:pPr>
        <w:pStyle w:val="3"/>
        <w:pageBreakBefore w:val="0"/>
        <w:wordWrap/>
        <w:overflowPunct/>
        <w:topLinePunct w:val="0"/>
        <w:bidi w:val="0"/>
        <w:spacing w:line="579" w:lineRule="exact"/>
        <w:ind w:left="673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eastAsia="仿宋_GB2312" w:cs="仿宋_GB2312"/>
          <w:spacing w:val="-3"/>
          <w:lang w:eastAsia="zh-CN"/>
        </w:rPr>
        <w:t>地址：</w:t>
      </w:r>
    </w:p>
    <w:p w14:paraId="4E7B7A03">
      <w:pPr>
        <w:pageBreakBefore w:val="0"/>
        <w:wordWrap/>
        <w:overflowPunct/>
        <w:topLinePunct w:val="0"/>
        <w:bidi w:val="0"/>
        <w:spacing w:line="579" w:lineRule="exact"/>
        <w:rPr>
          <w:rFonts w:hint="eastAsia" w:ascii="Times New Roman" w:hAnsi="Times New Roman" w:eastAsia="仿宋_GB2312" w:cs="仿宋_GB2312"/>
          <w:lang w:eastAsia="zh-CN"/>
        </w:rPr>
      </w:pPr>
    </w:p>
    <w:p w14:paraId="1CEB0BB8">
      <w:pPr>
        <w:pageBreakBefore w:val="0"/>
        <w:wordWrap/>
        <w:overflowPunct/>
        <w:topLinePunct w:val="0"/>
        <w:bidi w:val="0"/>
        <w:spacing w:line="579" w:lineRule="exact"/>
        <w:rPr>
          <w:rFonts w:hint="eastAsia" w:ascii="Times New Roman" w:hAnsi="Times New Roman" w:eastAsia="仿宋_GB2312" w:cs="仿宋_GB2312"/>
          <w:lang w:eastAsia="zh-CN"/>
        </w:rPr>
      </w:pPr>
    </w:p>
    <w:p w14:paraId="7A0319D1">
      <w:pPr>
        <w:pStyle w:val="3"/>
        <w:pageBreakBefore w:val="0"/>
        <w:wordWrap/>
        <w:overflowPunct/>
        <w:topLinePunct w:val="0"/>
        <w:bidi w:val="0"/>
        <w:spacing w:line="579" w:lineRule="exact"/>
        <w:ind w:left="5572"/>
        <w:jc w:val="right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eastAsia="仿宋_GB2312" w:cs="仿宋_GB2312"/>
          <w:lang w:eastAsia="zh-CN"/>
        </w:rPr>
        <w:t>（单位公章）</w:t>
      </w:r>
    </w:p>
    <w:p w14:paraId="61BC4009">
      <w:pPr>
        <w:pStyle w:val="3"/>
        <w:pageBreakBefore w:val="0"/>
        <w:wordWrap/>
        <w:overflowPunct/>
        <w:topLinePunct w:val="0"/>
        <w:bidi w:val="0"/>
        <w:spacing w:line="579" w:lineRule="exact"/>
        <w:ind w:left="5958"/>
        <w:jc w:val="center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eastAsia="仿宋_GB2312" w:cs="仿宋_GB2312"/>
          <w:spacing w:val="-16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 w:cs="仿宋_GB2312"/>
          <w:spacing w:val="-16"/>
          <w:lang w:eastAsia="zh-CN"/>
        </w:rPr>
        <w:t>年</w:t>
      </w:r>
      <w:r>
        <w:rPr>
          <w:rFonts w:hint="eastAsia" w:ascii="Times New Roman" w:hAnsi="Times New Roman" w:eastAsia="仿宋_GB2312" w:cs="仿宋_GB2312"/>
          <w:spacing w:val="19"/>
          <w:lang w:eastAsia="zh-CN"/>
        </w:rPr>
        <w:t xml:space="preserve">  </w:t>
      </w:r>
      <w:r>
        <w:rPr>
          <w:rFonts w:hint="eastAsia" w:ascii="Times New Roman" w:hAnsi="Times New Roman" w:eastAsia="仿宋_GB2312" w:cs="仿宋_GB2312"/>
          <w:spacing w:val="19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-16"/>
          <w:lang w:eastAsia="zh-CN"/>
        </w:rPr>
        <w:t>月</w:t>
      </w:r>
      <w:r>
        <w:rPr>
          <w:rFonts w:hint="eastAsia" w:ascii="Times New Roman" w:hAnsi="Times New Roman" w:eastAsia="仿宋_GB2312" w:cs="仿宋_GB2312"/>
          <w:spacing w:val="46"/>
          <w:lang w:eastAsia="zh-CN"/>
        </w:rPr>
        <w:t xml:space="preserve">  </w:t>
      </w:r>
      <w:r>
        <w:rPr>
          <w:rFonts w:hint="eastAsia" w:ascii="Times New Roman" w:hAnsi="Times New Roman" w:eastAsia="仿宋_GB2312" w:cs="仿宋_GB2312"/>
          <w:spacing w:val="46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pacing w:val="-16"/>
          <w:lang w:eastAsia="zh-CN"/>
        </w:rPr>
        <w:t>日</w:t>
      </w:r>
    </w:p>
    <w:p w14:paraId="11A0FE6C">
      <w:pPr>
        <w:pageBreakBefore w:val="0"/>
        <w:wordWrap/>
        <w:overflowPunct/>
        <w:topLinePunct w:val="0"/>
        <w:bidi w:val="0"/>
        <w:spacing w:line="579" w:lineRule="exact"/>
        <w:rPr>
          <w:rFonts w:ascii="Times New Roman" w:hAnsi="Times New Roman" w:eastAsia="黑体" w:cs="黑体"/>
          <w:spacing w:val="-3"/>
          <w:sz w:val="31"/>
          <w:szCs w:val="31"/>
          <w:lang w:eastAsia="zh-CN"/>
        </w:rPr>
      </w:pPr>
    </w:p>
    <w:p w14:paraId="1AB48478">
      <w:pPr>
        <w:pageBreakBefore w:val="0"/>
        <w:wordWrap/>
        <w:overflowPunct/>
        <w:topLinePunct w:val="0"/>
        <w:bidi w:val="0"/>
        <w:spacing w:line="579" w:lineRule="exact"/>
        <w:rPr>
          <w:rFonts w:hint="eastAsia" w:ascii="Times New Roman" w:hAnsi="Times New Roman" w:eastAsia="黑体" w:cs="黑体"/>
          <w:spacing w:val="-3"/>
          <w:sz w:val="32"/>
          <w:szCs w:val="32"/>
          <w:lang w:eastAsia="zh-CN"/>
        </w:rPr>
      </w:pPr>
    </w:p>
    <w:p w14:paraId="76CDBE1F">
      <w:pPr>
        <w:pageBreakBefore w:val="0"/>
        <w:wordWrap/>
        <w:overflowPunct/>
        <w:topLinePunct w:val="0"/>
        <w:bidi w:val="0"/>
        <w:spacing w:line="579" w:lineRule="exact"/>
        <w:rPr>
          <w:rFonts w:hint="eastAsia" w:ascii="Times New Roman" w:hAnsi="Times New Roman" w:eastAsia="黑体" w:cs="黑体"/>
          <w:spacing w:val="-3"/>
          <w:sz w:val="32"/>
          <w:szCs w:val="32"/>
          <w:lang w:eastAsia="zh-CN"/>
        </w:rPr>
      </w:pPr>
    </w:p>
    <w:p w14:paraId="2F2CE891">
      <w:pPr>
        <w:pageBreakBefore w:val="0"/>
        <w:wordWrap/>
        <w:overflowPunct/>
        <w:topLinePunct w:val="0"/>
        <w:bidi w:val="0"/>
        <w:spacing w:line="579" w:lineRule="exact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pacing w:val="-3"/>
          <w:sz w:val="32"/>
          <w:szCs w:val="32"/>
          <w:lang w:eastAsia="zh-CN"/>
        </w:rPr>
        <w:t>附件3</w:t>
      </w:r>
    </w:p>
    <w:p w14:paraId="62D65462"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textAlignment w:val="baseline"/>
        <w:rPr>
          <w:rFonts w:ascii="Times New Roman" w:hAnsi="Times New Roman" w:eastAsia="黑体" w:cs="黑体"/>
          <w:spacing w:val="5"/>
          <w:sz w:val="43"/>
          <w:szCs w:val="43"/>
          <w:lang w:eastAsia="zh-CN"/>
        </w:rPr>
      </w:pPr>
    </w:p>
    <w:p w14:paraId="46C8DCF3"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textAlignment w:val="baseline"/>
        <w:rPr>
          <w:rFonts w:hint="eastAsia" w:ascii="Times New Roman" w:hAnsi="Times New Roman" w:eastAsia="方正小标宋简体" w:cs="方正小标宋简体"/>
          <w:spacing w:val="5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pacing w:val="5"/>
          <w:sz w:val="44"/>
          <w:szCs w:val="44"/>
          <w:lang w:eastAsia="zh-CN"/>
        </w:rPr>
        <w:t>评委会评审通过人员公示情况反馈表</w:t>
      </w:r>
    </w:p>
    <w:p w14:paraId="2188D479">
      <w:pPr>
        <w:pStyle w:val="2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79" w:lineRule="exact"/>
        <w:textAlignment w:val="baseline"/>
        <w:rPr>
          <w:lang w:eastAsia="zh-CN"/>
        </w:rPr>
      </w:pPr>
    </w:p>
    <w:tbl>
      <w:tblPr>
        <w:tblStyle w:val="8"/>
        <w:tblW w:w="990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3622"/>
        <w:gridCol w:w="992"/>
        <w:gridCol w:w="3846"/>
      </w:tblGrid>
      <w:tr w14:paraId="35C87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1444" w:type="dxa"/>
            <w:vAlign w:val="center"/>
          </w:tcPr>
          <w:p w14:paraId="32935E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91" w:right="161" w:hanging="3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评审通过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9"/>
                <w:sz w:val="28"/>
                <w:szCs w:val="28"/>
              </w:rPr>
              <w:t>人员姓名</w:t>
            </w:r>
          </w:p>
        </w:tc>
        <w:tc>
          <w:tcPr>
            <w:tcW w:w="3622" w:type="dxa"/>
            <w:vAlign w:val="center"/>
          </w:tcPr>
          <w:p w14:paraId="1F2D66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992" w:type="dxa"/>
            <w:vAlign w:val="center"/>
          </w:tcPr>
          <w:p w14:paraId="7FBF40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3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12"/>
                <w:sz w:val="28"/>
                <w:szCs w:val="28"/>
              </w:rPr>
              <w:t>单位</w:t>
            </w:r>
          </w:p>
        </w:tc>
        <w:tc>
          <w:tcPr>
            <w:tcW w:w="3846" w:type="dxa"/>
            <w:vAlign w:val="center"/>
          </w:tcPr>
          <w:p w14:paraId="469224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</w:rPr>
            </w:pPr>
          </w:p>
        </w:tc>
      </w:tr>
      <w:tr w14:paraId="0895B2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1444" w:type="dxa"/>
            <w:vAlign w:val="center"/>
          </w:tcPr>
          <w:p w14:paraId="123DF1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26" w:right="161" w:hanging="138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评审取得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何职称</w:t>
            </w:r>
          </w:p>
        </w:tc>
        <w:tc>
          <w:tcPr>
            <w:tcW w:w="3622" w:type="dxa"/>
            <w:vAlign w:val="center"/>
          </w:tcPr>
          <w:p w14:paraId="077E7F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992" w:type="dxa"/>
            <w:vAlign w:val="center"/>
          </w:tcPr>
          <w:p w14:paraId="55853F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9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10"/>
                <w:position w:val="8"/>
                <w:sz w:val="28"/>
                <w:szCs w:val="28"/>
              </w:rPr>
              <w:t>取得</w:t>
            </w:r>
          </w:p>
          <w:p w14:paraId="7C805B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4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13"/>
                <w:sz w:val="28"/>
                <w:szCs w:val="28"/>
              </w:rPr>
              <w:t>方式</w:t>
            </w:r>
          </w:p>
        </w:tc>
        <w:tc>
          <w:tcPr>
            <w:tcW w:w="3846" w:type="dxa"/>
            <w:vAlign w:val="center"/>
          </w:tcPr>
          <w:p w14:paraId="162718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4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pacing w:val="-7"/>
                <w:sz w:val="28"/>
                <w:szCs w:val="28"/>
                <w:lang w:eastAsia="zh-CN"/>
              </w:rPr>
              <w:t>（评审或初次职称考核认定）</w:t>
            </w:r>
          </w:p>
        </w:tc>
      </w:tr>
      <w:tr w14:paraId="71B28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  <w:jc w:val="center"/>
        </w:trPr>
        <w:tc>
          <w:tcPr>
            <w:tcW w:w="1444" w:type="dxa"/>
            <w:vAlign w:val="center"/>
          </w:tcPr>
          <w:p w14:paraId="74DF4E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公示时间</w:t>
            </w:r>
          </w:p>
        </w:tc>
        <w:tc>
          <w:tcPr>
            <w:tcW w:w="8460" w:type="dxa"/>
            <w:gridSpan w:val="3"/>
            <w:vAlign w:val="center"/>
          </w:tcPr>
          <w:p w14:paraId="7431BF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  <w:lang w:eastAsia="zh-CN"/>
              </w:rPr>
            </w:pPr>
          </w:p>
          <w:p w14:paraId="4CD14DDC">
            <w:pPr>
              <w:keepNext w:val="0"/>
              <w:keepLines w:val="0"/>
              <w:pageBreakBefore w:val="0"/>
              <w:widowControl/>
              <w:tabs>
                <w:tab w:val="left" w:pos="2033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81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u w:val="single"/>
                <w:lang w:eastAsia="zh-CN"/>
              </w:rPr>
              <w:tab/>
            </w:r>
            <w:r>
              <w:rPr>
                <w:rFonts w:hint="eastAsia" w:ascii="Times New Roman" w:hAnsi="Times New Roman" w:eastAsia="仿宋_GB2312" w:cs="仿宋_GB2312"/>
                <w:spacing w:val="-28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pacing w:val="24"/>
                <w:sz w:val="28"/>
                <w:szCs w:val="28"/>
                <w:u w:val="single"/>
                <w:lang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pacing w:val="-10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28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spacing w:val="24"/>
                <w:sz w:val="28"/>
                <w:szCs w:val="28"/>
                <w:u w:val="single"/>
                <w:lang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pacing w:val="-6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28"/>
                <w:sz w:val="28"/>
                <w:szCs w:val="28"/>
                <w:lang w:eastAsia="zh-CN"/>
              </w:rPr>
              <w:t>日至</w:t>
            </w:r>
            <w:r>
              <w:rPr>
                <w:rFonts w:hint="eastAsia" w:ascii="Times New Roman" w:hAnsi="Times New Roman" w:eastAsia="仿宋_GB2312" w:cs="仿宋_GB2312"/>
                <w:spacing w:val="24"/>
                <w:sz w:val="28"/>
                <w:szCs w:val="28"/>
                <w:u w:val="single"/>
                <w:lang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pacing w:val="-106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28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spacing w:val="24"/>
                <w:sz w:val="28"/>
                <w:szCs w:val="28"/>
                <w:u w:val="single"/>
                <w:lang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pacing w:val="-59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28"/>
                <w:sz w:val="28"/>
                <w:szCs w:val="28"/>
                <w:lang w:eastAsia="zh-CN"/>
              </w:rPr>
              <w:t>日</w:t>
            </w:r>
          </w:p>
          <w:p w14:paraId="6E7B2D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32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pacing w:val="-8"/>
                <w:sz w:val="28"/>
                <w:szCs w:val="28"/>
                <w:lang w:eastAsia="zh-CN"/>
              </w:rPr>
              <w:t>（公示时间不少于5个工作日，按实际公示时间填写）</w:t>
            </w:r>
          </w:p>
        </w:tc>
      </w:tr>
      <w:tr w14:paraId="05D039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444" w:type="dxa"/>
            <w:vAlign w:val="center"/>
          </w:tcPr>
          <w:p w14:paraId="6EDA17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61" w:firstLine="6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9"/>
                <w:sz w:val="28"/>
                <w:szCs w:val="28"/>
              </w:rPr>
              <w:t>单位收到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投诉件数</w:t>
            </w:r>
          </w:p>
        </w:tc>
        <w:tc>
          <w:tcPr>
            <w:tcW w:w="8460" w:type="dxa"/>
            <w:gridSpan w:val="3"/>
            <w:vAlign w:val="center"/>
          </w:tcPr>
          <w:p w14:paraId="3B8739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</w:rPr>
            </w:pPr>
          </w:p>
        </w:tc>
      </w:tr>
      <w:tr w14:paraId="6E96C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  <w:jc w:val="center"/>
        </w:trPr>
        <w:tc>
          <w:tcPr>
            <w:tcW w:w="1444" w:type="dxa"/>
            <w:vAlign w:val="center"/>
          </w:tcPr>
          <w:p w14:paraId="5B8AAE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61" w:firstLine="6"/>
              <w:jc w:val="both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9"/>
                <w:sz w:val="28"/>
                <w:szCs w:val="28"/>
                <w:lang w:eastAsia="zh-CN"/>
              </w:rPr>
              <w:t>单位对公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eastAsia="zh-CN"/>
              </w:rPr>
              <w:t>示反映的</w:t>
            </w:r>
            <w:r>
              <w:rPr>
                <w:rFonts w:hint="eastAsia" w:ascii="Times New Roman" w:hAnsi="Times New Roman" w:eastAsia="仿宋_GB2312" w:cs="仿宋_GB2312"/>
                <w:spacing w:val="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eastAsia="zh-CN"/>
              </w:rPr>
              <w:t>意见以及</w:t>
            </w:r>
            <w:r>
              <w:rPr>
                <w:rFonts w:hint="eastAsia" w:ascii="Times New Roman" w:hAnsi="Times New Roman" w:eastAsia="仿宋_GB2312" w:cs="仿宋_GB2312"/>
                <w:spacing w:val="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eastAsia="zh-CN"/>
              </w:rPr>
              <w:t>核实情况</w:t>
            </w:r>
          </w:p>
        </w:tc>
        <w:tc>
          <w:tcPr>
            <w:tcW w:w="8460" w:type="dxa"/>
            <w:gridSpan w:val="3"/>
            <w:vAlign w:val="center"/>
          </w:tcPr>
          <w:p w14:paraId="0FA6D8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  <w:lang w:eastAsia="zh-CN"/>
              </w:rPr>
            </w:pPr>
          </w:p>
        </w:tc>
      </w:tr>
      <w:tr w14:paraId="3BFC4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9" w:hRule="atLeast"/>
          <w:jc w:val="center"/>
        </w:trPr>
        <w:tc>
          <w:tcPr>
            <w:tcW w:w="1444" w:type="dxa"/>
            <w:vAlign w:val="center"/>
          </w:tcPr>
          <w:p w14:paraId="4FAFFE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92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eastAsia="zh-CN"/>
              </w:rPr>
              <w:t>单位对公</w:t>
            </w:r>
          </w:p>
          <w:p w14:paraId="7E5D72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8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7"/>
                <w:sz w:val="28"/>
                <w:szCs w:val="28"/>
                <w:lang w:eastAsia="zh-CN"/>
              </w:rPr>
              <w:t>示情况的</w:t>
            </w:r>
          </w:p>
          <w:p w14:paraId="6D25B4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74"/>
              <w:textAlignment w:val="baseline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1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460" w:type="dxa"/>
            <w:gridSpan w:val="3"/>
          </w:tcPr>
          <w:p w14:paraId="4BBC88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  <w:lang w:eastAsia="zh-CN"/>
              </w:rPr>
            </w:pPr>
          </w:p>
          <w:p w14:paraId="52F476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  <w:lang w:eastAsia="zh-CN"/>
              </w:rPr>
            </w:pPr>
          </w:p>
          <w:p w14:paraId="1C6865E8">
            <w:pPr>
              <w:pStyle w:val="2"/>
              <w:rPr>
                <w:rFonts w:hint="eastAsia"/>
                <w:lang w:eastAsia="zh-CN"/>
              </w:rPr>
            </w:pPr>
          </w:p>
          <w:p w14:paraId="5B6BFF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  <w:lang w:eastAsia="zh-CN"/>
              </w:rPr>
            </w:pPr>
          </w:p>
          <w:p w14:paraId="6220EC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  <w:lang w:eastAsia="zh-CN"/>
              </w:rPr>
            </w:pPr>
          </w:p>
          <w:p w14:paraId="72CC2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  <w:lang w:eastAsia="zh-CN"/>
              </w:rPr>
            </w:pPr>
          </w:p>
          <w:p w14:paraId="4A5A07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  <w:lang w:eastAsia="zh-CN"/>
              </w:rPr>
            </w:pPr>
          </w:p>
          <w:p w14:paraId="189ECF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仿宋_GB2312" w:cs="仿宋_GB2312"/>
                <w:lang w:eastAsia="zh-CN"/>
              </w:rPr>
            </w:pPr>
          </w:p>
          <w:p w14:paraId="5D0A51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367" w:right="1450" w:hanging="5"/>
              <w:textAlignment w:val="baseline"/>
              <w:rPr>
                <w:rFonts w:hint="eastAsia"/>
              </w:rPr>
            </w:pPr>
            <w:r>
              <w:rPr>
                <w:rFonts w:hint="eastAsia" w:ascii="Times New Roman" w:hAnsi="Times New Roman" w:eastAsia="仿宋_GB2312" w:cs="仿宋_GB2312"/>
                <w:spacing w:val="-10"/>
                <w:sz w:val="28"/>
                <w:szCs w:val="28"/>
              </w:rPr>
              <w:t>（单位公章）</w:t>
            </w:r>
            <w:r>
              <w:rPr>
                <w:rFonts w:hint="eastAsia" w:ascii="Times New Roman" w:hAnsi="Times New Roman" w:eastAsia="仿宋_GB2312" w:cs="仿宋_GB2312"/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pacing w:val="-44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pacing w:val="6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pacing w:val="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pacing w:val="-44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spacing w:val="23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pacing w:val="2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pacing w:val="-44"/>
                <w:sz w:val="28"/>
                <w:szCs w:val="28"/>
              </w:rPr>
              <w:t>日</w:t>
            </w:r>
          </w:p>
        </w:tc>
      </w:tr>
    </w:tbl>
    <w:p w14:paraId="10ECBDE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64"/>
        <w:jc w:val="both"/>
        <w:textAlignment w:val="baseline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 w:eastAsia="仿宋_GB2312" w:cs="仿宋_GB2312"/>
          <w:spacing w:val="-10"/>
          <w:sz w:val="24"/>
          <w:szCs w:val="24"/>
          <w:lang w:eastAsia="zh-CN"/>
        </w:rPr>
        <w:t>备注：1.待公示结束后，于202</w:t>
      </w:r>
      <w:r>
        <w:rPr>
          <w:rFonts w:hint="eastAsia" w:ascii="Times New Roman" w:hAnsi="Times New Roman" w:eastAsia="仿宋_GB2312" w:cs="仿宋_GB2312"/>
          <w:spacing w:val="-10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pacing w:val="-10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仿宋_GB2312" w:cs="仿宋_GB2312"/>
          <w:spacing w:val="-10"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pacing w:val="-10"/>
          <w:sz w:val="24"/>
          <w:szCs w:val="24"/>
          <w:lang w:eastAsia="zh-CN"/>
        </w:rPr>
        <w:t>月</w:t>
      </w:r>
      <w:r>
        <w:rPr>
          <w:rFonts w:hint="eastAsia" w:ascii="Times New Roman" w:hAnsi="Times New Roman" w:eastAsia="仿宋_GB2312" w:cs="仿宋_GB2312"/>
          <w:spacing w:val="-10"/>
          <w:sz w:val="24"/>
          <w:szCs w:val="24"/>
          <w:lang w:val="en-US" w:eastAsia="zh-CN"/>
        </w:rPr>
        <w:t>31</w:t>
      </w:r>
      <w:r>
        <w:rPr>
          <w:rFonts w:hint="eastAsia" w:ascii="Times New Roman" w:hAnsi="Times New Roman" w:eastAsia="仿宋_GB2312" w:cs="仿宋_GB2312"/>
          <w:spacing w:val="-10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仿宋_GB2312" w:cs="仿宋_GB2312"/>
          <w:spacing w:val="-39"/>
          <w:sz w:val="24"/>
          <w:szCs w:val="24"/>
          <w:lang w:eastAsia="zh-CN"/>
        </w:rPr>
        <w:t>16</w:t>
      </w:r>
      <w:r>
        <w:rPr>
          <w:rFonts w:hint="eastAsia" w:ascii="Times New Roman" w:hAnsi="Times New Roman" w:eastAsia="仿宋_GB2312" w:cs="仿宋_GB2312"/>
          <w:spacing w:val="-10"/>
          <w:sz w:val="24"/>
          <w:szCs w:val="24"/>
          <w:lang w:eastAsia="zh-CN"/>
        </w:rPr>
        <w:t>点前，将此表填写的</w:t>
      </w:r>
      <w:r>
        <w:rPr>
          <w:rFonts w:hint="eastAsia" w:ascii="Times New Roman" w:hAnsi="Times New Roman" w:eastAsia="仿宋_GB2312" w:cs="仿宋_GB2312"/>
          <w:spacing w:val="-11"/>
          <w:sz w:val="24"/>
          <w:szCs w:val="24"/>
          <w:lang w:eastAsia="zh-CN"/>
        </w:rPr>
        <w:t>pdf扫描件报送至评委</w:t>
      </w:r>
      <w:r>
        <w:rPr>
          <w:rFonts w:hint="eastAsia" w:ascii="Times New Roman" w:hAnsi="Times New Roman" w:eastAsia="仿宋_GB2312" w:cs="仿宋_GB2312"/>
          <w:spacing w:val="-7"/>
          <w:sz w:val="24"/>
          <w:szCs w:val="24"/>
          <w:lang w:eastAsia="zh-CN"/>
        </w:rPr>
        <w:t>会邮箱：wxbaqk@zhuhai.gov.cn，邮件标题及附件名称统一格式为“</w:t>
      </w:r>
      <w:r>
        <w:rPr>
          <w:rFonts w:hint="eastAsia" w:ascii="Times New Roman" w:hAnsi="Times New Roman" w:eastAsia="仿宋_GB2312" w:cs="仿宋_GB2312"/>
          <w:spacing w:val="-8"/>
          <w:sz w:val="24"/>
          <w:szCs w:val="24"/>
          <w:lang w:eastAsia="zh-CN"/>
        </w:rPr>
        <w:t>姓名+职称取得方式（评</w:t>
      </w:r>
      <w:r>
        <w:rPr>
          <w:rFonts w:hint="eastAsia" w:ascii="Times New Roman" w:hAnsi="Times New Roman" w:eastAsia="仿宋_GB2312" w:cs="仿宋_GB2312"/>
          <w:spacing w:val="-5"/>
          <w:sz w:val="24"/>
          <w:szCs w:val="24"/>
          <w:lang w:eastAsia="zh-CN"/>
        </w:rPr>
        <w:t>审或初次职称考核认定）”；2.评审通过人员如有多名，可附页，注明见附页即可。</w:t>
      </w:r>
    </w:p>
    <w:sectPr>
      <w:footerReference r:id="rId4" w:type="default"/>
      <w:pgSz w:w="11906" w:h="16839"/>
      <w:pgMar w:top="1431" w:right="1496" w:bottom="400" w:left="1588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B874DC-1BE8-4642-AAEE-E8670FDE15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D03646D-E4CF-4BC6-85F9-9A68F2CE19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C4ACFCC-2006-4E3C-A08C-950F45C378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6E669">
    <w:pPr>
      <w:pStyle w:val="3"/>
      <w:spacing w:line="177" w:lineRule="auto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B2248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mODc2ZDRhNjQ4NzZmOGQ0NDZlZjM0ZDNhNGE3MTMifQ=="/>
  </w:docVars>
  <w:rsids>
    <w:rsidRoot w:val="00200BD8"/>
    <w:rsid w:val="00040892"/>
    <w:rsid w:val="00061A67"/>
    <w:rsid w:val="0006556A"/>
    <w:rsid w:val="00091FA4"/>
    <w:rsid w:val="000C287E"/>
    <w:rsid w:val="000D0163"/>
    <w:rsid w:val="000D1DBC"/>
    <w:rsid w:val="000D5D3A"/>
    <w:rsid w:val="00143C4D"/>
    <w:rsid w:val="001871A3"/>
    <w:rsid w:val="001A4517"/>
    <w:rsid w:val="001D1BBD"/>
    <w:rsid w:val="00200BD8"/>
    <w:rsid w:val="00276C0C"/>
    <w:rsid w:val="002A3F6D"/>
    <w:rsid w:val="002C080A"/>
    <w:rsid w:val="002C79F5"/>
    <w:rsid w:val="002D630B"/>
    <w:rsid w:val="003060AD"/>
    <w:rsid w:val="00311BAA"/>
    <w:rsid w:val="00326ACC"/>
    <w:rsid w:val="00331BC3"/>
    <w:rsid w:val="00343D37"/>
    <w:rsid w:val="00356119"/>
    <w:rsid w:val="00360D25"/>
    <w:rsid w:val="00365081"/>
    <w:rsid w:val="0038369E"/>
    <w:rsid w:val="003C0EC1"/>
    <w:rsid w:val="003C6E49"/>
    <w:rsid w:val="004067D9"/>
    <w:rsid w:val="00411582"/>
    <w:rsid w:val="004664D8"/>
    <w:rsid w:val="00502DAC"/>
    <w:rsid w:val="00585ED1"/>
    <w:rsid w:val="00591D21"/>
    <w:rsid w:val="005B72A6"/>
    <w:rsid w:val="005C6D7C"/>
    <w:rsid w:val="007125B1"/>
    <w:rsid w:val="007246AB"/>
    <w:rsid w:val="007827A6"/>
    <w:rsid w:val="007A656A"/>
    <w:rsid w:val="007A69C5"/>
    <w:rsid w:val="007A72F4"/>
    <w:rsid w:val="007C41C5"/>
    <w:rsid w:val="00822E36"/>
    <w:rsid w:val="00893FE2"/>
    <w:rsid w:val="00896BF9"/>
    <w:rsid w:val="008F26CB"/>
    <w:rsid w:val="008F66FA"/>
    <w:rsid w:val="00901FC5"/>
    <w:rsid w:val="00943125"/>
    <w:rsid w:val="009641F5"/>
    <w:rsid w:val="009711FD"/>
    <w:rsid w:val="00984FE2"/>
    <w:rsid w:val="009D08AE"/>
    <w:rsid w:val="00A0163E"/>
    <w:rsid w:val="00A01BDF"/>
    <w:rsid w:val="00A10002"/>
    <w:rsid w:val="00A4472C"/>
    <w:rsid w:val="00AD4C26"/>
    <w:rsid w:val="00B40531"/>
    <w:rsid w:val="00B61401"/>
    <w:rsid w:val="00B7581D"/>
    <w:rsid w:val="00BA5CEE"/>
    <w:rsid w:val="00BB5669"/>
    <w:rsid w:val="00C0243F"/>
    <w:rsid w:val="00C46E91"/>
    <w:rsid w:val="00C83527"/>
    <w:rsid w:val="00CB260B"/>
    <w:rsid w:val="00D212B8"/>
    <w:rsid w:val="00D4354B"/>
    <w:rsid w:val="00D66CD4"/>
    <w:rsid w:val="00D838F3"/>
    <w:rsid w:val="00DA381B"/>
    <w:rsid w:val="00DB1DB6"/>
    <w:rsid w:val="00E5297D"/>
    <w:rsid w:val="00EC5145"/>
    <w:rsid w:val="00EE1391"/>
    <w:rsid w:val="00EF220E"/>
    <w:rsid w:val="00F81A7A"/>
    <w:rsid w:val="00FA0992"/>
    <w:rsid w:val="00FA3DD7"/>
    <w:rsid w:val="023A314B"/>
    <w:rsid w:val="04B33B99"/>
    <w:rsid w:val="05726749"/>
    <w:rsid w:val="07002FEA"/>
    <w:rsid w:val="07BB6648"/>
    <w:rsid w:val="09A31EA0"/>
    <w:rsid w:val="0CC45794"/>
    <w:rsid w:val="14F450DE"/>
    <w:rsid w:val="15B136C1"/>
    <w:rsid w:val="1B404B16"/>
    <w:rsid w:val="1B4A31EE"/>
    <w:rsid w:val="207F2A62"/>
    <w:rsid w:val="226C1A8E"/>
    <w:rsid w:val="22BE4C98"/>
    <w:rsid w:val="2677791D"/>
    <w:rsid w:val="28201F93"/>
    <w:rsid w:val="33DB598F"/>
    <w:rsid w:val="360E5233"/>
    <w:rsid w:val="364046FC"/>
    <w:rsid w:val="39965EB4"/>
    <w:rsid w:val="3AE4032E"/>
    <w:rsid w:val="3D0F394E"/>
    <w:rsid w:val="43AA5750"/>
    <w:rsid w:val="46B207D1"/>
    <w:rsid w:val="46F10BAD"/>
    <w:rsid w:val="5C2E04A2"/>
    <w:rsid w:val="5E333E83"/>
    <w:rsid w:val="5E410BF7"/>
    <w:rsid w:val="624D53FA"/>
    <w:rsid w:val="628F77C1"/>
    <w:rsid w:val="63D27965"/>
    <w:rsid w:val="65ED26D6"/>
    <w:rsid w:val="67E934CF"/>
    <w:rsid w:val="6A677DB8"/>
    <w:rsid w:val="6C975BF0"/>
    <w:rsid w:val="736D76AA"/>
    <w:rsid w:val="743A2027"/>
    <w:rsid w:val="7A8D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autoRedefine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</w:rPr>
  </w:style>
  <w:style w:type="character" w:customStyle="1" w:styleId="10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A335C-D38C-46A7-901C-407EB077F3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1517</Words>
  <Characters>1618</Characters>
  <Lines>21</Lines>
  <Paragraphs>5</Paragraphs>
  <TotalTime>16</TotalTime>
  <ScaleCrop>false</ScaleCrop>
  <LinksUpToDate>false</LinksUpToDate>
  <CharactersWithSpaces>1740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2023-06-16T02:12:00Z</dcterms:created>
  <dc:creator>微软用户</dc:creator>
  <cp:lastModifiedBy>Crystinnnnnnn</cp:lastModifiedBy>
  <cp:lastPrinted>2026-07-14T03:55:00Z</cp:lastPrinted>
  <dcterms:modified xsi:type="dcterms:W3CDTF">2026-07-14T09:40:13Z</dcterms:modified>
  <dc:title>珠海检测院文件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2023-06-15T21:05:30Z</vt:filetime>
  </property>
  <property fmtid="{D5CDD505-2E9C-101B-9397-08002B2CF9AE}" pid="4" name="KSOProductBuildVer">
    <vt:lpwstr>2052-12.1.0.26895</vt:lpwstr>
  </property>
  <property fmtid="{D5CDD505-2E9C-101B-9397-08002B2CF9AE}" pid="5" name="ICV">
    <vt:lpwstr>EBD45FC1ECB841B3A12138D33617161B_13</vt:lpwstr>
  </property>
  <property fmtid="{D5CDD505-2E9C-101B-9397-08002B2CF9AE}" pid="6" name="KSOTemplateDocerSaveRecord">
    <vt:lpwstr>eyJoZGlkIjoiZWUyYzgxMDA2OTJkYTc4ZDliYTU4M2IwZGIyOTc0MmUiLCJ1c2VySWQiOiIzNDQzMzUzMjYifQ==</vt:lpwstr>
  </property>
</Properties>
</file>