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bCs/>
          <w:sz w:val="44"/>
          <w:szCs w:val="44"/>
        </w:rPr>
      </w:pPr>
      <w:bookmarkStart w:id="0" w:name="_GoBack"/>
      <w:bookmarkEnd w:id="0"/>
      <w:r>
        <w:rPr>
          <w:rFonts w:hint="eastAsia" w:ascii="方正小标宋简体" w:hAnsi="方正小标宋简体" w:eastAsia="方正小标宋简体" w:cs="方正小标宋简体"/>
          <w:bCs/>
          <w:sz w:val="44"/>
          <w:szCs w:val="44"/>
        </w:rPr>
        <w:t>珠海市市场监督管理局关于2025年珠海市电动自行车充电器产品质量监督抽查结果的通告</w:t>
      </w:r>
    </w:p>
    <w:p>
      <w:pPr>
        <w:spacing w:line="380" w:lineRule="exact"/>
        <w:ind w:firstLine="640" w:firstLineChars="200"/>
        <w:rPr>
          <w:rFonts w:ascii="仿宋" w:hAnsi="仿宋" w:eastAsia="仿宋" w:cs="仿宋"/>
          <w:sz w:val="32"/>
          <w:szCs w:val="32"/>
        </w:rPr>
      </w:pP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产品质量法》《广东省产品质量监督条例》及《产品质量监督抽查管理暂行办法》等相关规定，2025年，珠海市市场监督管理局开展了电动自行车充电器产品质量监督抽查工作，现将有关情况通告如下：</w:t>
      </w:r>
    </w:p>
    <w:p>
      <w:pPr>
        <w:spacing w:line="500" w:lineRule="exact"/>
        <w:ind w:firstLine="640" w:firstLineChars="200"/>
        <w:rPr>
          <w:rFonts w:ascii="仿宋" w:hAnsi="仿宋" w:eastAsia="仿宋" w:cs="仿宋"/>
          <w:sz w:val="32"/>
          <w:szCs w:val="32"/>
        </w:rPr>
      </w:pPr>
      <w:r>
        <w:rPr>
          <w:rFonts w:hint="eastAsia" w:ascii="黑体" w:hAnsi="黑体" w:eastAsia="黑体" w:cs="黑体"/>
          <w:sz w:val="32"/>
          <w:szCs w:val="32"/>
        </w:rPr>
        <w:t>一、基本情况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本次抽查涉及流通领域1家企业销售的1批次电动自行车充电器产品。经检验，未发现质量不合格产品。</w:t>
      </w:r>
    </w:p>
    <w:p>
      <w:pPr>
        <w:spacing w:line="500" w:lineRule="exact"/>
        <w:ind w:firstLine="640" w:firstLineChars="200"/>
        <w:rPr>
          <w:rFonts w:ascii="仿宋" w:hAnsi="仿宋" w:eastAsia="仿宋" w:cs="仿宋"/>
          <w:sz w:val="32"/>
          <w:szCs w:val="32"/>
        </w:rPr>
      </w:pPr>
      <w:r>
        <w:rPr>
          <w:rFonts w:hint="eastAsia" w:ascii="黑体" w:hAnsi="黑体" w:eastAsia="黑体" w:cs="黑体"/>
          <w:sz w:val="32"/>
          <w:szCs w:val="32"/>
        </w:rPr>
        <w:t>二、抽查结果分析</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本次监督抽查依据</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电动自行车充电器产品质量监督抽查实施细则</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，对电动自行车充电器的外壳冲击、跌落、工作温度下的泄漏电流、电气强度、防触电保护、非正常工作（仅测5</w:t>
      </w:r>
      <w:r>
        <w:rPr>
          <w:rFonts w:ascii="仿宋_GB2312" w:hAnsi="仿宋_GB2312" w:eastAsia="仿宋_GB2312" w:cs="仿宋_GB2312"/>
          <w:sz w:val="32"/>
          <w:szCs w:val="32"/>
        </w:rPr>
        <w:t>.2.5.1</w:t>
      </w:r>
      <w:r>
        <w:rPr>
          <w:rFonts w:hint="eastAsia" w:ascii="仿宋_GB2312" w:hAnsi="仿宋_GB2312" w:eastAsia="仿宋_GB2312" w:cs="仿宋_GB2312"/>
          <w:sz w:val="32"/>
          <w:szCs w:val="32"/>
        </w:rPr>
        <w:t>、5</w:t>
      </w:r>
      <w:r>
        <w:rPr>
          <w:rFonts w:ascii="仿宋_GB2312" w:hAnsi="仿宋_GB2312" w:eastAsia="仿宋_GB2312" w:cs="仿宋_GB2312"/>
          <w:sz w:val="32"/>
          <w:szCs w:val="32"/>
        </w:rPr>
        <w:t>.2.5.2</w:t>
      </w:r>
      <w:r>
        <w:rPr>
          <w:rFonts w:hint="eastAsia" w:ascii="仿宋_GB2312" w:hAnsi="仿宋_GB2312" w:eastAsia="仿宋_GB2312" w:cs="仿宋_GB2312"/>
          <w:sz w:val="32"/>
          <w:szCs w:val="32"/>
        </w:rPr>
        <w:t>）、超温保护、过充切断、延时切断、耐热、灼热丝等11个项目进行了检测。未发现不合格项目。</w:t>
      </w: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抽检企业及产品清单</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773"/>
        <w:gridCol w:w="1394"/>
        <w:gridCol w:w="1019"/>
        <w:gridCol w:w="2109"/>
        <w:gridCol w:w="1296"/>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89" w:type="pct"/>
            <w:shd w:val="clear" w:color="auto" w:fill="FFFFFF"/>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序号</w:t>
            </w:r>
          </w:p>
        </w:tc>
        <w:tc>
          <w:tcPr>
            <w:tcW w:w="955" w:type="pct"/>
            <w:shd w:val="clear" w:color="auto" w:fill="FFFFFF"/>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受检单位名称</w:t>
            </w:r>
          </w:p>
        </w:tc>
        <w:tc>
          <w:tcPr>
            <w:tcW w:w="751" w:type="pct"/>
            <w:shd w:val="clear" w:color="auto" w:fill="FFFFFF"/>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产品名称</w:t>
            </w:r>
          </w:p>
        </w:tc>
        <w:tc>
          <w:tcPr>
            <w:tcW w:w="549" w:type="pct"/>
            <w:shd w:val="clear" w:color="auto" w:fill="FFFFFF"/>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商标</w:t>
            </w:r>
          </w:p>
        </w:tc>
        <w:tc>
          <w:tcPr>
            <w:tcW w:w="1136" w:type="pct"/>
            <w:shd w:val="clear" w:color="auto" w:fill="FFFFFF"/>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型号规格</w:t>
            </w:r>
          </w:p>
        </w:tc>
        <w:tc>
          <w:tcPr>
            <w:tcW w:w="698" w:type="pct"/>
            <w:shd w:val="clear" w:color="auto" w:fill="FFFFFF"/>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生产日期</w:t>
            </w:r>
          </w:p>
        </w:tc>
        <w:tc>
          <w:tcPr>
            <w:tcW w:w="522" w:type="pct"/>
            <w:shd w:val="clear" w:color="auto" w:fill="FFFFFF"/>
            <w:vAlign w:val="center"/>
          </w:tcPr>
          <w:p>
            <w:pPr>
              <w:spacing w:line="300" w:lineRule="exact"/>
              <w:jc w:val="center"/>
              <w:rPr>
                <w:rFonts w:ascii="黑体" w:hAnsi="黑体" w:eastAsia="黑体" w:cs="黑体"/>
                <w:sz w:val="24"/>
                <w:szCs w:val="24"/>
              </w:rPr>
            </w:pPr>
            <w:r>
              <w:rPr>
                <w:rFonts w:hint="eastAsia" w:ascii="黑体" w:hAnsi="黑体" w:eastAsia="黑体" w:cs="黑体"/>
                <w:sz w:val="24"/>
                <w:szCs w:val="24"/>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89" w:type="pct"/>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955" w:type="pct"/>
            <w:shd w:val="clear" w:color="000000"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珠海市金湾区新兄弟车行（个体工商户）</w:t>
            </w:r>
          </w:p>
        </w:tc>
        <w:tc>
          <w:tcPr>
            <w:tcW w:w="751" w:type="pct"/>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电动自行车铅酸蓄电池用充电器</w:t>
            </w:r>
          </w:p>
        </w:tc>
        <w:tc>
          <w:tcPr>
            <w:tcW w:w="549" w:type="pct"/>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小刀</w:t>
            </w:r>
          </w:p>
        </w:tc>
        <w:tc>
          <w:tcPr>
            <w:tcW w:w="1136" w:type="pct"/>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SP100</w:t>
            </w:r>
          </w:p>
        </w:tc>
        <w:tc>
          <w:tcPr>
            <w:tcW w:w="698" w:type="pct"/>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w:t>
            </w:r>
          </w:p>
        </w:tc>
        <w:tc>
          <w:tcPr>
            <w:tcW w:w="522" w:type="pct"/>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szCs w:val="21"/>
              </w:rPr>
              <w:t>未发现不合格</w:t>
            </w:r>
          </w:p>
        </w:tc>
      </w:tr>
    </w:tbl>
    <w:p>
      <w:pPr>
        <w:spacing w:line="300" w:lineRule="exact"/>
        <w:rPr>
          <w:rFonts w:ascii="黑体" w:hAnsi="黑体" w:eastAsia="黑体" w:cs="黑体"/>
          <w:sz w:val="32"/>
          <w:szCs w:val="32"/>
        </w:rPr>
      </w:pPr>
    </w:p>
    <w:p>
      <w:pPr>
        <w:spacing w:line="440" w:lineRule="exact"/>
        <w:ind w:firstLine="5440" w:firstLineChars="1700"/>
        <w:rPr>
          <w:rFonts w:ascii="仿宋_GB2312" w:hAnsi="仿宋_GB2312" w:eastAsia="仿宋_GB2312" w:cs="仿宋_GB2312"/>
          <w:sz w:val="32"/>
          <w:szCs w:val="32"/>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AC4AB2"/>
    <w:multiLevelType w:val="singleLevel"/>
    <w:tmpl w:val="7BAC4AB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E767C5"/>
    <w:rsid w:val="000048D3"/>
    <w:rsid w:val="0004686F"/>
    <w:rsid w:val="000826A3"/>
    <w:rsid w:val="00146C75"/>
    <w:rsid w:val="001B74E8"/>
    <w:rsid w:val="001C020A"/>
    <w:rsid w:val="001C72C5"/>
    <w:rsid w:val="00221376"/>
    <w:rsid w:val="00277195"/>
    <w:rsid w:val="002D6312"/>
    <w:rsid w:val="00382170"/>
    <w:rsid w:val="003C3881"/>
    <w:rsid w:val="00491458"/>
    <w:rsid w:val="004C7C5D"/>
    <w:rsid w:val="004E1F19"/>
    <w:rsid w:val="004E4CB5"/>
    <w:rsid w:val="004F10A9"/>
    <w:rsid w:val="005342A4"/>
    <w:rsid w:val="005508E0"/>
    <w:rsid w:val="00571324"/>
    <w:rsid w:val="00581F4B"/>
    <w:rsid w:val="005E5177"/>
    <w:rsid w:val="005E6960"/>
    <w:rsid w:val="005F3304"/>
    <w:rsid w:val="00655C32"/>
    <w:rsid w:val="00664696"/>
    <w:rsid w:val="00723D61"/>
    <w:rsid w:val="00730E44"/>
    <w:rsid w:val="0074187D"/>
    <w:rsid w:val="007E3A6F"/>
    <w:rsid w:val="00805BCC"/>
    <w:rsid w:val="00811219"/>
    <w:rsid w:val="00832BB1"/>
    <w:rsid w:val="0083303A"/>
    <w:rsid w:val="00836500"/>
    <w:rsid w:val="008B0529"/>
    <w:rsid w:val="008C6674"/>
    <w:rsid w:val="008E000D"/>
    <w:rsid w:val="008F4924"/>
    <w:rsid w:val="00996624"/>
    <w:rsid w:val="009A3A98"/>
    <w:rsid w:val="009E74BC"/>
    <w:rsid w:val="009F6214"/>
    <w:rsid w:val="00A02C52"/>
    <w:rsid w:val="00AA0B8A"/>
    <w:rsid w:val="00B05CCA"/>
    <w:rsid w:val="00B9089B"/>
    <w:rsid w:val="00BC174D"/>
    <w:rsid w:val="00BE2798"/>
    <w:rsid w:val="00C424CF"/>
    <w:rsid w:val="00C76697"/>
    <w:rsid w:val="00D24958"/>
    <w:rsid w:val="00D71290"/>
    <w:rsid w:val="00DD4B3B"/>
    <w:rsid w:val="00DE4A36"/>
    <w:rsid w:val="00E258B8"/>
    <w:rsid w:val="00E767C5"/>
    <w:rsid w:val="00F05212"/>
    <w:rsid w:val="00F30DF5"/>
    <w:rsid w:val="00F31B64"/>
    <w:rsid w:val="00F53649"/>
    <w:rsid w:val="03525155"/>
    <w:rsid w:val="0E6816B2"/>
    <w:rsid w:val="16640722"/>
    <w:rsid w:val="19120228"/>
    <w:rsid w:val="25BD2428"/>
    <w:rsid w:val="2DCC49F2"/>
    <w:rsid w:val="2F8B7BFE"/>
    <w:rsid w:val="37C43DED"/>
    <w:rsid w:val="381B055E"/>
    <w:rsid w:val="3BDFDA82"/>
    <w:rsid w:val="3D8C7CFA"/>
    <w:rsid w:val="3FB3BF56"/>
    <w:rsid w:val="3FDD39F8"/>
    <w:rsid w:val="40DA033F"/>
    <w:rsid w:val="44BB0340"/>
    <w:rsid w:val="452F31D2"/>
    <w:rsid w:val="47A42BD5"/>
    <w:rsid w:val="4A82670C"/>
    <w:rsid w:val="4CFB27A6"/>
    <w:rsid w:val="4D7F5185"/>
    <w:rsid w:val="4F1638C7"/>
    <w:rsid w:val="51D8679A"/>
    <w:rsid w:val="543B28EB"/>
    <w:rsid w:val="5A455061"/>
    <w:rsid w:val="5E5D0BCB"/>
    <w:rsid w:val="5EB86788"/>
    <w:rsid w:val="5FEFCBC6"/>
    <w:rsid w:val="67DF2072"/>
    <w:rsid w:val="681947C1"/>
    <w:rsid w:val="68ED7898"/>
    <w:rsid w:val="6A7D507C"/>
    <w:rsid w:val="721BF0ED"/>
    <w:rsid w:val="7655127C"/>
    <w:rsid w:val="775E029C"/>
    <w:rsid w:val="7C044924"/>
    <w:rsid w:val="7EEFC613"/>
    <w:rsid w:val="7EFB8CF0"/>
    <w:rsid w:val="8DBB271C"/>
    <w:rsid w:val="B5F742F2"/>
    <w:rsid w:val="C1DF2E3F"/>
    <w:rsid w:val="C7780E84"/>
    <w:rsid w:val="CDEE35A7"/>
    <w:rsid w:val="E93720B0"/>
    <w:rsid w:val="F7ABBEAA"/>
    <w:rsid w:val="FAFF87CC"/>
    <w:rsid w:val="FBDD416C"/>
    <w:rsid w:val="FF997E7A"/>
    <w:rsid w:val="FFB7B1B9"/>
    <w:rsid w:val="FFFA3E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标题 1 Char"/>
    <w:basedOn w:val="7"/>
    <w:link w:val="2"/>
    <w:qFormat/>
    <w:uiPriority w:val="9"/>
    <w:rPr>
      <w:rFonts w:ascii="宋体" w:hAnsi="宋体" w:eastAsia="宋体" w:cs="宋体"/>
      <w:b/>
      <w:bCs/>
      <w:kern w:val="36"/>
      <w:sz w:val="48"/>
      <w:szCs w:val="4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73</Words>
  <Characters>421</Characters>
  <Lines>3</Lines>
  <Paragraphs>1</Paragraphs>
  <TotalTime>11</TotalTime>
  <ScaleCrop>false</ScaleCrop>
  <LinksUpToDate>false</LinksUpToDate>
  <CharactersWithSpaces>493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2024-12-10T01:35:00Z</dcterms:created>
  <dc:creator>615</dc:creator>
  <cp:lastModifiedBy>admin1</cp:lastModifiedBy>
  <cp:lastPrinted>2023-01-10T22:46:00Z</cp:lastPrinted>
  <dcterms:modified xsi:type="dcterms:W3CDTF">2026-05-11T16:31:13Z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04428DBC035F478992325ABE585E445F</vt:lpwstr>
  </property>
</Properties>
</file>