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校服产品质量监督抽查结果的通告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根据《中华人民共和国产品质量法》《广东省产品质量监督条例》及《产品质量监督抽查管理暂行办法》等相关规定，2025年，珠海市市场监督管理局开展了校服产品质量监督抽查工作，现将有关情况通告如下：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本次抽查涉及生产领域3家企业生产的5批次校服产品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流通领域7家企业销售的18批次校服产品，共抽查产品23批次。经检验，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校服产品质量监督抽查实施细则（2025年版）》，对校服产品的甲醛含量、pH值、可分解致癌芳香胺染料、耐水色牢度、耐酸汗渍色牢度、耐碱汗渍色牢度、耐干摩擦色牢度、耐湿摩擦色牢度、纤维含量、绳带要求、附件锐利性、金属针、絮用纤维原料要求等13个项目进行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</w:rPr>
        <w:t>了检测</w:t>
      </w:r>
      <w:r>
        <w:rPr>
          <w:rFonts w:hint="eastAsia" w:ascii="仿宋_GB2312" w:hAnsi="仿宋_GB2312" w:eastAsia="仿宋_GB2312" w:cs="仿宋_GB2312"/>
          <w:sz w:val="32"/>
          <w:szCs w:val="32"/>
        </w:rPr>
        <w:t>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</w:rPr>
        <w:t>，不合格项目为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</w:rPr>
        <w:t>纤维含量、绳带要求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44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000"/>
        <w:gridCol w:w="1371"/>
        <w:gridCol w:w="1032"/>
        <w:gridCol w:w="1074"/>
        <w:gridCol w:w="1161"/>
        <w:gridCol w:w="1011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序号</w:t>
            </w:r>
          </w:p>
        </w:tc>
        <w:tc>
          <w:tcPr>
            <w:tcW w:w="2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受检单位名称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商标</w:t>
            </w:r>
          </w:p>
        </w:tc>
        <w:tc>
          <w:tcPr>
            <w:tcW w:w="10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型号规格</w:t>
            </w:r>
          </w:p>
        </w:tc>
        <w:tc>
          <w:tcPr>
            <w:tcW w:w="10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生产日期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检验结论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珠海市斗门银澧制衣厂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学生运动短裤（升级版）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璞希典尚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140/56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2025/4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珠海市斗门银澧制衣厂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学生运动服（升级版）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璞希典尚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110/52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2025/4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珠海优博服饰有限公司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短袖POLO衫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璞希典尚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130/60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2025/4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珠海市夏湾心意文具店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短袖翻领衫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纤酷宝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120/50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珠海市夏湾心意文具店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学生长裤（凉感，抑菌）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纤酷宝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125/53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珠海经济特区新视界发展有限公司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学生夏长裤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YRCN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185/88A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珠海经济特区新视界发展有限公司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学生秋装长袖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YRCN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185/100A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珠海市夏湾阳光轩文具店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学生服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盛狮凯特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长裤/165/72A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珠海市夏湾阳光轩文具店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学生服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盛狮凯特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裤裙/155女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珠海市夏湾阳光轩文具店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学生服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盛狮凯特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上衣/125夏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华润万家商业科技（珠海）有限公司南屏店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运动长裤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诺丁斯顿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170/72A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华润万家商业科技（珠海）有限公司南屏店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短袖POLO衫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诺丁斯顿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170/84A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华润万家商业科技（珠海）有限公司南屏店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短袖POLO衫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诺丁斯顿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150/72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珠海市香洲区嘉贝汇品商行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订制运动服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嘉贝时光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130/56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2025/3/13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珠海市香洲区嘉贝汇品商行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时尚运动服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晞悦时光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135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2025/3/13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珠海市香洲区南屏镇布依诺曼服装店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夏季针织校服上衣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青叶子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145/68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珠海市香洲区南屏镇布依诺曼服装店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学生服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薇明珠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180/84A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珠海市斗门银澧制衣厂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小夏运动上衣（金）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璞希典尚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150/68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19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珠海市斗门银澧制衣厂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短袖POLO衫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璞希典尚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175/88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珠海市斗门银澧制衣厂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小夏运动长裤（金）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璞希典尚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150/59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珠海市斗门银澧制衣厂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夏季运动长裤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璞希典尚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140/56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22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珠海市香洲沐暖服饰店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全棉夏秋薄长裤120-165码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135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纤维含量、绳带要求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</w:t>
            </w:r>
          </w:p>
        </w:tc>
        <w:tc>
          <w:tcPr>
            <w:tcW w:w="210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珠海市香洲沐暖服饰店</w:t>
            </w:r>
          </w:p>
        </w:tc>
        <w:tc>
          <w:tcPr>
            <w:tcW w:w="120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枣红全棉短袖（120-165）</w:t>
            </w:r>
          </w:p>
        </w:tc>
        <w:tc>
          <w:tcPr>
            <w:tcW w:w="106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7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135</w:t>
            </w:r>
          </w:p>
        </w:tc>
        <w:tc>
          <w:tcPr>
            <w:tcW w:w="10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不合格</w:t>
            </w:r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纤维含量</w:t>
            </w: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050A30"/>
    <w:rsid w:val="000B6887"/>
    <w:rsid w:val="0014046F"/>
    <w:rsid w:val="00146C75"/>
    <w:rsid w:val="001B0CB6"/>
    <w:rsid w:val="001C72C5"/>
    <w:rsid w:val="00221376"/>
    <w:rsid w:val="00277195"/>
    <w:rsid w:val="002D6312"/>
    <w:rsid w:val="00382170"/>
    <w:rsid w:val="004C2D12"/>
    <w:rsid w:val="004F0184"/>
    <w:rsid w:val="005508E0"/>
    <w:rsid w:val="005E5177"/>
    <w:rsid w:val="005F3304"/>
    <w:rsid w:val="00655C32"/>
    <w:rsid w:val="006A3E4E"/>
    <w:rsid w:val="00723D61"/>
    <w:rsid w:val="00730E44"/>
    <w:rsid w:val="007931A4"/>
    <w:rsid w:val="00805BCC"/>
    <w:rsid w:val="00811219"/>
    <w:rsid w:val="00827633"/>
    <w:rsid w:val="00885191"/>
    <w:rsid w:val="008C6674"/>
    <w:rsid w:val="008F4924"/>
    <w:rsid w:val="00947E3D"/>
    <w:rsid w:val="009A3A98"/>
    <w:rsid w:val="00A02C52"/>
    <w:rsid w:val="00B36F54"/>
    <w:rsid w:val="00B9089B"/>
    <w:rsid w:val="00C27D10"/>
    <w:rsid w:val="00C424CF"/>
    <w:rsid w:val="00C76697"/>
    <w:rsid w:val="00D03A80"/>
    <w:rsid w:val="00D71290"/>
    <w:rsid w:val="00DC30A2"/>
    <w:rsid w:val="00E767C5"/>
    <w:rsid w:val="00FB7487"/>
    <w:rsid w:val="00FC750D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46B21C0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253</Words>
  <Characters>1443</Characters>
  <Lines>12</Lines>
  <Paragraphs>3</Paragraphs>
  <TotalTime>1</TotalTime>
  <ScaleCrop>false</ScaleCrop>
  <LinksUpToDate>false</LinksUpToDate>
  <CharactersWithSpaces>1693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2025-12-09T10:07:00Z</dcterms:created>
  <dc:creator>615</dc:creator>
  <cp:lastModifiedBy>admin1</cp:lastModifiedBy>
  <cp:lastPrinted>2023-01-10T14:46:00Z</cp:lastPrinted>
  <dcterms:modified xsi:type="dcterms:W3CDTF">2026-05-11T17:29:42Z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