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</w:t>
      </w:r>
      <w:r>
        <w:rPr>
          <w:rFonts w:ascii="方正小标宋简体" w:hAnsi="方正小标宋简体" w:eastAsia="方正小标宋简体" w:cs="方正小标宋简体"/>
          <w:bCs/>
          <w:sz w:val="44"/>
          <w:szCs w:val="44"/>
        </w:rPr>
        <w:t>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年珠海市</w:t>
      </w:r>
      <w:bookmarkStart w:id="0" w:name="_Hlk206077034"/>
      <w:bookmarkStart w:id="1" w:name="_Hlk206077004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建筑用保温材料（A1级不燃材料）产品</w:t>
      </w:r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质量监督抽查</w:t>
      </w:r>
      <w:bookmarkEnd w:id="1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年，珠海市市场监督管理局开展了建筑用保温材料（A1级不燃材料）产品质量监督抽查工作，现将有关情况通告如下：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家企业销售的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批次建筑用保温材料（A1级不燃材料）产品。经检验，未发现质量不合格产品。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</w:t>
      </w:r>
      <w:bookmarkStart w:id="2" w:name="_Hlk206077628"/>
      <w:r>
        <w:rPr>
          <w:rFonts w:hint="eastAsia" w:ascii="仿宋_GB2312" w:hAnsi="仿宋_GB2312" w:eastAsia="仿宋_GB2312" w:cs="仿宋_GB2312"/>
          <w:sz w:val="32"/>
          <w:szCs w:val="32"/>
        </w:rPr>
        <w:t>建筑用保温材料（A1级不燃材料）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产品质量监督抽查实施细则（2025年版）》，对建筑用保温材料（A1级不燃材料）的炉内温升、质量损失率、持续燃烧时间、总热值等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2100"/>
        <w:gridCol w:w="848"/>
        <w:gridCol w:w="942"/>
        <w:gridCol w:w="2036"/>
        <w:gridCol w:w="1480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16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46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520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124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817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160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珠海市华美中天保温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szCs w:val="21"/>
              </w:rPr>
              <w:t>材料有限公司</w:t>
            </w:r>
          </w:p>
        </w:tc>
        <w:tc>
          <w:tcPr>
            <w:tcW w:w="46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岩棉板</w:t>
            </w:r>
          </w:p>
        </w:tc>
        <w:tc>
          <w:tcPr>
            <w:tcW w:w="52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华加斯</w:t>
            </w:r>
          </w:p>
        </w:tc>
        <w:tc>
          <w:tcPr>
            <w:tcW w:w="112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1200×600×50mm</w:t>
            </w:r>
          </w:p>
        </w:tc>
        <w:tc>
          <w:tcPr>
            <w:tcW w:w="8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2025-05-15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160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斗门区井岸镇富金发五金橡胶制品商行</w:t>
            </w:r>
          </w:p>
        </w:tc>
        <w:tc>
          <w:tcPr>
            <w:tcW w:w="46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岩棉板</w:t>
            </w:r>
          </w:p>
        </w:tc>
        <w:tc>
          <w:tcPr>
            <w:tcW w:w="52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12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1200×600×50mm/容重100kg/m³</w:t>
            </w:r>
          </w:p>
        </w:tc>
        <w:tc>
          <w:tcPr>
            <w:tcW w:w="8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2025-05-02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160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珠海市香洲伟帅保温材料商行</w:t>
            </w:r>
          </w:p>
        </w:tc>
        <w:tc>
          <w:tcPr>
            <w:tcW w:w="46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岩棉板</w:t>
            </w:r>
          </w:p>
        </w:tc>
        <w:tc>
          <w:tcPr>
            <w:tcW w:w="520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/</w:t>
            </w:r>
          </w:p>
        </w:tc>
        <w:tc>
          <w:tcPr>
            <w:tcW w:w="112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1200×600×50mm/容重40kg/m³</w:t>
            </w:r>
          </w:p>
        </w:tc>
        <w:tc>
          <w:tcPr>
            <w:tcW w:w="81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2025-05-25</w:t>
            </w:r>
          </w:p>
        </w:tc>
        <w:tc>
          <w:tcPr>
            <w:tcW w:w="52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4A6889"/>
    <w:rsid w:val="004E4C6B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A968B8"/>
    <w:rsid w:val="00B47C1C"/>
    <w:rsid w:val="00B9089B"/>
    <w:rsid w:val="00C424CF"/>
    <w:rsid w:val="00C5131B"/>
    <w:rsid w:val="00C76697"/>
    <w:rsid w:val="00D71290"/>
    <w:rsid w:val="00E767C5"/>
    <w:rsid w:val="03525155"/>
    <w:rsid w:val="0E6816B2"/>
    <w:rsid w:val="16640722"/>
    <w:rsid w:val="1714540F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B8749F0"/>
    <w:rsid w:val="4B9A3E40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CEEDA073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488</Words>
  <Characters>573</Characters>
  <Lines>4</Lines>
  <Paragraphs>1</Paragraphs>
  <TotalTime>24</TotalTime>
  <ScaleCrop>false</ScaleCrop>
  <LinksUpToDate>false</LinksUpToDate>
  <CharactersWithSpaces>573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2026-05-11T17:36:59Z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