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11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default" w:ascii="黑体" w:hAnsi="黑体" w:eastAsia="黑体" w:cs="黑体"/>
          <w:b w:val="0"/>
          <w:bCs w:val="0"/>
          <w:color w:val="333333"/>
          <w:sz w:val="32"/>
          <w:szCs w:val="32"/>
          <w:lang w:val="en" w:eastAsia="zh-CN"/>
        </w:rPr>
      </w:pPr>
      <w:bookmarkStart w:id="0" w:name="OLE_LINK4"/>
      <w:r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tabs>
          <w:tab w:val="left" w:pos="11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0" w:firstLineChars="0"/>
        <w:textAlignment w:val="auto"/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color="auto" w:fill="auto"/>
          <w:lang w:val="en-US" w:eastAsia="zh-CN"/>
        </w:rPr>
        <w:t>生产质量管理体系存在严重缺陷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的化妆品</w:t>
      </w:r>
    </w:p>
    <w:p>
      <w:pPr>
        <w:keepNext w:val="0"/>
        <w:keepLines w:val="0"/>
        <w:pageBreakBefore w:val="0"/>
        <w:widowControl w:val="0"/>
        <w:tabs>
          <w:tab w:val="left" w:pos="11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320" w:afterLines="50"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生产企业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名单</w:t>
      </w:r>
    </w:p>
    <w:bookmarkEnd w:id="1"/>
    <w:tbl>
      <w:tblPr>
        <w:tblStyle w:val="3"/>
        <w:tblW w:w="75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4642"/>
        <w:gridCol w:w="2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3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  <w:t>序号</w:t>
            </w:r>
          </w:p>
        </w:tc>
        <w:tc>
          <w:tcPr>
            <w:tcW w:w="4642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  <w:t>许可证编号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64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广东俏能生物科技有限公司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粤妆20210134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64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广州美科医药生物科技有限公司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粤妆20160064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64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广州美子生物科技有限公司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粤妆20190125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64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广州中康医药生物科技有限公司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粤妆20200114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64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粤美（广东）生物科技研究有限公司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粤妆20190276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64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FF0000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广州蕾妮安娜生物科技有限公司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FF0000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粤妆20200137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64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FF0000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广州美裕生物医药科技有限公司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FF0000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粤妆20160913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64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FF0000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广州市壹佰雅化妆品有限公司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FF0000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粤妆20170018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64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FF0000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广州市元旭药业有限公司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FF0000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粤妆20170595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64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FF0000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广州品尚生物科技发展有限公司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FF0000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粤妆20190034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64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FF0000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科美尔（广州）生物科技有限公司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FF0000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粤妆20200195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64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FF0000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广州康钰生物科技有限公司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FF0000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粤妆20210321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64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FF0000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汕头市洺辉日化有限公司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FF0000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粤妆20210388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64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FF0000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广州中樱化妆品有限公司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FF0000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粤妆20190058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64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FF0000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广州爱莉生物科技有限公司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FF0000"/>
                <w:spacing w:val="0"/>
                <w:kern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粤妆20190270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64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FF0000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广州奥尔滨生物科技有限公司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FF0000"/>
                <w:spacing w:val="0"/>
                <w:sz w:val="24"/>
                <w:szCs w:val="24"/>
                <w:u w:val="none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粤妆20220073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64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FF0000"/>
                <w:spacing w:val="0"/>
                <w:kern w:val="2"/>
                <w:sz w:val="24"/>
                <w:szCs w:val="24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广州画天生物科技有限公司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FF0000"/>
                <w:spacing w:val="0"/>
                <w:kern w:val="2"/>
                <w:sz w:val="24"/>
                <w:szCs w:val="24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粤妆20160181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color="auto" w:fill="auto"/>
          <w:lang w:val="en-US" w:eastAsia="zh-CN"/>
        </w:rPr>
        <w:sectPr>
          <w:footerReference r:id="rId4" w:type="first"/>
          <w:footerReference r:id="rId3" w:type="default"/>
          <w:pgSz w:w="11906" w:h="16838"/>
          <w:pgMar w:top="2098" w:right="1588" w:bottom="1701" w:left="1588" w:header="851" w:footer="1417" w:gutter="0"/>
          <w:pgNumType w:fmt="decimal"/>
          <w:cols w:space="720" w:num="1"/>
          <w:rtlGutter w:val="0"/>
          <w:docGrid w:type="linesAndChars" w:linePitch="634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</w:p>
    <w:tbl>
      <w:tblPr>
        <w:tblStyle w:val="3"/>
        <w:tblW w:w="75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4345"/>
        <w:gridCol w:w="24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  <w:t>序号</w:t>
            </w:r>
          </w:p>
        </w:tc>
        <w:tc>
          <w:tcPr>
            <w:tcW w:w="434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40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auto"/>
                <w:vertAlign w:val="baseline"/>
                <w:lang w:val="en-US" w:eastAsia="zh-CN"/>
              </w:rPr>
              <w:t>许可证编号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3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FF0000"/>
                <w:spacing w:val="0"/>
                <w:kern w:val="2"/>
                <w:sz w:val="24"/>
                <w:szCs w:val="24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广州伊奇菲娜生物科技有限公司</w:t>
            </w:r>
          </w:p>
        </w:tc>
        <w:tc>
          <w:tcPr>
            <w:tcW w:w="24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FF0000"/>
                <w:spacing w:val="0"/>
                <w:kern w:val="2"/>
                <w:sz w:val="24"/>
                <w:szCs w:val="24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粤妆20161172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3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FF0000"/>
                <w:spacing w:val="0"/>
                <w:kern w:val="2"/>
                <w:sz w:val="24"/>
                <w:szCs w:val="24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广东美颂化妆品制造有限公司</w:t>
            </w:r>
          </w:p>
        </w:tc>
        <w:tc>
          <w:tcPr>
            <w:tcW w:w="24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FF0000"/>
                <w:spacing w:val="0"/>
                <w:kern w:val="2"/>
                <w:sz w:val="24"/>
                <w:szCs w:val="24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粤妆20200205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3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广州市植村秀化妆品有限公司</w:t>
            </w:r>
          </w:p>
        </w:tc>
        <w:tc>
          <w:tcPr>
            <w:tcW w:w="24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粤妆20190074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3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广东伊留美化妆品有限公司</w:t>
            </w:r>
          </w:p>
        </w:tc>
        <w:tc>
          <w:tcPr>
            <w:tcW w:w="24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粤妆20160204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3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广州市赐美生物科技有限公司</w:t>
            </w:r>
          </w:p>
        </w:tc>
        <w:tc>
          <w:tcPr>
            <w:tcW w:w="24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粤妆20160875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3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广州康妆医药生物科技有限公司</w:t>
            </w:r>
          </w:p>
        </w:tc>
        <w:tc>
          <w:tcPr>
            <w:tcW w:w="24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粤妆20220138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3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星皇亚太企业（博罗）化工有限公司</w:t>
            </w:r>
          </w:p>
        </w:tc>
        <w:tc>
          <w:tcPr>
            <w:tcW w:w="24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粤妆20180165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3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广东贝诗特生物科技有限公司</w:t>
            </w:r>
          </w:p>
        </w:tc>
        <w:tc>
          <w:tcPr>
            <w:tcW w:w="24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粤妆20210345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3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广州嘉艺生物科技有限公司</w:t>
            </w:r>
          </w:p>
        </w:tc>
        <w:tc>
          <w:tcPr>
            <w:tcW w:w="24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粤妆20210332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3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广东乐裕生物科技有限公司</w:t>
            </w:r>
          </w:p>
        </w:tc>
        <w:tc>
          <w:tcPr>
            <w:tcW w:w="24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粤妆20200180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3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中创智美（广东）健康科技有限公司</w:t>
            </w:r>
          </w:p>
        </w:tc>
        <w:tc>
          <w:tcPr>
            <w:tcW w:w="24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粤妆20210345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3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广州名秀生物科技有限公司</w:t>
            </w:r>
          </w:p>
        </w:tc>
        <w:tc>
          <w:tcPr>
            <w:tcW w:w="24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粤妆20190200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3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肽诺生物基因科技（广州）有限公司</w:t>
            </w:r>
          </w:p>
        </w:tc>
        <w:tc>
          <w:tcPr>
            <w:tcW w:w="24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粤妆20220201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3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广东清翔医药生物科技有限公司</w:t>
            </w:r>
          </w:p>
        </w:tc>
        <w:tc>
          <w:tcPr>
            <w:tcW w:w="24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粤妆20160442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43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汕头市漾格生化科技有限公司</w:t>
            </w:r>
          </w:p>
        </w:tc>
        <w:tc>
          <w:tcPr>
            <w:tcW w:w="24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粤妆20160323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43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广州市白云区雅顿化妆品厂</w:t>
            </w:r>
          </w:p>
        </w:tc>
        <w:tc>
          <w:tcPr>
            <w:tcW w:w="24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u w:val="none"/>
                <w:lang w:bidi="ar"/>
              </w:rPr>
              <w:t>粤妆20170149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ind w:left="320" w:leftChars="100" w:right="320" w:rightChars="1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ind w:left="320" w:leftChars="100" w:right="320" w:rightChars="10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yODA5YjU4MzNkMzg1MjIwYjQwMzY2MzQ3MTAyYzEifQ=="/>
  </w:docVars>
  <w:rsids>
    <w:rsidRoot w:val="56BC78B4"/>
    <w:rsid w:val="56BC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省食品药品监督管理局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2025-12-25T03:42:00Z</dcterms:created>
  <dc:creator>沉默的肥羔羊</dc:creator>
  <cp:lastModifiedBy>沉默的肥羔羊</cp:lastModifiedBy>
  <dcterms:modified xsi:type="dcterms:W3CDTF">2025-12-25T03:42:41Z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1927A326CBF0469F826C6B84758AF098</vt:lpwstr>
  </property>
</Properties>
</file>