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center"/>
        <w:rPr>
          <w:rFonts w:eastAsia="方正小标宋简体" w:cs="方正仿宋简体"/>
          <w:color w:val="000000"/>
          <w:sz w:val="32"/>
          <w:szCs w:val="32"/>
        </w:rPr>
      </w:pPr>
      <w:r>
        <w:rPr>
          <w:rFonts w:hint="eastAsia" w:eastAsia="方正小标宋简体" w:cs="方正仿宋简体"/>
          <w:color w:val="000000"/>
          <w:sz w:val="32"/>
          <w:szCs w:val="32"/>
        </w:rPr>
        <w:t>防爆电气产品质量监督抽查实施细则</w:t>
      </w:r>
    </w:p>
    <w:p>
      <w:pPr>
        <w:snapToGrid w:val="0"/>
        <w:spacing w:line="440" w:lineRule="exact"/>
        <w:jc w:val="center"/>
        <w:rPr>
          <w:rFonts w:eastAsia="方正小标宋简体"/>
          <w:color w:val="000000"/>
          <w:sz w:val="32"/>
          <w:szCs w:val="32"/>
        </w:rPr>
      </w:pPr>
    </w:p>
    <w:p>
      <w:pPr>
        <w:snapToGrid w:val="0"/>
        <w:spacing w:before="156" w:beforeLines="50" w:line="360" w:lineRule="auto"/>
        <w:rPr>
          <w:rFonts w:ascii="黑体" w:hAnsi="黑体" w:eastAsia="黑体" w:cs="黑体"/>
          <w:b/>
          <w:szCs w:val="21"/>
        </w:rPr>
      </w:pPr>
      <w:r>
        <w:rPr>
          <w:rFonts w:hint="eastAsia" w:ascii="黑体" w:hAnsi="黑体" w:eastAsia="黑体" w:cs="黑体"/>
          <w:b/>
          <w:szCs w:val="21"/>
        </w:rPr>
        <w:t>1 抽样方法</w:t>
      </w:r>
    </w:p>
    <w:p>
      <w:pPr>
        <w:snapToGrid w:val="0"/>
        <w:spacing w:line="440" w:lineRule="exact"/>
        <w:ind w:firstLine="420" w:firstLineChars="200"/>
        <w:rPr>
          <w:szCs w:val="21"/>
        </w:rPr>
      </w:pPr>
      <w:r>
        <w:rPr>
          <w:szCs w:val="21"/>
        </w:rPr>
        <w:t>以随机抽样的方式在被抽样生产者、销售者的待销产品中抽取。</w:t>
      </w:r>
    </w:p>
    <w:p>
      <w:pPr>
        <w:snapToGrid w:val="0"/>
        <w:spacing w:line="440" w:lineRule="exact"/>
        <w:ind w:firstLine="420" w:firstLineChars="200"/>
        <w:rPr>
          <w:szCs w:val="21"/>
        </w:rPr>
      </w:pPr>
      <w:r>
        <w:rPr>
          <w:szCs w:val="21"/>
        </w:rPr>
        <w:t>随机数一般可使用随机数表等方法产生。</w:t>
      </w:r>
    </w:p>
    <w:p>
      <w:pPr>
        <w:snapToGrid w:val="0"/>
        <w:spacing w:line="440" w:lineRule="exact"/>
        <w:ind w:firstLine="420" w:firstLineChars="200"/>
        <w:rPr>
          <w:szCs w:val="21"/>
        </w:rPr>
      </w:pPr>
      <w:r>
        <w:rPr>
          <w:szCs w:val="21"/>
        </w:rPr>
        <w:t>每批次产品抽取样品2台，其中1台作为检验样品，1台作为备用样品。</w:t>
      </w:r>
      <w:bookmarkStart w:id="0" w:name="_GoBack"/>
      <w:bookmarkEnd w:id="0"/>
    </w:p>
    <w:p>
      <w:pPr>
        <w:snapToGrid w:val="0"/>
        <w:spacing w:before="156" w:beforeLines="50" w:line="360" w:lineRule="auto"/>
        <w:rPr>
          <w:rFonts w:ascii="黑体" w:hAnsi="黑体" w:eastAsia="黑体" w:cs="黑体"/>
          <w:b/>
          <w:szCs w:val="21"/>
        </w:rPr>
      </w:pPr>
      <w:r>
        <w:rPr>
          <w:rFonts w:hint="eastAsia" w:ascii="黑体" w:hAnsi="黑体" w:eastAsia="黑体" w:cs="黑体"/>
          <w:b/>
          <w:szCs w:val="21"/>
        </w:rPr>
        <w:t>2 检验依据</w:t>
      </w:r>
    </w:p>
    <w:tbl>
      <w:tblPr>
        <w:tblStyle w:val="9"/>
        <w:tblW w:w="8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2621"/>
        <w:gridCol w:w="1547"/>
        <w:gridCol w:w="3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981" w:type="dxa"/>
            <w:vAlign w:val="center"/>
          </w:tcPr>
          <w:p>
            <w:pPr>
              <w:pStyle w:val="3"/>
              <w:snapToGrid w:val="0"/>
              <w:jc w:val="center"/>
              <w:rPr>
                <w:rFonts w:hAnsi="宋体" w:cs="宋体"/>
                <w:b/>
                <w:bCs/>
                <w:sz w:val="21"/>
              </w:rPr>
            </w:pPr>
            <w:r>
              <w:rPr>
                <w:rFonts w:hint="eastAsia" w:hAnsi="宋体" w:cs="宋体"/>
                <w:b/>
                <w:bCs/>
                <w:color w:val="000000"/>
                <w:sz w:val="21"/>
              </w:rPr>
              <w:t>序号</w:t>
            </w:r>
          </w:p>
        </w:tc>
        <w:tc>
          <w:tcPr>
            <w:tcW w:w="4168" w:type="dxa"/>
            <w:gridSpan w:val="2"/>
            <w:vAlign w:val="center"/>
          </w:tcPr>
          <w:p>
            <w:pPr>
              <w:pStyle w:val="3"/>
              <w:snapToGrid w:val="0"/>
              <w:jc w:val="center"/>
              <w:rPr>
                <w:rFonts w:hAnsi="宋体" w:cs="宋体"/>
                <w:b/>
                <w:bCs/>
                <w:sz w:val="21"/>
              </w:rPr>
            </w:pPr>
            <w:r>
              <w:rPr>
                <w:rFonts w:hint="eastAsia" w:hAnsi="宋体" w:cs="宋体"/>
                <w:b/>
                <w:bCs/>
                <w:color w:val="000000"/>
                <w:sz w:val="21"/>
              </w:rPr>
              <w:t>检验项目</w:t>
            </w:r>
          </w:p>
        </w:tc>
        <w:tc>
          <w:tcPr>
            <w:tcW w:w="3225" w:type="dxa"/>
            <w:vAlign w:val="center"/>
          </w:tcPr>
          <w:p>
            <w:pPr>
              <w:pStyle w:val="3"/>
              <w:snapToGrid w:val="0"/>
              <w:jc w:val="center"/>
              <w:rPr>
                <w:rFonts w:hAnsi="宋体" w:cs="宋体"/>
                <w:b/>
                <w:bCs/>
                <w:sz w:val="21"/>
              </w:rPr>
            </w:pPr>
            <w:r>
              <w:rPr>
                <w:rFonts w:hint="eastAsia" w:hAnsi="宋体" w:cs="宋体"/>
                <w:b/>
                <w:bCs/>
                <w:color w:val="000000"/>
                <w:sz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8374" w:type="dxa"/>
            <w:gridSpan w:val="4"/>
            <w:vAlign w:val="center"/>
          </w:tcPr>
          <w:p>
            <w:pPr>
              <w:jc w:val="left"/>
              <w:rPr>
                <w:rFonts w:ascii="宋体" w:hAnsi="宋体" w:cs="宋体"/>
                <w:szCs w:val="21"/>
              </w:rPr>
            </w:pPr>
            <w:r>
              <w:rPr>
                <w:rFonts w:hint="eastAsia" w:ascii="黑体" w:hAnsi="黑体" w:eastAsia="黑体" w:cs="黑体"/>
                <w:b/>
                <w:szCs w:val="21"/>
              </w:rPr>
              <w:t>一、隔爆型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1</w:t>
            </w:r>
          </w:p>
        </w:tc>
        <w:tc>
          <w:tcPr>
            <w:tcW w:w="4168" w:type="dxa"/>
            <w:gridSpan w:val="2"/>
            <w:vAlign w:val="center"/>
          </w:tcPr>
          <w:p>
            <w:pPr>
              <w:jc w:val="center"/>
              <w:rPr>
                <w:rFonts w:ascii="宋体" w:hAnsi="宋体" w:cs="宋体"/>
                <w:szCs w:val="21"/>
              </w:rPr>
            </w:pPr>
            <w:r>
              <w:rPr>
                <w:rFonts w:hint="eastAsia" w:ascii="宋体" w:hAnsi="宋体" w:cs="宋体"/>
                <w:szCs w:val="21"/>
              </w:rPr>
              <w:t>标志</w:t>
            </w:r>
          </w:p>
        </w:tc>
        <w:tc>
          <w:tcPr>
            <w:tcW w:w="3225" w:type="dxa"/>
            <w:vAlign w:val="center"/>
          </w:tcPr>
          <w:p>
            <w:pPr>
              <w:jc w:val="center"/>
              <w:rPr>
                <w:rFonts w:ascii="宋体" w:hAnsi="宋体" w:cs="宋体"/>
                <w:szCs w:val="21"/>
              </w:rPr>
            </w:pPr>
            <w:r>
              <w:rPr>
                <w:rFonts w:hint="eastAsia" w:ascii="宋体" w:hAnsi="宋体" w:cs="宋体"/>
                <w:szCs w:val="21"/>
              </w:rPr>
              <w:t>GB/T 3836.1-2021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2</w:t>
            </w:r>
          </w:p>
        </w:tc>
        <w:tc>
          <w:tcPr>
            <w:tcW w:w="4168" w:type="dxa"/>
            <w:gridSpan w:val="2"/>
            <w:vAlign w:val="center"/>
          </w:tcPr>
          <w:p>
            <w:pPr>
              <w:snapToGrid w:val="0"/>
              <w:spacing w:line="440" w:lineRule="exact"/>
              <w:jc w:val="center"/>
              <w:rPr>
                <w:rFonts w:ascii="宋体" w:hAnsi="宋体" w:cs="宋体"/>
                <w:szCs w:val="21"/>
              </w:rPr>
            </w:pPr>
            <w:r>
              <w:rPr>
                <w:rFonts w:hint="eastAsia" w:ascii="宋体" w:hAnsi="宋体" w:cs="宋体"/>
                <w:szCs w:val="21"/>
              </w:rPr>
              <w:t>抗冲击试验</w:t>
            </w:r>
          </w:p>
        </w:tc>
        <w:tc>
          <w:tcPr>
            <w:tcW w:w="3225" w:type="dxa"/>
            <w:vAlign w:val="center"/>
          </w:tcPr>
          <w:p>
            <w:pPr>
              <w:snapToGrid w:val="0"/>
              <w:spacing w:line="440" w:lineRule="exact"/>
              <w:jc w:val="center"/>
              <w:rPr>
                <w:rFonts w:ascii="宋体" w:hAnsi="宋体" w:cs="宋体"/>
                <w:szCs w:val="21"/>
              </w:rPr>
            </w:pPr>
            <w:r>
              <w:rPr>
                <w:rFonts w:hint="eastAsia" w:ascii="宋体" w:hAnsi="宋体" w:cs="宋体"/>
                <w:szCs w:val="21"/>
              </w:rPr>
              <w:t>GB/T 3836.1-2021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3</w:t>
            </w:r>
          </w:p>
        </w:tc>
        <w:tc>
          <w:tcPr>
            <w:tcW w:w="4168" w:type="dxa"/>
            <w:gridSpan w:val="2"/>
            <w:vAlign w:val="center"/>
          </w:tcPr>
          <w:p>
            <w:pPr>
              <w:snapToGrid w:val="0"/>
              <w:spacing w:line="440" w:lineRule="exact"/>
              <w:jc w:val="center"/>
              <w:rPr>
                <w:rFonts w:ascii="宋体" w:hAnsi="宋体" w:cs="宋体"/>
                <w:szCs w:val="21"/>
              </w:rPr>
            </w:pPr>
            <w:r>
              <w:rPr>
                <w:rFonts w:hint="eastAsia" w:ascii="宋体" w:hAnsi="宋体" w:cs="宋体"/>
                <w:szCs w:val="21"/>
              </w:rPr>
              <w:t>温度测定</w:t>
            </w:r>
          </w:p>
        </w:tc>
        <w:tc>
          <w:tcPr>
            <w:tcW w:w="3225" w:type="dxa"/>
            <w:vAlign w:val="center"/>
          </w:tcPr>
          <w:p>
            <w:pPr>
              <w:snapToGrid w:val="0"/>
              <w:spacing w:line="440" w:lineRule="exact"/>
              <w:jc w:val="center"/>
              <w:rPr>
                <w:rFonts w:ascii="宋体" w:hAnsi="宋体" w:cs="宋体"/>
                <w:szCs w:val="21"/>
              </w:rPr>
            </w:pPr>
            <w:r>
              <w:rPr>
                <w:rFonts w:hint="eastAsia" w:ascii="宋体" w:hAnsi="宋体" w:cs="宋体"/>
                <w:szCs w:val="21"/>
              </w:rPr>
              <w:t>GB/T 3836.1-2021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4</w:t>
            </w:r>
          </w:p>
        </w:tc>
        <w:tc>
          <w:tcPr>
            <w:tcW w:w="4168" w:type="dxa"/>
            <w:gridSpan w:val="2"/>
            <w:vAlign w:val="center"/>
          </w:tcPr>
          <w:p>
            <w:pPr>
              <w:snapToGrid w:val="0"/>
              <w:spacing w:line="440" w:lineRule="exact"/>
              <w:jc w:val="center"/>
              <w:rPr>
                <w:rFonts w:ascii="宋体" w:hAnsi="宋体" w:cs="宋体"/>
                <w:szCs w:val="21"/>
              </w:rPr>
            </w:pPr>
            <w:r>
              <w:rPr>
                <w:rFonts w:hint="eastAsia" w:ascii="宋体" w:hAnsi="宋体" w:cs="宋体"/>
                <w:szCs w:val="21"/>
              </w:rPr>
              <w:t>热剧变试验</w:t>
            </w:r>
          </w:p>
        </w:tc>
        <w:tc>
          <w:tcPr>
            <w:tcW w:w="3225" w:type="dxa"/>
            <w:vAlign w:val="center"/>
          </w:tcPr>
          <w:p>
            <w:pPr>
              <w:snapToGrid w:val="0"/>
              <w:spacing w:line="440" w:lineRule="exact"/>
              <w:jc w:val="center"/>
              <w:rPr>
                <w:rFonts w:ascii="宋体" w:hAnsi="宋体" w:cs="宋体"/>
                <w:szCs w:val="21"/>
              </w:rPr>
            </w:pPr>
            <w:r>
              <w:rPr>
                <w:rFonts w:hint="eastAsia" w:ascii="宋体" w:hAnsi="宋体" w:cs="宋体"/>
                <w:szCs w:val="21"/>
              </w:rPr>
              <w:t>GB/T 3836.1-2021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5</w:t>
            </w:r>
          </w:p>
        </w:tc>
        <w:tc>
          <w:tcPr>
            <w:tcW w:w="4168" w:type="dxa"/>
            <w:gridSpan w:val="2"/>
            <w:vAlign w:val="center"/>
          </w:tcPr>
          <w:p>
            <w:pPr>
              <w:jc w:val="center"/>
              <w:rPr>
                <w:rFonts w:ascii="宋体" w:hAnsi="宋体" w:cs="宋体"/>
                <w:szCs w:val="21"/>
              </w:rPr>
            </w:pPr>
            <w:r>
              <w:rPr>
                <w:rFonts w:hint="eastAsia" w:ascii="宋体" w:hAnsi="宋体" w:cs="宋体"/>
                <w:szCs w:val="21"/>
              </w:rPr>
              <w:t>电气间隙</w:t>
            </w:r>
          </w:p>
        </w:tc>
        <w:tc>
          <w:tcPr>
            <w:tcW w:w="3225" w:type="dxa"/>
            <w:vAlign w:val="center"/>
          </w:tcPr>
          <w:p>
            <w:pPr>
              <w:jc w:val="center"/>
              <w:rPr>
                <w:rFonts w:ascii="宋体" w:hAnsi="宋体" w:cs="宋体"/>
                <w:szCs w:val="21"/>
              </w:rPr>
            </w:pPr>
            <w:r>
              <w:rPr>
                <w:rFonts w:hint="eastAsia" w:ascii="宋体" w:hAnsi="宋体" w:cs="宋体"/>
                <w:szCs w:val="21"/>
              </w:rPr>
              <w:t>GB/T 3836.2-2021</w:t>
            </w:r>
          </w:p>
          <w:p>
            <w:pPr>
              <w:jc w:val="center"/>
              <w:rPr>
                <w:rFonts w:ascii="宋体" w:hAnsi="宋体" w:cs="宋体"/>
                <w:szCs w:val="21"/>
              </w:rPr>
            </w:pPr>
            <w:r>
              <w:rPr>
                <w:rFonts w:hint="eastAsia" w:ascii="宋体" w:hAnsi="宋体" w:cs="宋体"/>
                <w:szCs w:val="21"/>
              </w:rPr>
              <w:t>GB/T 3836.3-2021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6</w:t>
            </w:r>
          </w:p>
        </w:tc>
        <w:tc>
          <w:tcPr>
            <w:tcW w:w="4168" w:type="dxa"/>
            <w:gridSpan w:val="2"/>
            <w:vAlign w:val="center"/>
          </w:tcPr>
          <w:p>
            <w:pPr>
              <w:jc w:val="center"/>
              <w:rPr>
                <w:rFonts w:ascii="宋体" w:hAnsi="宋体" w:cs="宋体"/>
                <w:szCs w:val="21"/>
              </w:rPr>
            </w:pPr>
            <w:r>
              <w:rPr>
                <w:rFonts w:hint="eastAsia" w:ascii="宋体" w:hAnsi="宋体" w:cs="宋体"/>
                <w:szCs w:val="21"/>
              </w:rPr>
              <w:t>爬电距离</w:t>
            </w:r>
          </w:p>
        </w:tc>
        <w:tc>
          <w:tcPr>
            <w:tcW w:w="3225" w:type="dxa"/>
            <w:vAlign w:val="center"/>
          </w:tcPr>
          <w:p>
            <w:pPr>
              <w:jc w:val="center"/>
              <w:rPr>
                <w:rFonts w:ascii="宋体" w:hAnsi="宋体" w:cs="宋体"/>
                <w:szCs w:val="21"/>
              </w:rPr>
            </w:pPr>
            <w:r>
              <w:rPr>
                <w:rFonts w:hint="eastAsia" w:ascii="宋体" w:hAnsi="宋体" w:cs="宋体"/>
                <w:szCs w:val="21"/>
              </w:rPr>
              <w:t>GB/T 3836.2-2021</w:t>
            </w:r>
          </w:p>
          <w:p>
            <w:pPr>
              <w:jc w:val="center"/>
              <w:rPr>
                <w:rFonts w:ascii="宋体" w:hAnsi="宋体" w:cs="宋体"/>
                <w:szCs w:val="21"/>
              </w:rPr>
            </w:pPr>
            <w:r>
              <w:rPr>
                <w:rFonts w:hint="eastAsia" w:ascii="宋体" w:hAnsi="宋体" w:cs="宋体"/>
                <w:szCs w:val="21"/>
              </w:rPr>
              <w:t>GB/T 3836.3-2021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3" w:hRule="atLeast"/>
          <w:jc w:val="center"/>
        </w:trPr>
        <w:tc>
          <w:tcPr>
            <w:tcW w:w="981" w:type="dxa"/>
            <w:vMerge w:val="restart"/>
            <w:vAlign w:val="center"/>
          </w:tcPr>
          <w:p>
            <w:pPr>
              <w:jc w:val="center"/>
              <w:rPr>
                <w:rFonts w:ascii="宋体" w:hAnsi="宋体" w:cs="宋体"/>
                <w:szCs w:val="21"/>
              </w:rPr>
            </w:pPr>
            <w:r>
              <w:rPr>
                <w:rFonts w:hint="eastAsia" w:ascii="宋体" w:hAnsi="宋体" w:cs="宋体"/>
                <w:szCs w:val="21"/>
              </w:rPr>
              <w:t>7</w:t>
            </w:r>
          </w:p>
        </w:tc>
        <w:tc>
          <w:tcPr>
            <w:tcW w:w="2621" w:type="dxa"/>
            <w:vMerge w:val="restart"/>
            <w:vAlign w:val="center"/>
          </w:tcPr>
          <w:p>
            <w:pPr>
              <w:jc w:val="center"/>
              <w:rPr>
                <w:rFonts w:ascii="宋体" w:hAnsi="宋体" w:cs="宋体"/>
                <w:szCs w:val="21"/>
              </w:rPr>
            </w:pPr>
            <w:r>
              <w:rPr>
                <w:rFonts w:hint="eastAsia" w:ascii="宋体" w:hAnsi="宋体" w:cs="宋体"/>
                <w:szCs w:val="21"/>
              </w:rPr>
              <w:t>非铠装电缆和带编织覆盖层电缆的夹紧试验</w:t>
            </w:r>
          </w:p>
        </w:tc>
        <w:tc>
          <w:tcPr>
            <w:tcW w:w="1547" w:type="dxa"/>
            <w:vAlign w:val="center"/>
          </w:tcPr>
          <w:p>
            <w:pPr>
              <w:jc w:val="center"/>
              <w:rPr>
                <w:rFonts w:ascii="宋体" w:hAnsi="宋体" w:cs="宋体"/>
                <w:szCs w:val="21"/>
              </w:rPr>
            </w:pPr>
            <w:r>
              <w:rPr>
                <w:rFonts w:hint="eastAsia" w:ascii="宋体" w:hAnsi="宋体" w:cs="宋体"/>
                <w:szCs w:val="21"/>
              </w:rPr>
              <w:t>夹紧试验</w:t>
            </w:r>
          </w:p>
        </w:tc>
        <w:tc>
          <w:tcPr>
            <w:tcW w:w="3225" w:type="dxa"/>
            <w:vMerge w:val="restart"/>
            <w:vAlign w:val="center"/>
          </w:tcPr>
          <w:p>
            <w:pPr>
              <w:jc w:val="center"/>
              <w:rPr>
                <w:rFonts w:ascii="宋体" w:hAnsi="宋体" w:cs="宋体"/>
                <w:szCs w:val="21"/>
              </w:rPr>
            </w:pPr>
            <w:r>
              <w:rPr>
                <w:rFonts w:hint="eastAsia" w:ascii="宋体" w:hAnsi="宋体" w:cs="宋体"/>
                <w:szCs w:val="21"/>
              </w:rPr>
              <w:t>GB/T 3836.1-2021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6" w:hRule="atLeast"/>
          <w:jc w:val="center"/>
        </w:trPr>
        <w:tc>
          <w:tcPr>
            <w:tcW w:w="981" w:type="dxa"/>
            <w:vMerge w:val="continue"/>
            <w:vAlign w:val="center"/>
          </w:tcPr>
          <w:p>
            <w:pPr>
              <w:jc w:val="center"/>
              <w:rPr>
                <w:rFonts w:ascii="宋体" w:hAnsi="宋体" w:cs="宋体"/>
                <w:szCs w:val="21"/>
              </w:rPr>
            </w:pPr>
          </w:p>
        </w:tc>
        <w:tc>
          <w:tcPr>
            <w:tcW w:w="2621" w:type="dxa"/>
            <w:vMerge w:val="continue"/>
            <w:vAlign w:val="center"/>
          </w:tcPr>
          <w:p>
            <w:pPr>
              <w:jc w:val="center"/>
              <w:rPr>
                <w:rFonts w:ascii="宋体" w:hAnsi="宋体" w:cs="宋体"/>
                <w:szCs w:val="21"/>
              </w:rPr>
            </w:pPr>
          </w:p>
        </w:tc>
        <w:tc>
          <w:tcPr>
            <w:tcW w:w="1547" w:type="dxa"/>
            <w:vAlign w:val="center"/>
          </w:tcPr>
          <w:p>
            <w:pPr>
              <w:jc w:val="center"/>
              <w:rPr>
                <w:rFonts w:ascii="宋体" w:hAnsi="宋体" w:cs="宋体"/>
                <w:szCs w:val="21"/>
              </w:rPr>
            </w:pPr>
            <w:r>
              <w:rPr>
                <w:rFonts w:hint="eastAsia" w:ascii="宋体" w:hAnsi="宋体" w:cs="宋体"/>
                <w:szCs w:val="21"/>
              </w:rPr>
              <w:t>机械强度</w:t>
            </w:r>
          </w:p>
        </w:tc>
        <w:tc>
          <w:tcPr>
            <w:tcW w:w="3225" w:type="dxa"/>
            <w:vMerge w:val="continue"/>
            <w:vAlign w:val="center"/>
          </w:tcPr>
          <w:p>
            <w:pPr>
              <w:snapToGrid w:val="0"/>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981" w:type="dxa"/>
            <w:vMerge w:val="restart"/>
            <w:vAlign w:val="center"/>
          </w:tcPr>
          <w:p>
            <w:pPr>
              <w:jc w:val="center"/>
              <w:rPr>
                <w:rFonts w:ascii="宋体" w:hAnsi="宋体" w:cs="宋体"/>
                <w:szCs w:val="21"/>
              </w:rPr>
            </w:pPr>
            <w:r>
              <w:rPr>
                <w:rFonts w:hint="eastAsia" w:ascii="宋体" w:hAnsi="宋体" w:cs="宋体"/>
                <w:szCs w:val="21"/>
              </w:rPr>
              <w:t>8</w:t>
            </w:r>
          </w:p>
        </w:tc>
        <w:tc>
          <w:tcPr>
            <w:tcW w:w="2621" w:type="dxa"/>
            <w:vMerge w:val="restart"/>
            <w:vAlign w:val="center"/>
          </w:tcPr>
          <w:p>
            <w:pPr>
              <w:jc w:val="center"/>
              <w:rPr>
                <w:rFonts w:ascii="宋体" w:hAnsi="宋体" w:cs="宋体"/>
                <w:szCs w:val="21"/>
              </w:rPr>
            </w:pPr>
            <w:r>
              <w:rPr>
                <w:rFonts w:hint="eastAsia" w:ascii="宋体" w:hAnsi="宋体" w:cs="宋体"/>
                <w:szCs w:val="21"/>
              </w:rPr>
              <w:t>隔爆外壳引入装置的附加要求</w:t>
            </w:r>
          </w:p>
        </w:tc>
        <w:tc>
          <w:tcPr>
            <w:tcW w:w="1547" w:type="dxa"/>
            <w:vAlign w:val="center"/>
          </w:tcPr>
          <w:p>
            <w:pPr>
              <w:jc w:val="center"/>
              <w:rPr>
                <w:rFonts w:ascii="宋体" w:hAnsi="宋体" w:cs="宋体"/>
                <w:szCs w:val="21"/>
              </w:rPr>
            </w:pPr>
            <w:r>
              <w:rPr>
                <w:rFonts w:hint="eastAsia" w:ascii="宋体" w:hAnsi="宋体" w:cs="宋体"/>
                <w:szCs w:val="21"/>
              </w:rPr>
              <w:t>密封试验</w:t>
            </w:r>
          </w:p>
        </w:tc>
        <w:tc>
          <w:tcPr>
            <w:tcW w:w="3225" w:type="dxa"/>
            <w:vMerge w:val="restart"/>
            <w:vAlign w:val="center"/>
          </w:tcPr>
          <w:p>
            <w:pPr>
              <w:jc w:val="center"/>
              <w:rPr>
                <w:rFonts w:ascii="宋体" w:hAnsi="宋体" w:cs="宋体"/>
                <w:szCs w:val="21"/>
              </w:rPr>
            </w:pPr>
            <w:r>
              <w:rPr>
                <w:rFonts w:hint="eastAsia" w:ascii="宋体" w:hAnsi="宋体" w:cs="宋体"/>
                <w:szCs w:val="21"/>
              </w:rPr>
              <w:t>GB/T 3836.2-2021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981" w:type="dxa"/>
            <w:vMerge w:val="continue"/>
            <w:vAlign w:val="center"/>
          </w:tcPr>
          <w:p>
            <w:pPr>
              <w:jc w:val="center"/>
              <w:rPr>
                <w:rFonts w:ascii="宋体" w:hAnsi="宋体" w:cs="宋体"/>
                <w:szCs w:val="21"/>
              </w:rPr>
            </w:pPr>
          </w:p>
        </w:tc>
        <w:tc>
          <w:tcPr>
            <w:tcW w:w="2621" w:type="dxa"/>
            <w:vMerge w:val="continue"/>
            <w:vAlign w:val="center"/>
          </w:tcPr>
          <w:p>
            <w:pPr>
              <w:jc w:val="center"/>
              <w:rPr>
                <w:rFonts w:ascii="宋体" w:hAnsi="宋体" w:cs="宋体"/>
                <w:szCs w:val="21"/>
              </w:rPr>
            </w:pPr>
          </w:p>
        </w:tc>
        <w:tc>
          <w:tcPr>
            <w:tcW w:w="1547" w:type="dxa"/>
            <w:vAlign w:val="center"/>
          </w:tcPr>
          <w:p>
            <w:pPr>
              <w:jc w:val="center"/>
              <w:rPr>
                <w:rFonts w:ascii="宋体" w:hAnsi="宋体" w:cs="宋体"/>
                <w:szCs w:val="21"/>
              </w:rPr>
            </w:pPr>
            <w:r>
              <w:rPr>
                <w:rFonts w:hint="eastAsia" w:ascii="宋体" w:hAnsi="宋体" w:cs="宋体"/>
                <w:szCs w:val="21"/>
              </w:rPr>
              <w:t>机械强度试验</w:t>
            </w:r>
          </w:p>
        </w:tc>
        <w:tc>
          <w:tcPr>
            <w:tcW w:w="3225" w:type="dxa"/>
            <w:vMerge w:val="continue"/>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9</w:t>
            </w:r>
          </w:p>
        </w:tc>
        <w:tc>
          <w:tcPr>
            <w:tcW w:w="4168" w:type="dxa"/>
            <w:gridSpan w:val="2"/>
            <w:vAlign w:val="center"/>
          </w:tcPr>
          <w:p>
            <w:pPr>
              <w:snapToGrid w:val="0"/>
              <w:spacing w:line="440" w:lineRule="exact"/>
              <w:jc w:val="center"/>
              <w:rPr>
                <w:rFonts w:ascii="宋体" w:hAnsi="宋体" w:cs="宋体"/>
                <w:szCs w:val="21"/>
              </w:rPr>
            </w:pPr>
            <w:r>
              <w:rPr>
                <w:rFonts w:hint="eastAsia" w:ascii="宋体" w:hAnsi="宋体" w:cs="宋体"/>
                <w:szCs w:val="21"/>
              </w:rPr>
              <w:t>隔爆接合面</w:t>
            </w:r>
          </w:p>
        </w:tc>
        <w:tc>
          <w:tcPr>
            <w:tcW w:w="3225" w:type="dxa"/>
            <w:vAlign w:val="center"/>
          </w:tcPr>
          <w:p>
            <w:pPr>
              <w:snapToGrid w:val="0"/>
              <w:spacing w:line="440" w:lineRule="exact"/>
              <w:jc w:val="center"/>
              <w:rPr>
                <w:rFonts w:ascii="宋体" w:hAnsi="宋体" w:cs="宋体"/>
                <w:szCs w:val="21"/>
              </w:rPr>
            </w:pPr>
            <w:r>
              <w:rPr>
                <w:rFonts w:hint="eastAsia" w:ascii="宋体" w:hAnsi="宋体" w:cs="宋体"/>
                <w:szCs w:val="21"/>
              </w:rPr>
              <w:t>GB/T 3836.2-2021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10</w:t>
            </w:r>
          </w:p>
        </w:tc>
        <w:tc>
          <w:tcPr>
            <w:tcW w:w="4168" w:type="dxa"/>
            <w:gridSpan w:val="2"/>
            <w:vAlign w:val="center"/>
          </w:tcPr>
          <w:p>
            <w:pPr>
              <w:snapToGrid w:val="0"/>
              <w:spacing w:line="440" w:lineRule="exact"/>
              <w:jc w:val="center"/>
              <w:rPr>
                <w:rFonts w:ascii="宋体" w:hAnsi="宋体" w:cs="宋体"/>
                <w:szCs w:val="21"/>
              </w:rPr>
            </w:pPr>
            <w:r>
              <w:rPr>
                <w:rFonts w:hint="eastAsia" w:ascii="宋体" w:hAnsi="宋体" w:cs="宋体"/>
                <w:szCs w:val="21"/>
              </w:rPr>
              <w:t>外壳耐压试验</w:t>
            </w:r>
          </w:p>
        </w:tc>
        <w:tc>
          <w:tcPr>
            <w:tcW w:w="3225" w:type="dxa"/>
            <w:vAlign w:val="center"/>
          </w:tcPr>
          <w:p>
            <w:pPr>
              <w:snapToGrid w:val="0"/>
              <w:spacing w:line="440" w:lineRule="exact"/>
              <w:jc w:val="center"/>
              <w:rPr>
                <w:rFonts w:ascii="宋体" w:hAnsi="宋体" w:cs="宋体"/>
                <w:szCs w:val="21"/>
              </w:rPr>
            </w:pPr>
            <w:r>
              <w:rPr>
                <w:rFonts w:hint="eastAsia" w:ascii="宋体" w:hAnsi="宋体" w:cs="宋体"/>
                <w:szCs w:val="21"/>
              </w:rPr>
              <w:t>GB/T 3836.2-2021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11</w:t>
            </w:r>
          </w:p>
        </w:tc>
        <w:tc>
          <w:tcPr>
            <w:tcW w:w="4168" w:type="dxa"/>
            <w:gridSpan w:val="2"/>
            <w:vAlign w:val="center"/>
          </w:tcPr>
          <w:p>
            <w:pPr>
              <w:snapToGrid w:val="0"/>
              <w:spacing w:line="440" w:lineRule="exact"/>
              <w:jc w:val="center"/>
              <w:rPr>
                <w:rFonts w:ascii="宋体" w:hAnsi="宋体" w:cs="宋体"/>
                <w:szCs w:val="21"/>
              </w:rPr>
            </w:pPr>
            <w:r>
              <w:rPr>
                <w:rFonts w:hint="eastAsia" w:ascii="宋体" w:hAnsi="宋体" w:cs="宋体"/>
                <w:szCs w:val="21"/>
              </w:rPr>
              <w:t>内部点燃的不传爆试验</w:t>
            </w:r>
          </w:p>
        </w:tc>
        <w:tc>
          <w:tcPr>
            <w:tcW w:w="3225" w:type="dxa"/>
            <w:vAlign w:val="center"/>
          </w:tcPr>
          <w:p>
            <w:pPr>
              <w:snapToGrid w:val="0"/>
              <w:spacing w:line="440" w:lineRule="exact"/>
              <w:jc w:val="center"/>
              <w:rPr>
                <w:rFonts w:ascii="宋体" w:hAnsi="宋体" w:cs="宋体"/>
                <w:szCs w:val="21"/>
              </w:rPr>
            </w:pPr>
            <w:r>
              <w:rPr>
                <w:rFonts w:hint="eastAsia" w:ascii="宋体" w:hAnsi="宋体" w:cs="宋体"/>
                <w:szCs w:val="21"/>
              </w:rPr>
              <w:t>GB/T 3836.2-2021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8374" w:type="dxa"/>
            <w:gridSpan w:val="4"/>
            <w:vAlign w:val="center"/>
          </w:tcPr>
          <w:p>
            <w:pPr>
              <w:jc w:val="left"/>
              <w:rPr>
                <w:rFonts w:ascii="宋体" w:hAnsi="宋体" w:cs="宋体"/>
                <w:szCs w:val="21"/>
              </w:rPr>
            </w:pPr>
            <w:r>
              <w:rPr>
                <w:rFonts w:hint="eastAsia" w:ascii="黑体" w:hAnsi="黑体" w:eastAsia="黑体" w:cs="黑体"/>
                <w:b/>
                <w:szCs w:val="21"/>
              </w:rPr>
              <w:t>二、增安型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1</w:t>
            </w:r>
          </w:p>
        </w:tc>
        <w:tc>
          <w:tcPr>
            <w:tcW w:w="4168" w:type="dxa"/>
            <w:gridSpan w:val="2"/>
            <w:vAlign w:val="center"/>
          </w:tcPr>
          <w:p>
            <w:pPr>
              <w:jc w:val="center"/>
              <w:rPr>
                <w:rFonts w:ascii="宋体" w:hAnsi="宋体" w:cs="宋体"/>
                <w:szCs w:val="21"/>
              </w:rPr>
            </w:pPr>
            <w:r>
              <w:rPr>
                <w:rFonts w:hint="eastAsia" w:ascii="宋体" w:hAnsi="宋体" w:cs="宋体"/>
                <w:szCs w:val="21"/>
              </w:rPr>
              <w:t>标志</w:t>
            </w:r>
          </w:p>
        </w:tc>
        <w:tc>
          <w:tcPr>
            <w:tcW w:w="3225" w:type="dxa"/>
            <w:vAlign w:val="center"/>
          </w:tcPr>
          <w:p>
            <w:pPr>
              <w:jc w:val="center"/>
              <w:rPr>
                <w:rFonts w:ascii="宋体" w:hAnsi="宋体" w:cs="宋体"/>
                <w:szCs w:val="21"/>
              </w:rPr>
            </w:pPr>
            <w:r>
              <w:rPr>
                <w:rFonts w:hint="eastAsia" w:ascii="宋体" w:hAnsi="宋体" w:cs="宋体"/>
                <w:szCs w:val="21"/>
              </w:rPr>
              <w:t>GB/T 3836.1-2021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2</w:t>
            </w:r>
          </w:p>
        </w:tc>
        <w:tc>
          <w:tcPr>
            <w:tcW w:w="4168" w:type="dxa"/>
            <w:gridSpan w:val="2"/>
            <w:vAlign w:val="center"/>
          </w:tcPr>
          <w:p>
            <w:pPr>
              <w:snapToGrid w:val="0"/>
              <w:spacing w:line="440" w:lineRule="exact"/>
              <w:jc w:val="center"/>
              <w:rPr>
                <w:rFonts w:ascii="宋体" w:hAnsi="宋体" w:cs="宋体"/>
                <w:szCs w:val="21"/>
              </w:rPr>
            </w:pPr>
            <w:r>
              <w:rPr>
                <w:rFonts w:hint="eastAsia" w:ascii="宋体" w:hAnsi="宋体" w:cs="宋体"/>
                <w:szCs w:val="21"/>
              </w:rPr>
              <w:t>抗冲击试验</w:t>
            </w:r>
          </w:p>
        </w:tc>
        <w:tc>
          <w:tcPr>
            <w:tcW w:w="3225" w:type="dxa"/>
            <w:vAlign w:val="center"/>
          </w:tcPr>
          <w:p>
            <w:pPr>
              <w:snapToGrid w:val="0"/>
              <w:spacing w:line="440" w:lineRule="exact"/>
              <w:jc w:val="center"/>
              <w:rPr>
                <w:rFonts w:ascii="宋体" w:hAnsi="宋体" w:cs="宋体"/>
                <w:szCs w:val="21"/>
              </w:rPr>
            </w:pPr>
            <w:r>
              <w:rPr>
                <w:rFonts w:hint="eastAsia" w:ascii="宋体" w:hAnsi="宋体" w:cs="宋体"/>
                <w:szCs w:val="21"/>
              </w:rPr>
              <w:t>GB/T 3836.1-2021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3</w:t>
            </w:r>
          </w:p>
        </w:tc>
        <w:tc>
          <w:tcPr>
            <w:tcW w:w="4168" w:type="dxa"/>
            <w:gridSpan w:val="2"/>
            <w:vAlign w:val="center"/>
          </w:tcPr>
          <w:p>
            <w:pPr>
              <w:snapToGrid w:val="0"/>
              <w:spacing w:line="440" w:lineRule="exact"/>
              <w:jc w:val="center"/>
              <w:rPr>
                <w:rFonts w:ascii="宋体" w:hAnsi="宋体" w:cs="宋体"/>
                <w:b/>
                <w:szCs w:val="21"/>
              </w:rPr>
            </w:pPr>
            <w:r>
              <w:rPr>
                <w:rFonts w:hint="eastAsia" w:ascii="宋体" w:hAnsi="宋体" w:cs="宋体"/>
                <w:szCs w:val="21"/>
              </w:rPr>
              <w:t>外壳防护等级（IP）</w:t>
            </w:r>
          </w:p>
        </w:tc>
        <w:tc>
          <w:tcPr>
            <w:tcW w:w="3225" w:type="dxa"/>
            <w:vAlign w:val="center"/>
          </w:tcPr>
          <w:p>
            <w:pPr>
              <w:snapToGrid w:val="0"/>
              <w:spacing w:line="440" w:lineRule="exact"/>
              <w:jc w:val="center"/>
              <w:rPr>
                <w:rFonts w:ascii="宋体" w:hAnsi="宋体" w:cs="宋体"/>
                <w:szCs w:val="21"/>
              </w:rPr>
            </w:pPr>
            <w:r>
              <w:rPr>
                <w:rFonts w:hint="eastAsia" w:ascii="宋体" w:hAnsi="宋体" w:cs="宋体"/>
                <w:szCs w:val="21"/>
              </w:rPr>
              <w:t>GB/T 3836.3-2021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4</w:t>
            </w:r>
          </w:p>
        </w:tc>
        <w:tc>
          <w:tcPr>
            <w:tcW w:w="4168" w:type="dxa"/>
            <w:gridSpan w:val="2"/>
            <w:vAlign w:val="center"/>
          </w:tcPr>
          <w:p>
            <w:pPr>
              <w:snapToGrid w:val="0"/>
              <w:spacing w:line="440" w:lineRule="exact"/>
              <w:jc w:val="center"/>
              <w:rPr>
                <w:rFonts w:ascii="宋体" w:hAnsi="宋体" w:cs="宋体"/>
                <w:b/>
                <w:szCs w:val="21"/>
              </w:rPr>
            </w:pPr>
            <w:r>
              <w:rPr>
                <w:rFonts w:hint="eastAsia" w:ascii="宋体" w:hAnsi="宋体" w:cs="宋体"/>
                <w:szCs w:val="21"/>
              </w:rPr>
              <w:t>绝缘介电强度</w:t>
            </w:r>
          </w:p>
        </w:tc>
        <w:tc>
          <w:tcPr>
            <w:tcW w:w="3225" w:type="dxa"/>
            <w:vAlign w:val="center"/>
          </w:tcPr>
          <w:p>
            <w:pPr>
              <w:snapToGrid w:val="0"/>
              <w:spacing w:line="440" w:lineRule="exact"/>
              <w:jc w:val="center"/>
              <w:rPr>
                <w:rFonts w:ascii="宋体" w:hAnsi="宋体" w:cs="宋体"/>
                <w:b/>
                <w:szCs w:val="21"/>
              </w:rPr>
            </w:pPr>
            <w:r>
              <w:rPr>
                <w:rFonts w:hint="eastAsia" w:ascii="宋体" w:hAnsi="宋体" w:cs="宋体"/>
                <w:szCs w:val="21"/>
              </w:rPr>
              <w:t>GB/T 3836.3-2021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5</w:t>
            </w:r>
          </w:p>
        </w:tc>
        <w:tc>
          <w:tcPr>
            <w:tcW w:w="4168" w:type="dxa"/>
            <w:gridSpan w:val="2"/>
            <w:vAlign w:val="center"/>
          </w:tcPr>
          <w:p>
            <w:pPr>
              <w:snapToGrid w:val="0"/>
              <w:spacing w:line="440" w:lineRule="exact"/>
              <w:jc w:val="center"/>
              <w:rPr>
                <w:rFonts w:ascii="宋体" w:hAnsi="宋体" w:cs="宋体"/>
                <w:szCs w:val="21"/>
              </w:rPr>
            </w:pPr>
            <w:r>
              <w:rPr>
                <w:rFonts w:hint="eastAsia" w:ascii="宋体" w:hAnsi="宋体" w:cs="宋体"/>
                <w:szCs w:val="21"/>
              </w:rPr>
              <w:t>温度测定</w:t>
            </w:r>
          </w:p>
        </w:tc>
        <w:tc>
          <w:tcPr>
            <w:tcW w:w="3225" w:type="dxa"/>
            <w:vAlign w:val="center"/>
          </w:tcPr>
          <w:p>
            <w:pPr>
              <w:snapToGrid w:val="0"/>
              <w:spacing w:line="440" w:lineRule="exact"/>
              <w:jc w:val="center"/>
              <w:rPr>
                <w:rFonts w:ascii="宋体" w:hAnsi="宋体" w:cs="宋体"/>
                <w:szCs w:val="21"/>
              </w:rPr>
            </w:pPr>
            <w:r>
              <w:rPr>
                <w:rFonts w:hint="eastAsia" w:ascii="宋体" w:hAnsi="宋体" w:cs="宋体"/>
                <w:szCs w:val="21"/>
              </w:rPr>
              <w:t>GB/T 3836.1-2021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6</w:t>
            </w:r>
          </w:p>
        </w:tc>
        <w:tc>
          <w:tcPr>
            <w:tcW w:w="4168" w:type="dxa"/>
            <w:gridSpan w:val="2"/>
            <w:vAlign w:val="center"/>
          </w:tcPr>
          <w:p>
            <w:pPr>
              <w:jc w:val="center"/>
              <w:rPr>
                <w:rFonts w:ascii="宋体" w:hAnsi="宋体" w:cs="宋体"/>
                <w:szCs w:val="21"/>
              </w:rPr>
            </w:pPr>
            <w:r>
              <w:rPr>
                <w:rFonts w:hint="eastAsia" w:ascii="宋体" w:hAnsi="宋体" w:cs="宋体"/>
                <w:szCs w:val="21"/>
              </w:rPr>
              <w:t>电气间隙</w:t>
            </w:r>
          </w:p>
        </w:tc>
        <w:tc>
          <w:tcPr>
            <w:tcW w:w="3225" w:type="dxa"/>
            <w:vAlign w:val="center"/>
          </w:tcPr>
          <w:p>
            <w:pPr>
              <w:jc w:val="center"/>
              <w:rPr>
                <w:rFonts w:ascii="宋体" w:hAnsi="宋体" w:cs="宋体"/>
                <w:szCs w:val="21"/>
              </w:rPr>
            </w:pPr>
            <w:r>
              <w:rPr>
                <w:rFonts w:hint="eastAsia" w:ascii="宋体" w:hAnsi="宋体" w:cs="宋体"/>
                <w:szCs w:val="21"/>
              </w:rPr>
              <w:t>GB/T 3836.3-2021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7</w:t>
            </w:r>
          </w:p>
        </w:tc>
        <w:tc>
          <w:tcPr>
            <w:tcW w:w="4168" w:type="dxa"/>
            <w:gridSpan w:val="2"/>
            <w:vAlign w:val="center"/>
          </w:tcPr>
          <w:p>
            <w:pPr>
              <w:jc w:val="center"/>
              <w:rPr>
                <w:rFonts w:ascii="宋体" w:hAnsi="宋体" w:cs="宋体"/>
                <w:szCs w:val="21"/>
              </w:rPr>
            </w:pPr>
            <w:r>
              <w:rPr>
                <w:rFonts w:hint="eastAsia" w:ascii="宋体" w:hAnsi="宋体" w:cs="宋体"/>
                <w:szCs w:val="21"/>
              </w:rPr>
              <w:t>爬电距离</w:t>
            </w:r>
          </w:p>
        </w:tc>
        <w:tc>
          <w:tcPr>
            <w:tcW w:w="3225" w:type="dxa"/>
            <w:vAlign w:val="center"/>
          </w:tcPr>
          <w:p>
            <w:pPr>
              <w:jc w:val="center"/>
              <w:rPr>
                <w:rFonts w:ascii="宋体" w:hAnsi="宋体" w:cs="宋体"/>
                <w:szCs w:val="21"/>
              </w:rPr>
            </w:pPr>
            <w:r>
              <w:rPr>
                <w:rFonts w:hint="eastAsia" w:ascii="宋体" w:hAnsi="宋体" w:cs="宋体"/>
                <w:szCs w:val="21"/>
              </w:rPr>
              <w:t>GB/T 3836.3-2021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3" w:hRule="atLeast"/>
          <w:jc w:val="center"/>
        </w:trPr>
        <w:tc>
          <w:tcPr>
            <w:tcW w:w="981" w:type="dxa"/>
            <w:vMerge w:val="restart"/>
            <w:vAlign w:val="center"/>
          </w:tcPr>
          <w:p>
            <w:pPr>
              <w:jc w:val="center"/>
              <w:rPr>
                <w:rFonts w:ascii="宋体" w:hAnsi="宋体" w:cs="宋体"/>
                <w:szCs w:val="21"/>
              </w:rPr>
            </w:pPr>
            <w:r>
              <w:rPr>
                <w:rFonts w:hint="eastAsia" w:ascii="宋体" w:hAnsi="宋体" w:cs="宋体"/>
                <w:szCs w:val="21"/>
              </w:rPr>
              <w:t>8</w:t>
            </w:r>
          </w:p>
        </w:tc>
        <w:tc>
          <w:tcPr>
            <w:tcW w:w="2621" w:type="dxa"/>
            <w:vMerge w:val="restart"/>
            <w:vAlign w:val="center"/>
          </w:tcPr>
          <w:p>
            <w:pPr>
              <w:jc w:val="center"/>
              <w:rPr>
                <w:rFonts w:ascii="宋体" w:hAnsi="宋体" w:cs="宋体"/>
                <w:szCs w:val="21"/>
              </w:rPr>
            </w:pPr>
            <w:r>
              <w:rPr>
                <w:rFonts w:hint="eastAsia" w:ascii="宋体" w:hAnsi="宋体" w:cs="宋体"/>
                <w:szCs w:val="21"/>
              </w:rPr>
              <w:t>非铠装电缆和带编织覆盖层电缆的夹紧试验</w:t>
            </w:r>
          </w:p>
        </w:tc>
        <w:tc>
          <w:tcPr>
            <w:tcW w:w="1547" w:type="dxa"/>
            <w:vAlign w:val="center"/>
          </w:tcPr>
          <w:p>
            <w:pPr>
              <w:jc w:val="center"/>
              <w:rPr>
                <w:rFonts w:ascii="宋体" w:hAnsi="宋体" w:cs="宋体"/>
                <w:szCs w:val="21"/>
              </w:rPr>
            </w:pPr>
            <w:r>
              <w:rPr>
                <w:rFonts w:hint="eastAsia" w:ascii="宋体" w:hAnsi="宋体" w:cs="宋体"/>
                <w:szCs w:val="21"/>
              </w:rPr>
              <w:t>夹紧试验</w:t>
            </w:r>
          </w:p>
        </w:tc>
        <w:tc>
          <w:tcPr>
            <w:tcW w:w="3225" w:type="dxa"/>
            <w:vMerge w:val="restart"/>
            <w:vAlign w:val="center"/>
          </w:tcPr>
          <w:p>
            <w:pPr>
              <w:jc w:val="center"/>
              <w:rPr>
                <w:rFonts w:ascii="宋体" w:hAnsi="宋体" w:cs="宋体"/>
                <w:szCs w:val="21"/>
              </w:rPr>
            </w:pPr>
            <w:r>
              <w:rPr>
                <w:rFonts w:hint="eastAsia" w:ascii="宋体" w:hAnsi="宋体" w:cs="宋体"/>
                <w:szCs w:val="21"/>
              </w:rPr>
              <w:t>GB/T 3836.1-2021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0" w:hRule="atLeast"/>
          <w:jc w:val="center"/>
        </w:trPr>
        <w:tc>
          <w:tcPr>
            <w:tcW w:w="981" w:type="dxa"/>
            <w:vMerge w:val="continue"/>
            <w:vAlign w:val="center"/>
          </w:tcPr>
          <w:p>
            <w:pPr>
              <w:jc w:val="center"/>
              <w:rPr>
                <w:rFonts w:ascii="宋体" w:hAnsi="宋体" w:cs="宋体"/>
                <w:szCs w:val="21"/>
              </w:rPr>
            </w:pPr>
          </w:p>
        </w:tc>
        <w:tc>
          <w:tcPr>
            <w:tcW w:w="2621" w:type="dxa"/>
            <w:vMerge w:val="continue"/>
            <w:vAlign w:val="center"/>
          </w:tcPr>
          <w:p>
            <w:pPr>
              <w:snapToGrid w:val="0"/>
              <w:spacing w:line="440" w:lineRule="exact"/>
              <w:jc w:val="center"/>
              <w:rPr>
                <w:rFonts w:ascii="宋体" w:hAnsi="宋体" w:cs="宋体"/>
                <w:szCs w:val="21"/>
              </w:rPr>
            </w:pPr>
          </w:p>
        </w:tc>
        <w:tc>
          <w:tcPr>
            <w:tcW w:w="1547" w:type="dxa"/>
            <w:vAlign w:val="center"/>
          </w:tcPr>
          <w:p>
            <w:pPr>
              <w:snapToGrid w:val="0"/>
              <w:spacing w:line="440" w:lineRule="exact"/>
              <w:jc w:val="center"/>
              <w:rPr>
                <w:rFonts w:ascii="宋体" w:hAnsi="宋体" w:cs="宋体"/>
                <w:szCs w:val="21"/>
              </w:rPr>
            </w:pPr>
            <w:r>
              <w:rPr>
                <w:rFonts w:hint="eastAsia" w:ascii="宋体" w:hAnsi="宋体" w:cs="宋体"/>
                <w:szCs w:val="21"/>
              </w:rPr>
              <w:t>机械强度</w:t>
            </w:r>
          </w:p>
        </w:tc>
        <w:tc>
          <w:tcPr>
            <w:tcW w:w="3225" w:type="dxa"/>
            <w:vMerge w:val="continue"/>
            <w:vAlign w:val="center"/>
          </w:tcPr>
          <w:p>
            <w:pPr>
              <w:snapToGrid w:val="0"/>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8374" w:type="dxa"/>
            <w:gridSpan w:val="4"/>
            <w:vAlign w:val="center"/>
          </w:tcPr>
          <w:p>
            <w:pPr>
              <w:ind w:left="632" w:hanging="632" w:hangingChars="300"/>
              <w:jc w:val="left"/>
              <w:rPr>
                <w:rFonts w:ascii="宋体" w:hAnsi="宋体" w:cs="宋体"/>
                <w:szCs w:val="21"/>
              </w:rPr>
            </w:pPr>
            <w:r>
              <w:rPr>
                <w:rFonts w:hint="eastAsia" w:ascii="黑体" w:hAnsi="黑体" w:eastAsia="黑体" w:cs="黑体"/>
                <w:b/>
                <w:szCs w:val="21"/>
              </w:rPr>
              <w:t>三、本质安全型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1</w:t>
            </w:r>
          </w:p>
        </w:tc>
        <w:tc>
          <w:tcPr>
            <w:tcW w:w="4168" w:type="dxa"/>
            <w:gridSpan w:val="2"/>
            <w:vAlign w:val="center"/>
          </w:tcPr>
          <w:p>
            <w:pPr>
              <w:jc w:val="center"/>
              <w:rPr>
                <w:rFonts w:ascii="宋体" w:hAnsi="宋体" w:cs="宋体"/>
                <w:szCs w:val="21"/>
              </w:rPr>
            </w:pPr>
            <w:r>
              <w:rPr>
                <w:rFonts w:hint="eastAsia" w:ascii="宋体" w:hAnsi="宋体" w:cs="宋体"/>
                <w:szCs w:val="21"/>
              </w:rPr>
              <w:t>标志</w:t>
            </w:r>
          </w:p>
        </w:tc>
        <w:tc>
          <w:tcPr>
            <w:tcW w:w="3225" w:type="dxa"/>
            <w:vAlign w:val="center"/>
          </w:tcPr>
          <w:p>
            <w:pPr>
              <w:ind w:left="630" w:hanging="630" w:hangingChars="300"/>
              <w:jc w:val="center"/>
              <w:rPr>
                <w:rFonts w:ascii="宋体" w:hAnsi="宋体" w:cs="宋体"/>
                <w:szCs w:val="21"/>
              </w:rPr>
            </w:pPr>
            <w:r>
              <w:rPr>
                <w:rFonts w:hint="eastAsia" w:ascii="宋体" w:hAnsi="宋体" w:cs="宋体"/>
                <w:szCs w:val="21"/>
              </w:rPr>
              <w:t>GB/T</w:t>
            </w:r>
          </w:p>
          <w:p>
            <w:pPr>
              <w:ind w:left="630" w:hanging="630" w:hangingChars="300"/>
              <w:jc w:val="center"/>
              <w:rPr>
                <w:rFonts w:ascii="宋体" w:hAnsi="宋体" w:cs="宋体"/>
                <w:szCs w:val="21"/>
              </w:rPr>
            </w:pPr>
            <w:r>
              <w:rPr>
                <w:rFonts w:hint="eastAsia" w:ascii="宋体" w:hAnsi="宋体" w:cs="宋体"/>
                <w:szCs w:val="21"/>
              </w:rPr>
              <w:t>3836.1-2021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rPr>
            </w:pPr>
            <w:r>
              <w:rPr>
                <w:rFonts w:hint="eastAsia" w:ascii="宋体" w:hAnsi="宋体" w:cs="宋体"/>
                <w:szCs w:val="21"/>
              </w:rPr>
              <w:t>2</w:t>
            </w:r>
          </w:p>
        </w:tc>
        <w:tc>
          <w:tcPr>
            <w:tcW w:w="4168" w:type="dxa"/>
            <w:gridSpan w:val="2"/>
            <w:vAlign w:val="center"/>
          </w:tcPr>
          <w:p>
            <w:pPr>
              <w:snapToGrid w:val="0"/>
              <w:spacing w:line="440" w:lineRule="exact"/>
              <w:jc w:val="center"/>
              <w:rPr>
                <w:rFonts w:ascii="宋体" w:hAnsi="宋体" w:cs="宋体"/>
                <w:b/>
                <w:szCs w:val="21"/>
              </w:rPr>
            </w:pPr>
            <w:r>
              <w:rPr>
                <w:rFonts w:hint="eastAsia" w:ascii="宋体" w:hAnsi="宋体" w:cs="宋体"/>
                <w:szCs w:val="21"/>
              </w:rPr>
              <w:t>外壳防护等级（IP）</w:t>
            </w:r>
          </w:p>
        </w:tc>
        <w:tc>
          <w:tcPr>
            <w:tcW w:w="3225" w:type="dxa"/>
            <w:vAlign w:val="center"/>
          </w:tcPr>
          <w:p>
            <w:pPr>
              <w:snapToGrid w:val="0"/>
              <w:spacing w:line="440" w:lineRule="exact"/>
              <w:jc w:val="center"/>
              <w:rPr>
                <w:rFonts w:ascii="宋体" w:hAnsi="宋体" w:cs="宋体"/>
                <w:szCs w:val="21"/>
              </w:rPr>
            </w:pPr>
            <w:r>
              <w:rPr>
                <w:rFonts w:hint="eastAsia" w:ascii="宋体" w:hAnsi="宋体" w:cs="宋体"/>
                <w:szCs w:val="21"/>
              </w:rPr>
              <w:t>GB/T</w:t>
            </w:r>
          </w:p>
          <w:p>
            <w:pPr>
              <w:snapToGrid w:val="0"/>
              <w:spacing w:line="440" w:lineRule="exact"/>
              <w:jc w:val="center"/>
              <w:rPr>
                <w:rFonts w:ascii="宋体" w:hAnsi="宋体" w:cs="宋体"/>
                <w:szCs w:val="21"/>
              </w:rPr>
            </w:pPr>
            <w:r>
              <w:rPr>
                <w:rFonts w:hint="eastAsia" w:ascii="宋体" w:hAnsi="宋体" w:cs="宋体"/>
                <w:szCs w:val="21"/>
              </w:rPr>
              <w:t>3836.4-2021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highlight w:val="none"/>
              </w:rPr>
            </w:pPr>
            <w:r>
              <w:rPr>
                <w:rFonts w:hint="eastAsia" w:ascii="宋体" w:hAnsi="宋体" w:cs="宋体"/>
                <w:szCs w:val="21"/>
                <w:highlight w:val="none"/>
              </w:rPr>
              <w:t>3</w:t>
            </w:r>
          </w:p>
        </w:tc>
        <w:tc>
          <w:tcPr>
            <w:tcW w:w="4168" w:type="dxa"/>
            <w:gridSpan w:val="2"/>
            <w:vAlign w:val="center"/>
          </w:tcPr>
          <w:p>
            <w:pPr>
              <w:snapToGrid w:val="0"/>
              <w:spacing w:line="440" w:lineRule="exact"/>
              <w:jc w:val="center"/>
              <w:rPr>
                <w:rFonts w:ascii="宋体" w:hAnsi="宋体" w:cs="宋体"/>
                <w:szCs w:val="21"/>
                <w:highlight w:val="none"/>
              </w:rPr>
            </w:pPr>
            <w:r>
              <w:rPr>
                <w:rFonts w:hint="eastAsia" w:ascii="宋体" w:hAnsi="宋体" w:cs="宋体"/>
                <w:szCs w:val="21"/>
                <w:highlight w:val="none"/>
              </w:rPr>
              <w:t>火花点燃试验</w:t>
            </w:r>
          </w:p>
        </w:tc>
        <w:tc>
          <w:tcPr>
            <w:tcW w:w="3225" w:type="dxa"/>
            <w:vAlign w:val="center"/>
          </w:tcPr>
          <w:p>
            <w:pPr>
              <w:snapToGrid w:val="0"/>
              <w:spacing w:line="440" w:lineRule="exact"/>
              <w:jc w:val="center"/>
              <w:rPr>
                <w:rFonts w:ascii="宋体" w:hAnsi="宋体" w:cs="宋体"/>
                <w:szCs w:val="21"/>
                <w:highlight w:val="none"/>
              </w:rPr>
            </w:pPr>
            <w:r>
              <w:rPr>
                <w:rFonts w:hint="eastAsia" w:ascii="宋体" w:hAnsi="宋体" w:cs="宋体"/>
                <w:szCs w:val="21"/>
                <w:highlight w:val="none"/>
              </w:rPr>
              <w:t>GB/T 3836.4-2021</w:t>
            </w:r>
          </w:p>
          <w:p>
            <w:pPr>
              <w:snapToGrid w:val="0"/>
              <w:spacing w:line="440" w:lineRule="exact"/>
              <w:jc w:val="center"/>
              <w:rPr>
                <w:rFonts w:ascii="宋体" w:hAnsi="宋体" w:cs="宋体"/>
                <w:szCs w:val="21"/>
                <w:highlight w:val="none"/>
              </w:rPr>
            </w:pPr>
            <w:r>
              <w:rPr>
                <w:rFonts w:hint="eastAsia" w:ascii="宋体" w:hAnsi="宋体" w:cs="宋体"/>
                <w:szCs w:val="21"/>
                <w:highlight w:val="none"/>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highlight w:val="none"/>
              </w:rPr>
            </w:pPr>
            <w:r>
              <w:rPr>
                <w:rFonts w:hint="eastAsia" w:ascii="宋体" w:hAnsi="宋体" w:cs="宋体"/>
                <w:szCs w:val="21"/>
                <w:highlight w:val="none"/>
              </w:rPr>
              <w:t>4</w:t>
            </w:r>
          </w:p>
        </w:tc>
        <w:tc>
          <w:tcPr>
            <w:tcW w:w="4168" w:type="dxa"/>
            <w:gridSpan w:val="2"/>
            <w:vAlign w:val="center"/>
          </w:tcPr>
          <w:p>
            <w:pPr>
              <w:snapToGrid w:val="0"/>
              <w:spacing w:line="440" w:lineRule="exact"/>
              <w:jc w:val="center"/>
              <w:rPr>
                <w:rFonts w:ascii="宋体" w:hAnsi="宋体" w:cs="宋体"/>
                <w:szCs w:val="21"/>
                <w:highlight w:val="none"/>
              </w:rPr>
            </w:pPr>
            <w:r>
              <w:rPr>
                <w:rFonts w:hint="eastAsia" w:ascii="宋体" w:hAnsi="宋体" w:cs="宋体"/>
                <w:szCs w:val="21"/>
                <w:highlight w:val="none"/>
              </w:rPr>
              <w:t>温度试验</w:t>
            </w:r>
          </w:p>
        </w:tc>
        <w:tc>
          <w:tcPr>
            <w:tcW w:w="3225" w:type="dxa"/>
            <w:vAlign w:val="center"/>
          </w:tcPr>
          <w:p>
            <w:pPr>
              <w:snapToGrid w:val="0"/>
              <w:spacing w:line="440" w:lineRule="exact"/>
              <w:jc w:val="center"/>
              <w:rPr>
                <w:rFonts w:ascii="宋体" w:hAnsi="宋体" w:cs="宋体"/>
                <w:szCs w:val="21"/>
                <w:highlight w:val="none"/>
              </w:rPr>
            </w:pPr>
            <w:r>
              <w:rPr>
                <w:rFonts w:hint="eastAsia" w:ascii="宋体" w:hAnsi="宋体" w:cs="宋体"/>
                <w:szCs w:val="21"/>
                <w:highlight w:val="none"/>
              </w:rPr>
              <w:t>GB/T 3836.4-2021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981" w:type="dxa"/>
            <w:vAlign w:val="center"/>
          </w:tcPr>
          <w:p>
            <w:pPr>
              <w:jc w:val="center"/>
              <w:rPr>
                <w:rFonts w:ascii="宋体" w:hAnsi="宋体" w:cs="宋体"/>
                <w:szCs w:val="21"/>
                <w:highlight w:val="none"/>
              </w:rPr>
            </w:pPr>
            <w:r>
              <w:rPr>
                <w:rFonts w:hint="eastAsia" w:ascii="宋体" w:hAnsi="宋体" w:cs="宋体"/>
                <w:szCs w:val="21"/>
                <w:highlight w:val="none"/>
              </w:rPr>
              <w:t>5</w:t>
            </w:r>
          </w:p>
        </w:tc>
        <w:tc>
          <w:tcPr>
            <w:tcW w:w="4168" w:type="dxa"/>
            <w:gridSpan w:val="2"/>
            <w:vAlign w:val="center"/>
          </w:tcPr>
          <w:p>
            <w:pPr>
              <w:snapToGrid w:val="0"/>
              <w:spacing w:line="440" w:lineRule="exact"/>
              <w:jc w:val="center"/>
              <w:rPr>
                <w:rFonts w:ascii="宋体" w:hAnsi="宋体" w:cs="宋体"/>
                <w:szCs w:val="21"/>
                <w:highlight w:val="none"/>
              </w:rPr>
            </w:pPr>
            <w:r>
              <w:rPr>
                <w:rFonts w:hint="eastAsia" w:ascii="宋体" w:hAnsi="宋体" w:cs="宋体"/>
                <w:szCs w:val="21"/>
                <w:highlight w:val="none"/>
              </w:rPr>
              <w:t>介电强度试验</w:t>
            </w:r>
          </w:p>
        </w:tc>
        <w:tc>
          <w:tcPr>
            <w:tcW w:w="3225" w:type="dxa"/>
            <w:vAlign w:val="center"/>
          </w:tcPr>
          <w:p>
            <w:pPr>
              <w:snapToGrid w:val="0"/>
              <w:spacing w:line="440" w:lineRule="exact"/>
              <w:jc w:val="center"/>
              <w:rPr>
                <w:rFonts w:ascii="宋体" w:hAnsi="宋体" w:cs="宋体"/>
                <w:szCs w:val="21"/>
                <w:highlight w:val="none"/>
              </w:rPr>
            </w:pPr>
            <w:r>
              <w:rPr>
                <w:rFonts w:hint="eastAsia" w:ascii="宋体" w:hAnsi="宋体" w:cs="宋体"/>
                <w:szCs w:val="21"/>
                <w:highlight w:val="none"/>
              </w:rPr>
              <w:t>GB/T 3836.4-2021</w:t>
            </w:r>
          </w:p>
        </w:tc>
      </w:tr>
    </w:tbl>
    <w:p>
      <w:pPr>
        <w:snapToGrid w:val="0"/>
        <w:spacing w:before="156" w:beforeLines="50" w:line="360" w:lineRule="auto"/>
        <w:rPr>
          <w:rFonts w:ascii="宋体" w:hAnsi="宋体" w:cs="宋体"/>
          <w:szCs w:val="21"/>
          <w:highlight w:val="none"/>
        </w:rPr>
      </w:pPr>
      <w:r>
        <w:rPr>
          <w:rFonts w:ascii="宋体" w:hAnsi="宋体" w:cs="宋体"/>
          <w:szCs w:val="21"/>
          <w:highlight w:val="none"/>
        </w:rPr>
        <w:t>注：</w:t>
      </w:r>
      <w:r>
        <w:rPr>
          <w:rFonts w:hint="eastAsia" w:ascii="宋体" w:hAnsi="宋体" w:cs="宋体"/>
          <w:szCs w:val="21"/>
          <w:highlight w:val="none"/>
        </w:rPr>
        <w:t>1、对于复合防爆型式，检验项目依据所有防爆型式对应表格内容，若有相同项目，则依据较严酷参数进行。</w:t>
      </w:r>
    </w:p>
    <w:p>
      <w:pPr>
        <w:snapToGrid w:val="0"/>
        <w:spacing w:before="156" w:beforeLines="50" w:line="360" w:lineRule="auto"/>
        <w:rPr>
          <w:rFonts w:hint="eastAsia" w:ascii="宋体" w:hAnsi="宋体" w:cs="宋体"/>
          <w:szCs w:val="21"/>
          <w:highlight w:val="none"/>
        </w:rPr>
      </w:pPr>
      <w:r>
        <w:rPr>
          <w:rFonts w:ascii="宋体" w:hAnsi="宋体" w:cs="宋体"/>
          <w:szCs w:val="21"/>
          <w:highlight w:val="none"/>
        </w:rPr>
        <w:t xml:space="preserve">    2、若抽样产品为防爆电机，适用于</w:t>
      </w:r>
      <w:r>
        <w:rPr>
          <w:rFonts w:hint="eastAsia" w:ascii="宋体" w:hAnsi="宋体" w:cs="宋体"/>
          <w:szCs w:val="21"/>
          <w:highlight w:val="none"/>
        </w:rPr>
        <w:t>G</w:t>
      </w:r>
      <w:r>
        <w:rPr>
          <w:rFonts w:ascii="宋体" w:hAnsi="宋体" w:cs="宋体"/>
          <w:szCs w:val="21"/>
          <w:highlight w:val="none"/>
        </w:rPr>
        <w:t>B18613-2020标准，则增加“效率的确认”检验项目。</w:t>
      </w:r>
    </w:p>
    <w:p>
      <w:pPr>
        <w:snapToGrid w:val="0"/>
        <w:spacing w:before="156" w:beforeLines="50" w:line="360" w:lineRule="auto"/>
        <w:rPr>
          <w:rFonts w:ascii="宋体" w:hAnsi="宋体" w:cs="宋体"/>
          <w:b/>
          <w:szCs w:val="21"/>
          <w:highlight w:val="none"/>
        </w:rPr>
      </w:pPr>
      <w:r>
        <w:rPr>
          <w:rFonts w:hint="eastAsia" w:ascii="宋体" w:hAnsi="宋体" w:cs="宋体"/>
          <w:b/>
          <w:szCs w:val="21"/>
          <w:highlight w:val="none"/>
        </w:rPr>
        <w:t>3 判定规则</w:t>
      </w:r>
    </w:p>
    <w:p>
      <w:pPr>
        <w:snapToGrid w:val="0"/>
        <w:spacing w:line="360" w:lineRule="auto"/>
        <w:rPr>
          <w:rFonts w:ascii="宋体" w:hAnsi="宋体" w:cs="宋体"/>
          <w:b/>
          <w:szCs w:val="21"/>
          <w:highlight w:val="none"/>
        </w:rPr>
      </w:pPr>
      <w:r>
        <w:rPr>
          <w:rFonts w:hint="eastAsia" w:ascii="宋体" w:hAnsi="宋体" w:cs="宋体"/>
          <w:b/>
          <w:szCs w:val="21"/>
          <w:highlight w:val="none"/>
        </w:rPr>
        <w:t>3.1 依据标准</w:t>
      </w:r>
    </w:p>
    <w:p>
      <w:pPr>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GB/T 3836.1-2021 《爆炸性环境 第1部分：设备 通用要求》</w:t>
      </w:r>
    </w:p>
    <w:p>
      <w:pPr>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GB/T 3836.2-2021 《爆炸性环境 第2部分：由隔爆外壳“d”保护的设备》</w:t>
      </w:r>
    </w:p>
    <w:p>
      <w:pPr>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GB/T 3836.3-2021 《爆炸性环境 第3部分：由增安型“e”保护的设备》</w:t>
      </w:r>
    </w:p>
    <w:p>
      <w:pPr>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GB/T 3836.4-2021 《爆炸性环境 第4部分：由本质安全型“i”保护的设备》</w:t>
      </w:r>
    </w:p>
    <w:p>
      <w:pPr>
        <w:adjustRightInd w:val="0"/>
        <w:snapToGrid w:val="0"/>
        <w:spacing w:line="360" w:lineRule="auto"/>
        <w:ind w:firstLine="420" w:firstLineChars="200"/>
        <w:rPr>
          <w:rFonts w:hint="eastAsia" w:ascii="宋体" w:hAnsi="宋体" w:cs="宋体"/>
          <w:kern w:val="0"/>
          <w:szCs w:val="21"/>
          <w:highlight w:val="none"/>
        </w:rPr>
      </w:pPr>
      <w:r>
        <w:rPr>
          <w:rFonts w:ascii="宋体" w:hAnsi="宋体" w:cs="宋体"/>
          <w:kern w:val="0"/>
          <w:szCs w:val="21"/>
          <w:highlight w:val="none"/>
        </w:rPr>
        <w:t>GB 18613-2020 《电动机能效限定值及能效等级》</w:t>
      </w:r>
    </w:p>
    <w:p>
      <w:pPr>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GB/T 4208-2017 《外壳防护等级（IP代码）》</w:t>
      </w:r>
    </w:p>
    <w:p>
      <w:pPr>
        <w:snapToGrid w:val="0"/>
        <w:spacing w:line="360" w:lineRule="auto"/>
        <w:ind w:firstLine="420" w:firstLineChars="200"/>
        <w:rPr>
          <w:rFonts w:ascii="宋体" w:hAnsi="宋体" w:cs="宋体"/>
          <w:szCs w:val="21"/>
          <w:highlight w:val="none"/>
        </w:rPr>
      </w:pPr>
      <w:r>
        <w:rPr>
          <w:rFonts w:hint="eastAsia" w:ascii="宋体" w:hAnsi="宋体" w:cs="宋体"/>
          <w:kern w:val="0"/>
          <w:szCs w:val="21"/>
          <w:highlight w:val="none"/>
        </w:rPr>
        <w:t>现行有效的企业标准、团体标准、地方标准、</w:t>
      </w:r>
      <w:r>
        <w:rPr>
          <w:rFonts w:hint="eastAsia" w:ascii="宋体" w:hAnsi="宋体" w:cs="宋体"/>
          <w:szCs w:val="21"/>
          <w:highlight w:val="none"/>
        </w:rPr>
        <w:t>政府法规</w:t>
      </w:r>
      <w:r>
        <w:rPr>
          <w:rFonts w:hint="eastAsia" w:ascii="宋体" w:hAnsi="宋体" w:cs="宋体"/>
          <w:kern w:val="0"/>
          <w:szCs w:val="21"/>
          <w:highlight w:val="none"/>
        </w:rPr>
        <w:t>及产品明示质量要求。</w:t>
      </w:r>
    </w:p>
    <w:p>
      <w:pPr>
        <w:snapToGrid w:val="0"/>
        <w:spacing w:line="360" w:lineRule="auto"/>
        <w:rPr>
          <w:rFonts w:ascii="宋体" w:hAnsi="宋体" w:cs="宋体"/>
          <w:b/>
          <w:szCs w:val="21"/>
          <w:highlight w:val="none"/>
        </w:rPr>
      </w:pPr>
      <w:r>
        <w:rPr>
          <w:rFonts w:hint="eastAsia" w:ascii="宋体" w:hAnsi="宋体" w:cs="宋体"/>
          <w:b/>
          <w:szCs w:val="21"/>
          <w:highlight w:val="none"/>
        </w:rPr>
        <w:t>3.2 判定原则</w:t>
      </w:r>
    </w:p>
    <w:p>
      <w:pPr>
        <w:snapToGrid w:val="0"/>
        <w:spacing w:line="360" w:lineRule="auto"/>
        <w:rPr>
          <w:rFonts w:ascii="宋体" w:hAnsi="宋体" w:cs="宋体"/>
          <w:kern w:val="0"/>
          <w:szCs w:val="21"/>
          <w:highlight w:val="none"/>
        </w:rPr>
      </w:pPr>
      <w:r>
        <w:rPr>
          <w:rFonts w:hint="eastAsia" w:ascii="宋体" w:hAnsi="宋体" w:cs="宋体"/>
          <w:b/>
          <w:szCs w:val="21"/>
          <w:highlight w:val="none"/>
        </w:rPr>
        <w:t xml:space="preserve">3.2.1 </w:t>
      </w:r>
      <w:r>
        <w:rPr>
          <w:rFonts w:hint="eastAsia" w:ascii="宋体" w:hAnsi="宋体" w:cs="宋体"/>
          <w:kern w:val="0"/>
          <w:szCs w:val="21"/>
          <w:highlight w:val="none"/>
        </w:rPr>
        <w:t>经检验，所检样品全部项目合格，判该产品本次监督抽查未发现不合格；出现一项或一项以上</w:t>
      </w:r>
      <w:r>
        <w:rPr>
          <w:rFonts w:hint="eastAsia" w:ascii="宋体" w:hAnsi="宋体" w:cs="宋体"/>
          <w:szCs w:val="21"/>
          <w:highlight w:val="none"/>
        </w:rPr>
        <w:t>项目</w:t>
      </w:r>
      <w:r>
        <w:rPr>
          <w:rFonts w:hint="eastAsia" w:ascii="宋体" w:hAnsi="宋体" w:cs="宋体"/>
          <w:kern w:val="0"/>
          <w:szCs w:val="21"/>
          <w:highlight w:val="none"/>
        </w:rPr>
        <w:t>不合格，判该产品本次监督检验结果不合格。</w:t>
      </w:r>
    </w:p>
    <w:p>
      <w:pPr>
        <w:snapToGrid w:val="0"/>
        <w:spacing w:line="360" w:lineRule="auto"/>
        <w:rPr>
          <w:rFonts w:ascii="宋体" w:hAnsi="宋体" w:cs="宋体"/>
          <w:szCs w:val="21"/>
          <w:highlight w:val="none"/>
        </w:rPr>
      </w:pPr>
      <w:r>
        <w:rPr>
          <w:rFonts w:hint="eastAsia" w:ascii="宋体" w:hAnsi="宋体" w:cs="宋体"/>
          <w:b/>
          <w:szCs w:val="21"/>
          <w:highlight w:val="none"/>
        </w:rPr>
        <w:t xml:space="preserve">3.2.2 </w:t>
      </w:r>
      <w:r>
        <w:rPr>
          <w:rFonts w:hint="eastAsia" w:ascii="宋体" w:hAnsi="宋体" w:cs="宋体"/>
          <w:szCs w:val="21"/>
          <w:highlight w:val="none"/>
        </w:rPr>
        <w:t>若被检产品明示的质量要求高于或包含本规范中检验项目依据的标准要求时，应按被检产品明示的质量要求判定。</w:t>
      </w:r>
    </w:p>
    <w:p>
      <w:pPr>
        <w:snapToGrid w:val="0"/>
        <w:spacing w:line="360" w:lineRule="auto"/>
        <w:rPr>
          <w:highlight w:val="none"/>
        </w:rPr>
      </w:pPr>
      <w:r>
        <w:rPr>
          <w:rFonts w:hint="eastAsia" w:ascii="宋体" w:hAnsi="宋体" w:cs="宋体"/>
          <w:b/>
          <w:szCs w:val="21"/>
          <w:highlight w:val="none"/>
        </w:rPr>
        <w:t xml:space="preserve">3.2.3 </w:t>
      </w:r>
      <w:r>
        <w:rPr>
          <w:rFonts w:hint="eastAsia" w:ascii="宋体" w:hAnsi="宋体" w:cs="宋体"/>
          <w:szCs w:val="21"/>
          <w:highlight w:val="none"/>
        </w:rPr>
        <w:t>若被检产品明示的质量要求低于或缺少本规范中检验项目依据的强制性标准要求（含法规要求）时，应按照强制性标准要求判定。</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仿宋简体">
    <w:altName w:val="方正仿宋_GBK"/>
    <w:panose1 w:val="00000000000000000000"/>
    <w:charset w:val="86"/>
    <w:family w:val="auto"/>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941478"/>
    <w:rsid w:val="00003985"/>
    <w:rsid w:val="000234B2"/>
    <w:rsid w:val="0004157C"/>
    <w:rsid w:val="00056D7A"/>
    <w:rsid w:val="000646BD"/>
    <w:rsid w:val="00086DF0"/>
    <w:rsid w:val="00140F63"/>
    <w:rsid w:val="00141E19"/>
    <w:rsid w:val="0014725C"/>
    <w:rsid w:val="00156207"/>
    <w:rsid w:val="00167894"/>
    <w:rsid w:val="001B17ED"/>
    <w:rsid w:val="001C5C78"/>
    <w:rsid w:val="001D610E"/>
    <w:rsid w:val="001E6156"/>
    <w:rsid w:val="00202FF8"/>
    <w:rsid w:val="00226BBA"/>
    <w:rsid w:val="00296F1D"/>
    <w:rsid w:val="002A5739"/>
    <w:rsid w:val="002D001F"/>
    <w:rsid w:val="002E1C07"/>
    <w:rsid w:val="002F73A0"/>
    <w:rsid w:val="00303071"/>
    <w:rsid w:val="00334A63"/>
    <w:rsid w:val="0034269E"/>
    <w:rsid w:val="003C60DD"/>
    <w:rsid w:val="003D7FAD"/>
    <w:rsid w:val="00476087"/>
    <w:rsid w:val="004A2D04"/>
    <w:rsid w:val="004A6595"/>
    <w:rsid w:val="004B5441"/>
    <w:rsid w:val="004C5A27"/>
    <w:rsid w:val="004E20EF"/>
    <w:rsid w:val="00506A3A"/>
    <w:rsid w:val="00516604"/>
    <w:rsid w:val="00517E2B"/>
    <w:rsid w:val="0053388D"/>
    <w:rsid w:val="00595CDF"/>
    <w:rsid w:val="00662F0E"/>
    <w:rsid w:val="006714CC"/>
    <w:rsid w:val="006D4903"/>
    <w:rsid w:val="00781150"/>
    <w:rsid w:val="007A03E4"/>
    <w:rsid w:val="007D6BB3"/>
    <w:rsid w:val="007E4E55"/>
    <w:rsid w:val="00801115"/>
    <w:rsid w:val="00820EA8"/>
    <w:rsid w:val="00874479"/>
    <w:rsid w:val="008A2C4B"/>
    <w:rsid w:val="00903D78"/>
    <w:rsid w:val="0090428B"/>
    <w:rsid w:val="00931572"/>
    <w:rsid w:val="00940CFC"/>
    <w:rsid w:val="00941478"/>
    <w:rsid w:val="00952E8E"/>
    <w:rsid w:val="009721C2"/>
    <w:rsid w:val="00994583"/>
    <w:rsid w:val="009B4C43"/>
    <w:rsid w:val="009D2984"/>
    <w:rsid w:val="00A06A60"/>
    <w:rsid w:val="00A63053"/>
    <w:rsid w:val="00AE1EEC"/>
    <w:rsid w:val="00B66D8E"/>
    <w:rsid w:val="00B84543"/>
    <w:rsid w:val="00BC64FC"/>
    <w:rsid w:val="00BC6D72"/>
    <w:rsid w:val="00BE1E7C"/>
    <w:rsid w:val="00C567F2"/>
    <w:rsid w:val="00C6733A"/>
    <w:rsid w:val="00D01C5E"/>
    <w:rsid w:val="00E4089C"/>
    <w:rsid w:val="00E52F76"/>
    <w:rsid w:val="00E64CCD"/>
    <w:rsid w:val="00EB1677"/>
    <w:rsid w:val="00EE1951"/>
    <w:rsid w:val="00EE5EF3"/>
    <w:rsid w:val="00F3271B"/>
    <w:rsid w:val="00F736C3"/>
    <w:rsid w:val="00F8517F"/>
    <w:rsid w:val="01826A17"/>
    <w:rsid w:val="01D72981"/>
    <w:rsid w:val="01E722E6"/>
    <w:rsid w:val="0324215A"/>
    <w:rsid w:val="0370719E"/>
    <w:rsid w:val="06DA4BFF"/>
    <w:rsid w:val="076B3AA9"/>
    <w:rsid w:val="07F94EAB"/>
    <w:rsid w:val="0B394496"/>
    <w:rsid w:val="10D66437"/>
    <w:rsid w:val="148B578A"/>
    <w:rsid w:val="14972381"/>
    <w:rsid w:val="162B1C94"/>
    <w:rsid w:val="1DC66176"/>
    <w:rsid w:val="1DF4614E"/>
    <w:rsid w:val="1F490E04"/>
    <w:rsid w:val="202630EB"/>
    <w:rsid w:val="22FEACD0"/>
    <w:rsid w:val="25CB3C39"/>
    <w:rsid w:val="25D7082F"/>
    <w:rsid w:val="279D482F"/>
    <w:rsid w:val="283006CB"/>
    <w:rsid w:val="29B96763"/>
    <w:rsid w:val="29CA4207"/>
    <w:rsid w:val="2B004385"/>
    <w:rsid w:val="2B3E6C5B"/>
    <w:rsid w:val="2C10138F"/>
    <w:rsid w:val="2CB8381B"/>
    <w:rsid w:val="32A970B0"/>
    <w:rsid w:val="344A77DB"/>
    <w:rsid w:val="349726F4"/>
    <w:rsid w:val="379B72C2"/>
    <w:rsid w:val="3A6E5871"/>
    <w:rsid w:val="3D632551"/>
    <w:rsid w:val="3FB5178A"/>
    <w:rsid w:val="41140732"/>
    <w:rsid w:val="42E61C5A"/>
    <w:rsid w:val="43975E08"/>
    <w:rsid w:val="45CB5A30"/>
    <w:rsid w:val="47150D60"/>
    <w:rsid w:val="478A7058"/>
    <w:rsid w:val="481F3419"/>
    <w:rsid w:val="4D551EB6"/>
    <w:rsid w:val="4F44072A"/>
    <w:rsid w:val="503138A7"/>
    <w:rsid w:val="507C1E50"/>
    <w:rsid w:val="514C4527"/>
    <w:rsid w:val="51B760D8"/>
    <w:rsid w:val="525E180D"/>
    <w:rsid w:val="55713605"/>
    <w:rsid w:val="56902255"/>
    <w:rsid w:val="5800055E"/>
    <w:rsid w:val="59617D56"/>
    <w:rsid w:val="5D731A30"/>
    <w:rsid w:val="5DBE6A80"/>
    <w:rsid w:val="61345C5A"/>
    <w:rsid w:val="61685EA3"/>
    <w:rsid w:val="657979E5"/>
    <w:rsid w:val="688E1EF6"/>
    <w:rsid w:val="68EA39A3"/>
    <w:rsid w:val="6AFA59F3"/>
    <w:rsid w:val="6E1D2124"/>
    <w:rsid w:val="6E245261"/>
    <w:rsid w:val="6E3557E7"/>
    <w:rsid w:val="70934345"/>
    <w:rsid w:val="73591E51"/>
    <w:rsid w:val="784245B5"/>
    <w:rsid w:val="7856882B"/>
    <w:rsid w:val="7CE16A13"/>
    <w:rsid w:val="7EF552C2"/>
    <w:rsid w:val="7FE8034A"/>
    <w:rsid w:val="AC37140C"/>
    <w:rsid w:val="FFF68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rPr>
      <w:kern w:val="0"/>
      <w:sz w:val="20"/>
    </w:rPr>
  </w:style>
  <w:style w:type="paragraph" w:styleId="3">
    <w:name w:val="Plain Text"/>
    <w:basedOn w:val="1"/>
    <w:link w:val="13"/>
    <w:qFormat/>
    <w:uiPriority w:val="0"/>
    <w:rPr>
      <w:rFonts w:ascii="宋体" w:hAnsi="Courier New"/>
      <w:kern w:val="0"/>
      <w:sz w:val="20"/>
      <w:szCs w:val="21"/>
    </w:rPr>
  </w:style>
  <w:style w:type="paragraph" w:styleId="4">
    <w:name w:val="Balloon Text"/>
    <w:basedOn w:val="1"/>
    <w:link w:val="14"/>
    <w:unhideWhenUsed/>
    <w:qFormat/>
    <w:uiPriority w:val="99"/>
    <w:rPr>
      <w:kern w:val="0"/>
      <w:sz w:val="18"/>
      <w:szCs w:val="18"/>
    </w:rPr>
  </w:style>
  <w:style w:type="paragraph" w:styleId="5">
    <w:name w:val="footer"/>
    <w:basedOn w:val="1"/>
    <w:link w:val="15"/>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Body Text Indent 3"/>
    <w:basedOn w:val="1"/>
    <w:link w:val="19"/>
    <w:qFormat/>
    <w:uiPriority w:val="0"/>
    <w:pPr>
      <w:spacing w:after="120"/>
      <w:ind w:left="420" w:leftChars="200"/>
    </w:pPr>
    <w:rPr>
      <w:sz w:val="16"/>
      <w:szCs w:val="16"/>
    </w:rPr>
  </w:style>
  <w:style w:type="paragraph" w:styleId="8">
    <w:name w:val="annotation subject"/>
    <w:basedOn w:val="2"/>
    <w:next w:val="2"/>
    <w:link w:val="17"/>
    <w:unhideWhenUsed/>
    <w:qFormat/>
    <w:uiPriority w:val="99"/>
    <w:rPr>
      <w:rFonts w:ascii="Calibri" w:hAnsi="Calibri"/>
      <w:b/>
      <w:bCs/>
      <w:szCs w:val="20"/>
    </w:rPr>
  </w:style>
  <w:style w:type="character" w:styleId="11">
    <w:name w:val="annotation reference"/>
    <w:unhideWhenUsed/>
    <w:qFormat/>
    <w:uiPriority w:val="0"/>
    <w:rPr>
      <w:sz w:val="21"/>
      <w:szCs w:val="21"/>
    </w:rPr>
  </w:style>
  <w:style w:type="character" w:customStyle="1" w:styleId="12">
    <w:name w:val="批注文字 Char"/>
    <w:link w:val="2"/>
    <w:semiHidden/>
    <w:qFormat/>
    <w:uiPriority w:val="99"/>
    <w:rPr>
      <w:rFonts w:ascii="Times New Roman" w:hAnsi="Times New Roman" w:eastAsia="宋体" w:cs="Times New Roman"/>
      <w:szCs w:val="24"/>
    </w:rPr>
  </w:style>
  <w:style w:type="character" w:customStyle="1" w:styleId="13">
    <w:name w:val="纯文本 Char"/>
    <w:link w:val="3"/>
    <w:qFormat/>
    <w:uiPriority w:val="0"/>
    <w:rPr>
      <w:rFonts w:ascii="宋体" w:hAnsi="Courier New" w:eastAsia="宋体" w:cs="Courier New"/>
      <w:szCs w:val="21"/>
    </w:rPr>
  </w:style>
  <w:style w:type="character" w:customStyle="1" w:styleId="14">
    <w:name w:val="批注框文本 Char"/>
    <w:link w:val="4"/>
    <w:semiHidden/>
    <w:qFormat/>
    <w:uiPriority w:val="99"/>
    <w:rPr>
      <w:rFonts w:ascii="Times New Roman" w:hAnsi="Times New Roman" w:eastAsia="宋体" w:cs="Times New Roman"/>
      <w:sz w:val="18"/>
      <w:szCs w:val="18"/>
    </w:rPr>
  </w:style>
  <w:style w:type="character" w:customStyle="1" w:styleId="15">
    <w:name w:val="页脚 Char"/>
    <w:link w:val="5"/>
    <w:semiHidden/>
    <w:qFormat/>
    <w:uiPriority w:val="99"/>
    <w:rPr>
      <w:sz w:val="18"/>
      <w:szCs w:val="18"/>
    </w:rPr>
  </w:style>
  <w:style w:type="character" w:customStyle="1" w:styleId="16">
    <w:name w:val="页眉 Char"/>
    <w:link w:val="6"/>
    <w:semiHidden/>
    <w:qFormat/>
    <w:uiPriority w:val="99"/>
    <w:rPr>
      <w:sz w:val="18"/>
      <w:szCs w:val="18"/>
    </w:rPr>
  </w:style>
  <w:style w:type="character" w:customStyle="1" w:styleId="17">
    <w:name w:val="批注主题 Char"/>
    <w:link w:val="8"/>
    <w:semiHidden/>
    <w:qFormat/>
    <w:uiPriority w:val="99"/>
    <w:rPr>
      <w:b/>
      <w:bCs/>
    </w:rPr>
  </w:style>
  <w:style w:type="character" w:customStyle="1" w:styleId="18">
    <w:name w:val="纯文本 Char1"/>
    <w:semiHidden/>
    <w:qFormat/>
    <w:uiPriority w:val="99"/>
    <w:rPr>
      <w:rFonts w:ascii="宋体" w:hAnsi="Courier New" w:eastAsia="宋体" w:cs="Courier New"/>
      <w:szCs w:val="21"/>
    </w:rPr>
  </w:style>
  <w:style w:type="character" w:customStyle="1" w:styleId="19">
    <w:name w:val="正文文本缩进 3 Char"/>
    <w:basedOn w:val="10"/>
    <w:link w:val="7"/>
    <w:qFormat/>
    <w:uiPriority w:val="0"/>
    <w:rPr>
      <w:rFonts w:ascii="Times New Roman" w:hAnsi="Times New Roman"/>
      <w:kern w:val="2"/>
      <w:sz w:val="16"/>
      <w:szCs w:val="16"/>
    </w:rPr>
  </w:style>
  <w:style w:type="paragraph" w:customStyle="1" w:styleId="20">
    <w:name w:val="公文"/>
    <w:basedOn w:val="1"/>
    <w:qFormat/>
    <w:uiPriority w:val="0"/>
    <w:pPr>
      <w:widowControl/>
      <w:adjustRightInd w:val="0"/>
      <w:snapToGrid w:val="0"/>
      <w:spacing w:beforeLines="25" w:afterLines="35"/>
      <w:ind w:firstLine="200" w:firstLineChars="200"/>
      <w:jc w:val="left"/>
    </w:pPr>
    <w:rPr>
      <w:rFonts w:ascii="仿宋_GB2312" w:eastAsia="仿宋_GB2312"/>
      <w:bCs/>
      <w:color w:val="000000"/>
      <w:kern w:val="0"/>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WORKGROUP</Company>
  <Pages>3</Pages>
  <Words>222</Words>
  <Characters>1272</Characters>
  <Lines>10</Lines>
  <Paragraphs>2</Paragraphs>
  <TotalTime>6</TotalTime>
  <ScaleCrop>false</ScaleCrop>
  <LinksUpToDate>false</LinksUpToDate>
  <CharactersWithSpaces>1492</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2022-02-16T02:40:00Z</dcterms:created>
  <dc:creator>周怡</dc:creator>
  <cp:lastModifiedBy>admin1</cp:lastModifiedBy>
  <dcterms:modified xsi:type="dcterms:W3CDTF">2024-06-21T15:58:54Z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1C8EAA7540B74BB78CB18F1026B29D53</vt:lpwstr>
  </property>
</Properties>
</file>