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pPr>
      <w:r>
        <w:rPr>
          <w:rFonts w:hint="eastAsia"/>
        </w:rPr>
        <w:t>老年鞋产品质量监督抽查实施细则</w:t>
      </w:r>
    </w:p>
    <w:p>
      <w:pPr>
        <w:spacing w:line="560" w:lineRule="exact"/>
        <w:rPr>
          <w:rFonts w:ascii="仿宋_GB2312" w:hAnsi="仿宋_GB2312" w:cs="仿宋_GB2312"/>
          <w:szCs w:val="32"/>
        </w:rPr>
      </w:pPr>
      <w:bookmarkStart w:id="0" w:name="_GoBack"/>
      <w:bookmarkEnd w:id="0"/>
    </w:p>
    <w:p>
      <w:pPr>
        <w:spacing w:line="560" w:lineRule="exact"/>
        <w:ind w:firstLine="640" w:firstLineChars="200"/>
        <w:rPr>
          <w:szCs w:val="32"/>
        </w:rPr>
      </w:pPr>
      <w:r>
        <w:rPr>
          <w:rFonts w:eastAsia="黑体"/>
          <w:szCs w:val="32"/>
        </w:rPr>
        <w:t>1 抽样方法</w:t>
      </w:r>
    </w:p>
    <w:p>
      <w:pPr>
        <w:spacing w:line="560" w:lineRule="exact"/>
        <w:ind w:firstLine="616" w:firstLineChars="200"/>
        <w:rPr>
          <w:color w:val="000000"/>
          <w:szCs w:val="32"/>
        </w:rPr>
      </w:pPr>
      <w:r>
        <w:rPr>
          <w:color w:val="000000"/>
          <w:spacing w:val="-6"/>
          <w:szCs w:val="32"/>
        </w:rPr>
        <w:t>以随机抽样的方式在被抽样生产者、销售者的待销产品中抽</w:t>
      </w:r>
      <w:r>
        <w:rPr>
          <w:color w:val="000000"/>
          <w:szCs w:val="32"/>
        </w:rPr>
        <w:t>取。</w:t>
      </w:r>
    </w:p>
    <w:p>
      <w:pPr>
        <w:spacing w:line="560" w:lineRule="exact"/>
        <w:ind w:firstLine="640" w:firstLineChars="200"/>
        <w:rPr>
          <w:color w:val="000000"/>
          <w:szCs w:val="32"/>
        </w:rPr>
      </w:pPr>
      <w:r>
        <w:rPr>
          <w:color w:val="000000"/>
          <w:szCs w:val="32"/>
        </w:rPr>
        <w:t>随机数一般可使用随机数表等方法产生。</w:t>
      </w:r>
    </w:p>
    <w:p>
      <w:pPr>
        <w:spacing w:line="560" w:lineRule="exact"/>
        <w:ind w:firstLine="640" w:firstLineChars="200"/>
        <w:rPr>
          <w:szCs w:val="32"/>
        </w:rPr>
      </w:pPr>
      <w:r>
        <w:rPr>
          <w:szCs w:val="32"/>
        </w:rPr>
        <w:t>每批次抽样数量见表1。</w:t>
      </w:r>
    </w:p>
    <w:p>
      <w:pPr>
        <w:spacing w:line="560" w:lineRule="exact"/>
        <w:ind w:firstLine="640" w:firstLineChars="200"/>
        <w:jc w:val="center"/>
        <w:rPr>
          <w:szCs w:val="32"/>
        </w:rPr>
      </w:pPr>
      <w:r>
        <w:rPr>
          <w:szCs w:val="32"/>
        </w:rPr>
        <w:t>表1 抽取样品数量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3"/>
        <w:gridCol w:w="2306"/>
        <w:gridCol w:w="2306"/>
        <w:gridCol w:w="2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2103" w:type="dxa"/>
            <w:vAlign w:val="center"/>
          </w:tcPr>
          <w:p>
            <w:pPr>
              <w:spacing w:line="400" w:lineRule="exact"/>
              <w:jc w:val="center"/>
              <w:rPr>
                <w:rFonts w:ascii="黑体" w:hAnsi="黑体" w:eastAsia="黑体" w:cs="黑体"/>
                <w:sz w:val="21"/>
                <w:szCs w:val="21"/>
              </w:rPr>
            </w:pPr>
            <w:r>
              <w:rPr>
                <w:rFonts w:hint="eastAsia" w:ascii="黑体" w:hAnsi="黑体" w:eastAsia="黑体" w:cs="黑体"/>
                <w:sz w:val="21"/>
                <w:szCs w:val="21"/>
              </w:rPr>
              <w:t>产品类别</w:t>
            </w:r>
          </w:p>
        </w:tc>
        <w:tc>
          <w:tcPr>
            <w:tcW w:w="2306" w:type="dxa"/>
            <w:vAlign w:val="center"/>
          </w:tcPr>
          <w:p>
            <w:pPr>
              <w:spacing w:line="400" w:lineRule="exact"/>
              <w:jc w:val="center"/>
              <w:rPr>
                <w:rFonts w:ascii="黑体" w:hAnsi="黑体" w:eastAsia="黑体" w:cs="黑体"/>
                <w:sz w:val="21"/>
                <w:szCs w:val="21"/>
              </w:rPr>
            </w:pPr>
            <w:r>
              <w:rPr>
                <w:rFonts w:hint="eastAsia" w:ascii="黑体" w:hAnsi="黑体" w:eastAsia="黑体" w:cs="黑体"/>
                <w:sz w:val="21"/>
                <w:szCs w:val="21"/>
              </w:rPr>
              <w:t>抽样数量</w:t>
            </w:r>
          </w:p>
        </w:tc>
        <w:tc>
          <w:tcPr>
            <w:tcW w:w="2306" w:type="dxa"/>
            <w:vAlign w:val="center"/>
          </w:tcPr>
          <w:p>
            <w:pPr>
              <w:spacing w:line="400" w:lineRule="exact"/>
              <w:jc w:val="center"/>
              <w:rPr>
                <w:rFonts w:ascii="黑体" w:hAnsi="黑体" w:eastAsia="黑体" w:cs="黑体"/>
                <w:sz w:val="21"/>
                <w:szCs w:val="21"/>
              </w:rPr>
            </w:pPr>
            <w:r>
              <w:rPr>
                <w:rFonts w:hint="eastAsia" w:ascii="黑体" w:hAnsi="黑体" w:eastAsia="黑体" w:cs="黑体"/>
                <w:sz w:val="21"/>
                <w:szCs w:val="21"/>
              </w:rPr>
              <w:t>检验样品数量</w:t>
            </w:r>
          </w:p>
        </w:tc>
        <w:tc>
          <w:tcPr>
            <w:tcW w:w="2459" w:type="dxa"/>
            <w:vAlign w:val="center"/>
          </w:tcPr>
          <w:p>
            <w:pPr>
              <w:spacing w:line="400" w:lineRule="exact"/>
              <w:jc w:val="center"/>
              <w:rPr>
                <w:rFonts w:ascii="黑体" w:hAnsi="黑体" w:eastAsia="黑体" w:cs="黑体"/>
                <w:sz w:val="21"/>
                <w:szCs w:val="21"/>
              </w:rPr>
            </w:pPr>
            <w:r>
              <w:rPr>
                <w:rFonts w:hint="eastAsia" w:ascii="黑体" w:hAnsi="黑体" w:eastAsia="黑体" w:cs="黑体"/>
                <w:sz w:val="21"/>
                <w:szCs w:val="21"/>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3" w:type="dxa"/>
            <w:vAlign w:val="center"/>
          </w:tcPr>
          <w:p>
            <w:pPr>
              <w:spacing w:line="400" w:lineRule="exact"/>
              <w:jc w:val="center"/>
              <w:rPr>
                <w:rFonts w:eastAsia="宋体"/>
                <w:sz w:val="21"/>
                <w:szCs w:val="21"/>
              </w:rPr>
            </w:pPr>
            <w:r>
              <w:rPr>
                <w:rFonts w:hint="eastAsia" w:eastAsia="宋体"/>
                <w:sz w:val="21"/>
                <w:szCs w:val="21"/>
              </w:rPr>
              <w:t>老年橡塑鞋</w:t>
            </w:r>
          </w:p>
        </w:tc>
        <w:tc>
          <w:tcPr>
            <w:tcW w:w="2306" w:type="dxa"/>
            <w:vAlign w:val="center"/>
          </w:tcPr>
          <w:p>
            <w:pPr>
              <w:spacing w:line="400" w:lineRule="exact"/>
              <w:jc w:val="center"/>
              <w:rPr>
                <w:rFonts w:eastAsia="宋体"/>
                <w:sz w:val="21"/>
                <w:szCs w:val="21"/>
              </w:rPr>
            </w:pPr>
            <w:r>
              <w:rPr>
                <w:rFonts w:hint="eastAsia" w:eastAsia="宋体"/>
                <w:sz w:val="21"/>
                <w:szCs w:val="21"/>
              </w:rPr>
              <w:t>5双</w:t>
            </w:r>
          </w:p>
        </w:tc>
        <w:tc>
          <w:tcPr>
            <w:tcW w:w="2306" w:type="dxa"/>
            <w:vAlign w:val="center"/>
          </w:tcPr>
          <w:p>
            <w:pPr>
              <w:spacing w:line="400" w:lineRule="exact"/>
              <w:jc w:val="center"/>
              <w:rPr>
                <w:rFonts w:eastAsia="宋体"/>
                <w:sz w:val="21"/>
                <w:szCs w:val="21"/>
              </w:rPr>
            </w:pPr>
            <w:r>
              <w:rPr>
                <w:rFonts w:hint="eastAsia" w:eastAsia="宋体"/>
                <w:sz w:val="21"/>
                <w:szCs w:val="21"/>
              </w:rPr>
              <w:t>3双</w:t>
            </w:r>
          </w:p>
        </w:tc>
        <w:tc>
          <w:tcPr>
            <w:tcW w:w="2459" w:type="dxa"/>
            <w:vAlign w:val="center"/>
          </w:tcPr>
          <w:p>
            <w:pPr>
              <w:spacing w:line="400" w:lineRule="exact"/>
              <w:jc w:val="center"/>
              <w:rPr>
                <w:rFonts w:eastAsia="宋体"/>
                <w:sz w:val="21"/>
                <w:szCs w:val="21"/>
              </w:rPr>
            </w:pPr>
            <w:r>
              <w:rPr>
                <w:rFonts w:hint="eastAsia" w:eastAsia="宋体"/>
                <w:sz w:val="21"/>
                <w:szCs w:val="21"/>
              </w:rPr>
              <w:t>2双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3" w:type="dxa"/>
            <w:vAlign w:val="center"/>
          </w:tcPr>
          <w:p>
            <w:pPr>
              <w:spacing w:line="400" w:lineRule="exact"/>
              <w:jc w:val="center"/>
              <w:rPr>
                <w:rFonts w:eastAsia="宋体"/>
                <w:sz w:val="21"/>
                <w:szCs w:val="21"/>
              </w:rPr>
            </w:pPr>
            <w:r>
              <w:rPr>
                <w:rFonts w:hint="eastAsia" w:eastAsia="宋体"/>
                <w:sz w:val="21"/>
                <w:szCs w:val="21"/>
              </w:rPr>
              <w:t>老年胶鞋</w:t>
            </w:r>
          </w:p>
        </w:tc>
        <w:tc>
          <w:tcPr>
            <w:tcW w:w="2306" w:type="dxa"/>
            <w:vAlign w:val="center"/>
          </w:tcPr>
          <w:p>
            <w:pPr>
              <w:spacing w:line="400" w:lineRule="exact"/>
              <w:jc w:val="center"/>
              <w:rPr>
                <w:rFonts w:eastAsia="宋体"/>
                <w:sz w:val="21"/>
                <w:szCs w:val="21"/>
              </w:rPr>
            </w:pPr>
            <w:r>
              <w:rPr>
                <w:rFonts w:hint="eastAsia" w:eastAsia="宋体"/>
                <w:sz w:val="21"/>
                <w:szCs w:val="21"/>
              </w:rPr>
              <w:t>3双</w:t>
            </w:r>
          </w:p>
        </w:tc>
        <w:tc>
          <w:tcPr>
            <w:tcW w:w="2306" w:type="dxa"/>
            <w:vAlign w:val="center"/>
          </w:tcPr>
          <w:p>
            <w:pPr>
              <w:spacing w:line="400" w:lineRule="exact"/>
              <w:jc w:val="center"/>
              <w:rPr>
                <w:rFonts w:eastAsia="宋体"/>
                <w:sz w:val="21"/>
                <w:szCs w:val="21"/>
              </w:rPr>
            </w:pPr>
            <w:r>
              <w:rPr>
                <w:rFonts w:hint="eastAsia" w:eastAsia="宋体"/>
                <w:sz w:val="21"/>
                <w:szCs w:val="21"/>
              </w:rPr>
              <w:t>2双</w:t>
            </w:r>
          </w:p>
        </w:tc>
        <w:tc>
          <w:tcPr>
            <w:tcW w:w="2459" w:type="dxa"/>
            <w:vAlign w:val="center"/>
          </w:tcPr>
          <w:p>
            <w:pPr>
              <w:spacing w:line="400" w:lineRule="exact"/>
              <w:jc w:val="center"/>
              <w:rPr>
                <w:rFonts w:eastAsia="宋体"/>
                <w:sz w:val="21"/>
                <w:szCs w:val="21"/>
              </w:rPr>
            </w:pPr>
            <w:r>
              <w:rPr>
                <w:rFonts w:hint="eastAsia" w:eastAsia="宋体"/>
                <w:sz w:val="21"/>
                <w:szCs w:val="21"/>
              </w:rPr>
              <w:t>1双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3" w:type="dxa"/>
            <w:vAlign w:val="center"/>
          </w:tcPr>
          <w:p>
            <w:pPr>
              <w:spacing w:line="400" w:lineRule="exact"/>
              <w:jc w:val="center"/>
              <w:rPr>
                <w:rFonts w:eastAsia="宋体"/>
                <w:sz w:val="21"/>
                <w:szCs w:val="21"/>
              </w:rPr>
            </w:pPr>
            <w:r>
              <w:rPr>
                <w:rFonts w:hint="eastAsia" w:eastAsia="宋体"/>
                <w:sz w:val="21"/>
                <w:szCs w:val="21"/>
              </w:rPr>
              <w:t>其他类鞋</w:t>
            </w:r>
          </w:p>
        </w:tc>
        <w:tc>
          <w:tcPr>
            <w:tcW w:w="2306" w:type="dxa"/>
            <w:vAlign w:val="center"/>
          </w:tcPr>
          <w:p>
            <w:pPr>
              <w:spacing w:line="400" w:lineRule="exact"/>
              <w:jc w:val="center"/>
              <w:rPr>
                <w:rFonts w:eastAsia="宋体"/>
                <w:sz w:val="21"/>
                <w:szCs w:val="21"/>
              </w:rPr>
            </w:pPr>
            <w:r>
              <w:rPr>
                <w:rFonts w:hint="eastAsia" w:eastAsia="宋体"/>
                <w:sz w:val="21"/>
                <w:szCs w:val="21"/>
              </w:rPr>
              <w:t>3双</w:t>
            </w:r>
          </w:p>
        </w:tc>
        <w:tc>
          <w:tcPr>
            <w:tcW w:w="2306" w:type="dxa"/>
            <w:vAlign w:val="center"/>
          </w:tcPr>
          <w:p>
            <w:pPr>
              <w:spacing w:line="400" w:lineRule="exact"/>
              <w:jc w:val="center"/>
              <w:rPr>
                <w:rFonts w:eastAsia="宋体"/>
                <w:sz w:val="21"/>
                <w:szCs w:val="21"/>
              </w:rPr>
            </w:pPr>
            <w:r>
              <w:rPr>
                <w:rFonts w:hint="eastAsia" w:eastAsia="宋体"/>
                <w:sz w:val="21"/>
                <w:szCs w:val="21"/>
              </w:rPr>
              <w:t>2双</w:t>
            </w:r>
          </w:p>
        </w:tc>
        <w:tc>
          <w:tcPr>
            <w:tcW w:w="2459" w:type="dxa"/>
            <w:vAlign w:val="center"/>
          </w:tcPr>
          <w:p>
            <w:pPr>
              <w:spacing w:line="400" w:lineRule="exact"/>
              <w:jc w:val="center"/>
              <w:rPr>
                <w:rFonts w:eastAsia="宋体"/>
                <w:sz w:val="21"/>
                <w:szCs w:val="21"/>
              </w:rPr>
            </w:pPr>
            <w:r>
              <w:rPr>
                <w:rFonts w:hint="eastAsia" w:eastAsia="宋体"/>
                <w:sz w:val="21"/>
                <w:szCs w:val="21"/>
              </w:rPr>
              <w:t>1双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174" w:type="dxa"/>
            <w:gridSpan w:val="4"/>
            <w:vAlign w:val="center"/>
          </w:tcPr>
          <w:p>
            <w:pPr>
              <w:spacing w:line="400" w:lineRule="exact"/>
              <w:jc w:val="center"/>
              <w:rPr>
                <w:rFonts w:eastAsia="宋体"/>
                <w:sz w:val="21"/>
                <w:szCs w:val="21"/>
              </w:rPr>
            </w:pPr>
            <w:r>
              <w:rPr>
                <w:rFonts w:hint="eastAsia" w:eastAsia="宋体"/>
                <w:sz w:val="21"/>
                <w:szCs w:val="21"/>
              </w:rPr>
              <w:t>注：需要测试防滑性能的产品，备样数量不少于2双。</w:t>
            </w:r>
          </w:p>
        </w:tc>
      </w:tr>
    </w:tbl>
    <w:p>
      <w:pPr>
        <w:spacing w:line="560" w:lineRule="exact"/>
        <w:ind w:firstLine="640" w:firstLineChars="200"/>
        <w:rPr>
          <w:szCs w:val="32"/>
        </w:rPr>
      </w:pPr>
      <w:r>
        <w:rPr>
          <w:rFonts w:eastAsia="黑体"/>
          <w:szCs w:val="32"/>
        </w:rPr>
        <w:t>2 检验依据</w:t>
      </w:r>
    </w:p>
    <w:p>
      <w:pPr>
        <w:spacing w:line="560" w:lineRule="exact"/>
        <w:ind w:firstLine="640" w:firstLineChars="200"/>
        <w:jc w:val="center"/>
        <w:rPr>
          <w:szCs w:val="32"/>
        </w:rPr>
      </w:pPr>
      <w:r>
        <w:rPr>
          <w:szCs w:val="32"/>
        </w:rPr>
        <w:t>表2 老年橡塑鞋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4393"/>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959" w:type="dxa"/>
          </w:tcPr>
          <w:p>
            <w:pPr>
              <w:spacing w:line="400" w:lineRule="exact"/>
              <w:jc w:val="center"/>
              <w:rPr>
                <w:rFonts w:ascii="黑体" w:hAnsi="黑体" w:eastAsia="黑体" w:cs="黑体"/>
                <w:sz w:val="21"/>
                <w:szCs w:val="21"/>
              </w:rPr>
            </w:pPr>
            <w:r>
              <w:rPr>
                <w:rFonts w:hint="eastAsia" w:ascii="黑体" w:hAnsi="黑体" w:eastAsia="黑体" w:cs="黑体"/>
                <w:sz w:val="21"/>
                <w:szCs w:val="21"/>
              </w:rPr>
              <w:t>序号</w:t>
            </w:r>
          </w:p>
        </w:tc>
        <w:tc>
          <w:tcPr>
            <w:tcW w:w="4393" w:type="dxa"/>
          </w:tcPr>
          <w:p>
            <w:pPr>
              <w:spacing w:line="400" w:lineRule="exact"/>
              <w:jc w:val="center"/>
              <w:rPr>
                <w:rFonts w:ascii="黑体" w:hAnsi="黑体" w:eastAsia="黑体" w:cs="黑体"/>
                <w:sz w:val="21"/>
                <w:szCs w:val="21"/>
              </w:rPr>
            </w:pPr>
            <w:r>
              <w:rPr>
                <w:rFonts w:hint="eastAsia" w:ascii="黑体" w:hAnsi="黑体" w:eastAsia="黑体" w:cs="黑体"/>
                <w:sz w:val="21"/>
                <w:szCs w:val="21"/>
              </w:rPr>
              <w:t>检验项目</w:t>
            </w:r>
          </w:p>
        </w:tc>
        <w:tc>
          <w:tcPr>
            <w:tcW w:w="3822" w:type="dxa"/>
          </w:tcPr>
          <w:p>
            <w:pPr>
              <w:spacing w:line="400" w:lineRule="exact"/>
              <w:jc w:val="center"/>
              <w:rPr>
                <w:rFonts w:ascii="黑体" w:hAnsi="黑体" w:eastAsia="黑体" w:cs="黑体"/>
                <w:sz w:val="21"/>
                <w:szCs w:val="21"/>
              </w:rPr>
            </w:pPr>
            <w:r>
              <w:rPr>
                <w:rFonts w:hint="eastAsia" w:ascii="黑体" w:hAnsi="黑体" w:eastAsia="黑体" w:cs="黑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59" w:type="dxa"/>
            <w:vAlign w:val="center"/>
          </w:tcPr>
          <w:p>
            <w:pPr>
              <w:spacing w:line="400" w:lineRule="exact"/>
              <w:jc w:val="center"/>
              <w:rPr>
                <w:rFonts w:eastAsia="宋体"/>
                <w:sz w:val="21"/>
                <w:szCs w:val="21"/>
              </w:rPr>
            </w:pPr>
            <w:r>
              <w:rPr>
                <w:rFonts w:hint="eastAsia" w:eastAsia="宋体"/>
                <w:sz w:val="21"/>
                <w:szCs w:val="21"/>
              </w:rPr>
              <w:t>1</w:t>
            </w:r>
          </w:p>
        </w:tc>
        <w:tc>
          <w:tcPr>
            <w:tcW w:w="4393" w:type="dxa"/>
            <w:vAlign w:val="center"/>
          </w:tcPr>
          <w:p>
            <w:pPr>
              <w:spacing w:line="400" w:lineRule="exact"/>
              <w:jc w:val="center"/>
              <w:rPr>
                <w:rFonts w:eastAsia="宋体"/>
                <w:sz w:val="21"/>
                <w:szCs w:val="21"/>
              </w:rPr>
            </w:pPr>
            <w:r>
              <w:rPr>
                <w:rFonts w:hint="eastAsia" w:eastAsia="宋体"/>
                <w:sz w:val="21"/>
                <w:szCs w:val="21"/>
              </w:rPr>
              <w:t>整鞋屈挠性能</w:t>
            </w:r>
          </w:p>
        </w:tc>
        <w:tc>
          <w:tcPr>
            <w:tcW w:w="3822" w:type="dxa"/>
            <w:vAlign w:val="center"/>
          </w:tcPr>
          <w:p>
            <w:pPr>
              <w:spacing w:line="400" w:lineRule="exact"/>
              <w:jc w:val="center"/>
              <w:rPr>
                <w:rFonts w:eastAsia="宋体"/>
                <w:sz w:val="21"/>
                <w:szCs w:val="21"/>
              </w:rPr>
            </w:pPr>
            <w:r>
              <w:rPr>
                <w:rFonts w:hint="eastAsia" w:eastAsia="宋体"/>
                <w:sz w:val="21"/>
                <w:szCs w:val="21"/>
              </w:rPr>
              <w:t>HG/T 2871-2008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59" w:type="dxa"/>
            <w:vAlign w:val="center"/>
          </w:tcPr>
          <w:p>
            <w:pPr>
              <w:spacing w:line="400" w:lineRule="exact"/>
              <w:jc w:val="center"/>
              <w:rPr>
                <w:rFonts w:eastAsia="宋体"/>
                <w:sz w:val="21"/>
                <w:szCs w:val="21"/>
              </w:rPr>
            </w:pPr>
            <w:r>
              <w:rPr>
                <w:rFonts w:hint="eastAsia" w:eastAsia="宋体"/>
                <w:sz w:val="21"/>
                <w:szCs w:val="21"/>
              </w:rPr>
              <w:t>2</w:t>
            </w:r>
          </w:p>
        </w:tc>
        <w:tc>
          <w:tcPr>
            <w:tcW w:w="4393" w:type="dxa"/>
            <w:vAlign w:val="center"/>
          </w:tcPr>
          <w:p>
            <w:pPr>
              <w:spacing w:line="400" w:lineRule="exact"/>
              <w:jc w:val="center"/>
              <w:rPr>
                <w:rFonts w:eastAsia="宋体"/>
                <w:sz w:val="21"/>
                <w:szCs w:val="21"/>
              </w:rPr>
            </w:pPr>
            <w:r>
              <w:rPr>
                <w:rFonts w:hint="eastAsia" w:eastAsia="宋体"/>
                <w:sz w:val="21"/>
                <w:szCs w:val="21"/>
              </w:rPr>
              <w:t>外底硬度</w:t>
            </w:r>
          </w:p>
        </w:tc>
        <w:tc>
          <w:tcPr>
            <w:tcW w:w="3822" w:type="dxa"/>
            <w:vAlign w:val="center"/>
          </w:tcPr>
          <w:p>
            <w:pPr>
              <w:spacing w:line="400" w:lineRule="exact"/>
              <w:jc w:val="center"/>
              <w:rPr>
                <w:rFonts w:eastAsia="宋体"/>
                <w:sz w:val="21"/>
                <w:szCs w:val="21"/>
              </w:rPr>
            </w:pPr>
            <w:r>
              <w:rPr>
                <w:rFonts w:hint="eastAsia" w:eastAsia="宋体"/>
                <w:sz w:val="21"/>
                <w:szCs w:val="21"/>
              </w:rPr>
              <w:t>GB/T 531.1-2008</w:t>
            </w:r>
          </w:p>
          <w:p>
            <w:pPr>
              <w:spacing w:line="400" w:lineRule="exact"/>
              <w:jc w:val="center"/>
              <w:rPr>
                <w:rFonts w:eastAsia="宋体"/>
                <w:sz w:val="21"/>
                <w:szCs w:val="21"/>
              </w:rPr>
            </w:pPr>
            <w:r>
              <w:rPr>
                <w:rFonts w:hint="eastAsia" w:eastAsia="宋体"/>
                <w:sz w:val="21"/>
                <w:szCs w:val="21"/>
              </w:rPr>
              <w:t>HG/T 2489-2007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59" w:type="dxa"/>
            <w:vAlign w:val="center"/>
          </w:tcPr>
          <w:p>
            <w:pPr>
              <w:spacing w:line="400" w:lineRule="exact"/>
              <w:jc w:val="center"/>
              <w:rPr>
                <w:rFonts w:eastAsia="宋体"/>
                <w:sz w:val="21"/>
                <w:szCs w:val="21"/>
              </w:rPr>
            </w:pPr>
            <w:r>
              <w:rPr>
                <w:rFonts w:hint="eastAsia" w:eastAsia="宋体"/>
                <w:sz w:val="21"/>
                <w:szCs w:val="21"/>
              </w:rPr>
              <w:t>3</w:t>
            </w:r>
          </w:p>
        </w:tc>
        <w:tc>
          <w:tcPr>
            <w:tcW w:w="4393" w:type="dxa"/>
            <w:vAlign w:val="center"/>
          </w:tcPr>
          <w:p>
            <w:pPr>
              <w:spacing w:line="400" w:lineRule="exact"/>
              <w:jc w:val="center"/>
              <w:rPr>
                <w:rFonts w:eastAsia="宋体"/>
                <w:sz w:val="21"/>
                <w:szCs w:val="21"/>
              </w:rPr>
            </w:pPr>
            <w:r>
              <w:rPr>
                <w:rFonts w:hint="eastAsia" w:eastAsia="宋体"/>
                <w:sz w:val="21"/>
                <w:szCs w:val="21"/>
              </w:rPr>
              <w:t>外底磨耗量</w:t>
            </w:r>
          </w:p>
        </w:tc>
        <w:tc>
          <w:tcPr>
            <w:tcW w:w="3822" w:type="dxa"/>
            <w:vAlign w:val="center"/>
          </w:tcPr>
          <w:p>
            <w:pPr>
              <w:spacing w:line="400" w:lineRule="exact"/>
              <w:jc w:val="center"/>
              <w:rPr>
                <w:rFonts w:eastAsia="宋体"/>
                <w:sz w:val="21"/>
                <w:szCs w:val="21"/>
              </w:rPr>
            </w:pPr>
            <w:r>
              <w:rPr>
                <w:rFonts w:hint="eastAsia" w:eastAsia="宋体"/>
                <w:sz w:val="21"/>
                <w:szCs w:val="21"/>
              </w:rPr>
              <w:t>GB/T 9867-2008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59" w:type="dxa"/>
            <w:vAlign w:val="center"/>
          </w:tcPr>
          <w:p>
            <w:pPr>
              <w:spacing w:line="400" w:lineRule="exact"/>
              <w:jc w:val="center"/>
              <w:rPr>
                <w:rFonts w:eastAsia="宋体"/>
                <w:sz w:val="21"/>
                <w:szCs w:val="21"/>
              </w:rPr>
            </w:pPr>
            <w:r>
              <w:rPr>
                <w:rFonts w:hint="eastAsia" w:eastAsia="宋体"/>
                <w:sz w:val="21"/>
                <w:szCs w:val="21"/>
              </w:rPr>
              <w:t>4</w:t>
            </w:r>
          </w:p>
        </w:tc>
        <w:tc>
          <w:tcPr>
            <w:tcW w:w="4393" w:type="dxa"/>
            <w:vAlign w:val="center"/>
          </w:tcPr>
          <w:p>
            <w:pPr>
              <w:spacing w:line="400" w:lineRule="exact"/>
              <w:jc w:val="center"/>
              <w:rPr>
                <w:rFonts w:eastAsia="宋体"/>
                <w:sz w:val="21"/>
                <w:szCs w:val="21"/>
              </w:rPr>
            </w:pPr>
            <w:r>
              <w:rPr>
                <w:rFonts w:hint="eastAsia" w:eastAsia="宋体"/>
                <w:sz w:val="21"/>
                <w:szCs w:val="21"/>
              </w:rPr>
              <w:t>帮底黏合强度</w:t>
            </w:r>
          </w:p>
        </w:tc>
        <w:tc>
          <w:tcPr>
            <w:tcW w:w="3822" w:type="dxa"/>
            <w:vAlign w:val="center"/>
          </w:tcPr>
          <w:p>
            <w:pPr>
              <w:spacing w:line="400" w:lineRule="exact"/>
              <w:jc w:val="center"/>
              <w:rPr>
                <w:rFonts w:eastAsia="宋体"/>
                <w:sz w:val="21"/>
                <w:szCs w:val="21"/>
              </w:rPr>
            </w:pPr>
            <w:r>
              <w:rPr>
                <w:rFonts w:hint="eastAsia" w:eastAsia="宋体"/>
                <w:sz w:val="21"/>
                <w:szCs w:val="21"/>
              </w:rPr>
              <w:t>GB/T 21396-2008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59" w:type="dxa"/>
            <w:vAlign w:val="center"/>
          </w:tcPr>
          <w:p>
            <w:pPr>
              <w:spacing w:line="400" w:lineRule="exact"/>
              <w:jc w:val="center"/>
              <w:rPr>
                <w:rFonts w:eastAsia="宋体"/>
                <w:sz w:val="21"/>
                <w:szCs w:val="21"/>
              </w:rPr>
            </w:pPr>
            <w:r>
              <w:rPr>
                <w:rFonts w:hint="eastAsia" w:eastAsia="宋体"/>
                <w:sz w:val="21"/>
                <w:szCs w:val="21"/>
              </w:rPr>
              <w:t>5</w:t>
            </w:r>
          </w:p>
        </w:tc>
        <w:tc>
          <w:tcPr>
            <w:tcW w:w="4393" w:type="dxa"/>
            <w:vAlign w:val="center"/>
          </w:tcPr>
          <w:p>
            <w:pPr>
              <w:spacing w:line="400" w:lineRule="exact"/>
              <w:jc w:val="center"/>
              <w:rPr>
                <w:rFonts w:eastAsia="宋体"/>
                <w:sz w:val="21"/>
                <w:szCs w:val="21"/>
              </w:rPr>
            </w:pPr>
            <w:r>
              <w:rPr>
                <w:rFonts w:hint="eastAsia" w:eastAsia="宋体"/>
                <w:sz w:val="21"/>
                <w:szCs w:val="21"/>
              </w:rPr>
              <w:t>外底与外中底黏合强度</w:t>
            </w:r>
          </w:p>
        </w:tc>
        <w:tc>
          <w:tcPr>
            <w:tcW w:w="3822" w:type="dxa"/>
            <w:vAlign w:val="center"/>
          </w:tcPr>
          <w:p>
            <w:pPr>
              <w:spacing w:line="400" w:lineRule="exact"/>
              <w:jc w:val="center"/>
              <w:rPr>
                <w:rFonts w:eastAsia="宋体"/>
                <w:sz w:val="21"/>
                <w:szCs w:val="21"/>
              </w:rPr>
            </w:pPr>
            <w:r>
              <w:rPr>
                <w:rFonts w:hint="eastAsia" w:eastAsia="宋体"/>
                <w:sz w:val="21"/>
                <w:szCs w:val="21"/>
              </w:rPr>
              <w:t>GB/T 21396-2008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59" w:type="dxa"/>
            <w:vAlign w:val="center"/>
          </w:tcPr>
          <w:p>
            <w:pPr>
              <w:spacing w:line="400" w:lineRule="exact"/>
              <w:jc w:val="center"/>
              <w:rPr>
                <w:rFonts w:eastAsia="宋体"/>
                <w:sz w:val="21"/>
                <w:szCs w:val="21"/>
              </w:rPr>
            </w:pPr>
            <w:r>
              <w:rPr>
                <w:rFonts w:hint="eastAsia" w:eastAsia="宋体"/>
                <w:sz w:val="21"/>
                <w:szCs w:val="21"/>
              </w:rPr>
              <w:t>6</w:t>
            </w:r>
          </w:p>
        </w:tc>
        <w:tc>
          <w:tcPr>
            <w:tcW w:w="4393" w:type="dxa"/>
            <w:vAlign w:val="center"/>
          </w:tcPr>
          <w:p>
            <w:pPr>
              <w:spacing w:line="400" w:lineRule="exact"/>
              <w:jc w:val="center"/>
              <w:rPr>
                <w:rFonts w:eastAsia="宋体"/>
                <w:sz w:val="21"/>
                <w:szCs w:val="21"/>
              </w:rPr>
            </w:pPr>
            <w:r>
              <w:rPr>
                <w:rFonts w:hint="eastAsia" w:eastAsia="宋体"/>
                <w:sz w:val="21"/>
                <w:szCs w:val="21"/>
              </w:rPr>
              <w:t>防滑性能</w:t>
            </w:r>
          </w:p>
        </w:tc>
        <w:tc>
          <w:tcPr>
            <w:tcW w:w="3822" w:type="dxa"/>
            <w:vAlign w:val="center"/>
          </w:tcPr>
          <w:p>
            <w:pPr>
              <w:spacing w:line="400" w:lineRule="exact"/>
              <w:jc w:val="center"/>
              <w:rPr>
                <w:rFonts w:eastAsia="宋体"/>
                <w:sz w:val="21"/>
                <w:szCs w:val="21"/>
              </w:rPr>
            </w:pPr>
            <w:r>
              <w:rPr>
                <w:rFonts w:hint="eastAsia" w:eastAsia="宋体"/>
                <w:sz w:val="21"/>
                <w:szCs w:val="21"/>
              </w:rPr>
              <w:t>HG/T 3780-2005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59" w:type="dxa"/>
            <w:vAlign w:val="center"/>
          </w:tcPr>
          <w:p>
            <w:pPr>
              <w:spacing w:line="400" w:lineRule="exact"/>
              <w:jc w:val="center"/>
              <w:rPr>
                <w:rFonts w:eastAsia="宋体"/>
                <w:sz w:val="21"/>
                <w:szCs w:val="21"/>
              </w:rPr>
            </w:pPr>
            <w:r>
              <w:rPr>
                <w:rFonts w:hint="eastAsia" w:eastAsia="宋体"/>
                <w:sz w:val="21"/>
                <w:szCs w:val="21"/>
              </w:rPr>
              <w:t>7</w:t>
            </w:r>
          </w:p>
        </w:tc>
        <w:tc>
          <w:tcPr>
            <w:tcW w:w="4393" w:type="dxa"/>
            <w:vAlign w:val="center"/>
          </w:tcPr>
          <w:p>
            <w:pPr>
              <w:spacing w:line="400" w:lineRule="exact"/>
              <w:jc w:val="center"/>
              <w:rPr>
                <w:rFonts w:eastAsia="宋体"/>
                <w:sz w:val="21"/>
                <w:szCs w:val="21"/>
              </w:rPr>
            </w:pPr>
            <w:r>
              <w:rPr>
                <w:rFonts w:hint="eastAsia" w:eastAsia="宋体"/>
                <w:sz w:val="21"/>
                <w:szCs w:val="21"/>
              </w:rPr>
              <w:t>压缩变形</w:t>
            </w:r>
          </w:p>
        </w:tc>
        <w:tc>
          <w:tcPr>
            <w:tcW w:w="3822" w:type="dxa"/>
            <w:vAlign w:val="center"/>
          </w:tcPr>
          <w:p>
            <w:pPr>
              <w:spacing w:line="400" w:lineRule="exact"/>
              <w:jc w:val="center"/>
              <w:rPr>
                <w:rFonts w:eastAsia="宋体"/>
                <w:sz w:val="21"/>
                <w:szCs w:val="21"/>
              </w:rPr>
            </w:pPr>
            <w:r>
              <w:rPr>
                <w:rFonts w:hint="eastAsia" w:eastAsia="宋体"/>
                <w:sz w:val="21"/>
                <w:szCs w:val="21"/>
              </w:rPr>
              <w:t>HG/T 2876-2009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59" w:type="dxa"/>
            <w:vAlign w:val="center"/>
          </w:tcPr>
          <w:p>
            <w:pPr>
              <w:spacing w:line="400" w:lineRule="exact"/>
              <w:jc w:val="center"/>
              <w:rPr>
                <w:rFonts w:eastAsia="宋体"/>
                <w:sz w:val="21"/>
                <w:szCs w:val="21"/>
              </w:rPr>
            </w:pPr>
            <w:r>
              <w:rPr>
                <w:rFonts w:hint="eastAsia" w:eastAsia="宋体"/>
                <w:sz w:val="21"/>
                <w:szCs w:val="21"/>
              </w:rPr>
              <w:t>8</w:t>
            </w:r>
          </w:p>
        </w:tc>
        <w:tc>
          <w:tcPr>
            <w:tcW w:w="4393" w:type="dxa"/>
            <w:vAlign w:val="center"/>
          </w:tcPr>
          <w:p>
            <w:pPr>
              <w:spacing w:line="400" w:lineRule="exact"/>
              <w:jc w:val="center"/>
              <w:rPr>
                <w:rFonts w:eastAsia="宋体"/>
                <w:sz w:val="21"/>
                <w:szCs w:val="21"/>
              </w:rPr>
            </w:pPr>
            <w:r>
              <w:rPr>
                <w:rFonts w:hint="eastAsia" w:eastAsia="宋体"/>
                <w:sz w:val="21"/>
                <w:szCs w:val="21"/>
              </w:rPr>
              <w:t>拔出力</w:t>
            </w:r>
          </w:p>
        </w:tc>
        <w:tc>
          <w:tcPr>
            <w:tcW w:w="3822" w:type="dxa"/>
            <w:vAlign w:val="center"/>
          </w:tcPr>
          <w:p>
            <w:pPr>
              <w:spacing w:line="400" w:lineRule="exact"/>
              <w:jc w:val="center"/>
              <w:rPr>
                <w:rFonts w:eastAsia="宋体"/>
                <w:sz w:val="21"/>
                <w:szCs w:val="21"/>
              </w:rPr>
            </w:pPr>
            <w:r>
              <w:rPr>
                <w:rFonts w:hint="eastAsia" w:eastAsia="宋体"/>
                <w:sz w:val="21"/>
                <w:szCs w:val="21"/>
              </w:rPr>
              <w:t>HG/T 2877-2014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59" w:type="dxa"/>
            <w:vAlign w:val="center"/>
          </w:tcPr>
          <w:p>
            <w:pPr>
              <w:spacing w:line="400" w:lineRule="exact"/>
              <w:jc w:val="center"/>
              <w:rPr>
                <w:rFonts w:eastAsia="宋体"/>
                <w:sz w:val="21"/>
                <w:szCs w:val="21"/>
              </w:rPr>
            </w:pPr>
            <w:r>
              <w:rPr>
                <w:rFonts w:hint="eastAsia" w:eastAsia="宋体"/>
                <w:sz w:val="21"/>
                <w:szCs w:val="21"/>
              </w:rPr>
              <w:t>9</w:t>
            </w:r>
          </w:p>
        </w:tc>
        <w:tc>
          <w:tcPr>
            <w:tcW w:w="4393" w:type="dxa"/>
            <w:vAlign w:val="center"/>
          </w:tcPr>
          <w:p>
            <w:pPr>
              <w:spacing w:line="400" w:lineRule="exact"/>
              <w:jc w:val="center"/>
              <w:rPr>
                <w:rFonts w:eastAsia="宋体"/>
                <w:sz w:val="21"/>
                <w:szCs w:val="21"/>
              </w:rPr>
            </w:pPr>
            <w:r>
              <w:rPr>
                <w:rFonts w:hint="eastAsia" w:eastAsia="宋体"/>
                <w:sz w:val="21"/>
                <w:szCs w:val="21"/>
              </w:rPr>
              <w:t>衬里和内垫摩擦色牢度</w:t>
            </w:r>
          </w:p>
        </w:tc>
        <w:tc>
          <w:tcPr>
            <w:tcW w:w="3822" w:type="dxa"/>
            <w:vAlign w:val="center"/>
          </w:tcPr>
          <w:p>
            <w:pPr>
              <w:spacing w:line="400" w:lineRule="exact"/>
              <w:jc w:val="center"/>
              <w:rPr>
                <w:rFonts w:eastAsia="宋体"/>
                <w:sz w:val="21"/>
                <w:szCs w:val="21"/>
              </w:rPr>
            </w:pPr>
            <w:r>
              <w:rPr>
                <w:rFonts w:hint="eastAsia" w:eastAsia="宋体"/>
                <w:sz w:val="21"/>
                <w:szCs w:val="21"/>
              </w:rPr>
              <w:t>QB/T 2882-2007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59" w:type="dxa"/>
            <w:vAlign w:val="center"/>
          </w:tcPr>
          <w:p>
            <w:pPr>
              <w:spacing w:line="400" w:lineRule="exact"/>
              <w:jc w:val="center"/>
              <w:rPr>
                <w:rFonts w:eastAsia="宋体"/>
                <w:sz w:val="21"/>
                <w:szCs w:val="21"/>
              </w:rPr>
            </w:pPr>
            <w:r>
              <w:rPr>
                <w:rFonts w:hint="eastAsia" w:eastAsia="宋体"/>
                <w:sz w:val="21"/>
                <w:szCs w:val="21"/>
              </w:rPr>
              <w:t>10</w:t>
            </w:r>
          </w:p>
        </w:tc>
        <w:tc>
          <w:tcPr>
            <w:tcW w:w="4393" w:type="dxa"/>
            <w:vAlign w:val="center"/>
          </w:tcPr>
          <w:p>
            <w:pPr>
              <w:spacing w:line="400" w:lineRule="exact"/>
              <w:jc w:val="center"/>
              <w:rPr>
                <w:rFonts w:eastAsia="宋体"/>
                <w:sz w:val="21"/>
                <w:szCs w:val="21"/>
              </w:rPr>
            </w:pPr>
            <w:r>
              <w:rPr>
                <w:rFonts w:hint="eastAsia" w:eastAsia="宋体"/>
                <w:sz w:val="21"/>
                <w:szCs w:val="21"/>
              </w:rPr>
              <w:t>含氯酚</w:t>
            </w:r>
          </w:p>
          <w:p>
            <w:pPr>
              <w:spacing w:line="400" w:lineRule="exact"/>
              <w:jc w:val="center"/>
              <w:rPr>
                <w:rFonts w:eastAsia="宋体"/>
                <w:sz w:val="21"/>
                <w:szCs w:val="21"/>
              </w:rPr>
            </w:pPr>
            <w:r>
              <w:rPr>
                <w:rFonts w:hint="eastAsia" w:eastAsia="宋体"/>
                <w:sz w:val="21"/>
                <w:szCs w:val="21"/>
              </w:rPr>
              <w:t>（五氯苯酚（PCP）、2,3,5,6—四氯苯酚（TeCP））</w:t>
            </w:r>
          </w:p>
        </w:tc>
        <w:tc>
          <w:tcPr>
            <w:tcW w:w="3822" w:type="dxa"/>
            <w:vAlign w:val="center"/>
          </w:tcPr>
          <w:p>
            <w:pPr>
              <w:spacing w:line="400" w:lineRule="exact"/>
              <w:jc w:val="center"/>
              <w:rPr>
                <w:rFonts w:eastAsia="宋体"/>
                <w:sz w:val="21"/>
                <w:szCs w:val="21"/>
              </w:rPr>
            </w:pPr>
            <w:r>
              <w:rPr>
                <w:rFonts w:hint="eastAsia" w:eastAsia="宋体"/>
                <w:sz w:val="21"/>
                <w:szCs w:val="21"/>
              </w:rPr>
              <w:t>GB/T 18414.1-2006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59" w:type="dxa"/>
            <w:vAlign w:val="center"/>
          </w:tcPr>
          <w:p>
            <w:pPr>
              <w:spacing w:line="400" w:lineRule="exact"/>
              <w:jc w:val="center"/>
              <w:rPr>
                <w:rFonts w:eastAsia="宋体"/>
                <w:sz w:val="21"/>
                <w:szCs w:val="21"/>
              </w:rPr>
            </w:pPr>
            <w:r>
              <w:rPr>
                <w:rFonts w:hint="eastAsia" w:eastAsia="宋体"/>
                <w:sz w:val="21"/>
                <w:szCs w:val="21"/>
              </w:rPr>
              <w:t>11</w:t>
            </w:r>
          </w:p>
        </w:tc>
        <w:tc>
          <w:tcPr>
            <w:tcW w:w="4393" w:type="dxa"/>
            <w:vAlign w:val="center"/>
          </w:tcPr>
          <w:p>
            <w:pPr>
              <w:spacing w:line="400" w:lineRule="exact"/>
              <w:jc w:val="center"/>
              <w:rPr>
                <w:rFonts w:eastAsia="宋体"/>
                <w:sz w:val="21"/>
                <w:szCs w:val="21"/>
              </w:rPr>
            </w:pPr>
            <w:r>
              <w:rPr>
                <w:rFonts w:hint="eastAsia" w:eastAsia="宋体"/>
                <w:sz w:val="21"/>
                <w:szCs w:val="21"/>
              </w:rPr>
              <w:t>6价铬</w:t>
            </w:r>
          </w:p>
        </w:tc>
        <w:tc>
          <w:tcPr>
            <w:tcW w:w="3822" w:type="dxa"/>
            <w:vAlign w:val="center"/>
          </w:tcPr>
          <w:p>
            <w:pPr>
              <w:spacing w:line="400" w:lineRule="exact"/>
              <w:jc w:val="center"/>
              <w:rPr>
                <w:rFonts w:eastAsia="宋体"/>
                <w:sz w:val="21"/>
                <w:szCs w:val="21"/>
              </w:rPr>
            </w:pPr>
            <w:r>
              <w:rPr>
                <w:rFonts w:hint="eastAsia" w:eastAsia="宋体"/>
                <w:sz w:val="21"/>
                <w:szCs w:val="21"/>
              </w:rPr>
              <w:t>GB/T 22807-2008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atLeast"/>
          <w:jc w:val="center"/>
        </w:trPr>
        <w:tc>
          <w:tcPr>
            <w:tcW w:w="959" w:type="dxa"/>
            <w:vAlign w:val="center"/>
          </w:tcPr>
          <w:p>
            <w:pPr>
              <w:spacing w:line="400" w:lineRule="exact"/>
              <w:jc w:val="center"/>
              <w:rPr>
                <w:rFonts w:eastAsia="宋体"/>
                <w:sz w:val="21"/>
                <w:szCs w:val="21"/>
              </w:rPr>
            </w:pPr>
            <w:r>
              <w:rPr>
                <w:rFonts w:hint="eastAsia" w:eastAsia="宋体"/>
                <w:sz w:val="21"/>
                <w:szCs w:val="21"/>
              </w:rPr>
              <w:t>12</w:t>
            </w:r>
          </w:p>
        </w:tc>
        <w:tc>
          <w:tcPr>
            <w:tcW w:w="4393" w:type="dxa"/>
            <w:vAlign w:val="center"/>
          </w:tcPr>
          <w:p>
            <w:pPr>
              <w:spacing w:line="400" w:lineRule="exact"/>
              <w:jc w:val="center"/>
              <w:rPr>
                <w:rFonts w:eastAsia="宋体"/>
                <w:sz w:val="21"/>
                <w:szCs w:val="21"/>
              </w:rPr>
            </w:pPr>
            <w:r>
              <w:rPr>
                <w:rFonts w:hint="eastAsia" w:eastAsia="宋体"/>
                <w:sz w:val="21"/>
                <w:szCs w:val="21"/>
              </w:rPr>
              <w:t>可分解有害芳香胺染料</w:t>
            </w:r>
          </w:p>
        </w:tc>
        <w:tc>
          <w:tcPr>
            <w:tcW w:w="3822" w:type="dxa"/>
            <w:vAlign w:val="center"/>
          </w:tcPr>
          <w:p>
            <w:pPr>
              <w:spacing w:line="400" w:lineRule="exact"/>
              <w:jc w:val="center"/>
              <w:rPr>
                <w:rFonts w:eastAsia="宋体"/>
                <w:sz w:val="21"/>
                <w:szCs w:val="21"/>
              </w:rPr>
            </w:pPr>
            <w:r>
              <w:rPr>
                <w:rFonts w:hint="eastAsia" w:eastAsia="宋体"/>
                <w:sz w:val="21"/>
                <w:szCs w:val="21"/>
              </w:rPr>
              <w:t>GB/T 17592-2011</w:t>
            </w:r>
          </w:p>
          <w:p>
            <w:pPr>
              <w:spacing w:line="400" w:lineRule="exact"/>
              <w:jc w:val="center"/>
              <w:rPr>
                <w:rFonts w:eastAsia="宋体"/>
                <w:sz w:val="21"/>
                <w:szCs w:val="21"/>
              </w:rPr>
            </w:pPr>
            <w:r>
              <w:rPr>
                <w:rFonts w:hint="eastAsia" w:eastAsia="宋体"/>
                <w:sz w:val="21"/>
                <w:szCs w:val="21"/>
              </w:rPr>
              <w:t>GB/T 23344-2009</w:t>
            </w:r>
          </w:p>
          <w:p>
            <w:pPr>
              <w:spacing w:line="400" w:lineRule="exact"/>
              <w:jc w:val="center"/>
              <w:rPr>
                <w:rFonts w:eastAsia="宋体"/>
                <w:sz w:val="21"/>
                <w:szCs w:val="21"/>
              </w:rPr>
            </w:pPr>
            <w:r>
              <w:rPr>
                <w:rFonts w:hint="eastAsia" w:eastAsia="宋体"/>
                <w:sz w:val="21"/>
                <w:szCs w:val="21"/>
              </w:rPr>
              <w:t>GB/T 19942-2019</w:t>
            </w:r>
          </w:p>
        </w:tc>
      </w:tr>
    </w:tbl>
    <w:p>
      <w:pPr>
        <w:spacing w:line="560" w:lineRule="exact"/>
        <w:ind w:firstLine="640" w:firstLineChars="200"/>
        <w:jc w:val="center"/>
        <w:rPr>
          <w:szCs w:val="32"/>
        </w:rPr>
      </w:pPr>
      <w:r>
        <w:rPr>
          <w:szCs w:val="32"/>
        </w:rPr>
        <w:t>表3 老年胶鞋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536"/>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jc w:val="center"/>
        </w:trPr>
        <w:tc>
          <w:tcPr>
            <w:tcW w:w="816" w:type="dxa"/>
          </w:tcPr>
          <w:p>
            <w:pPr>
              <w:spacing w:line="320" w:lineRule="exact"/>
              <w:jc w:val="center"/>
              <w:rPr>
                <w:rFonts w:ascii="黑体" w:hAnsi="黑体" w:eastAsia="黑体" w:cs="黑体"/>
                <w:sz w:val="21"/>
                <w:szCs w:val="21"/>
              </w:rPr>
            </w:pPr>
            <w:r>
              <w:rPr>
                <w:rFonts w:hint="eastAsia" w:ascii="黑体" w:hAnsi="黑体" w:eastAsia="黑体" w:cs="黑体"/>
                <w:sz w:val="21"/>
                <w:szCs w:val="21"/>
              </w:rPr>
              <w:t>序号</w:t>
            </w:r>
          </w:p>
        </w:tc>
        <w:tc>
          <w:tcPr>
            <w:tcW w:w="4536" w:type="dxa"/>
          </w:tcPr>
          <w:p>
            <w:pPr>
              <w:spacing w:line="320" w:lineRule="exact"/>
              <w:jc w:val="center"/>
              <w:rPr>
                <w:rFonts w:ascii="黑体" w:hAnsi="黑体" w:eastAsia="黑体" w:cs="黑体"/>
                <w:sz w:val="21"/>
                <w:szCs w:val="21"/>
              </w:rPr>
            </w:pPr>
            <w:r>
              <w:rPr>
                <w:rFonts w:hint="eastAsia" w:ascii="黑体" w:hAnsi="黑体" w:eastAsia="黑体" w:cs="黑体"/>
                <w:sz w:val="21"/>
                <w:szCs w:val="21"/>
              </w:rPr>
              <w:t>检验项目</w:t>
            </w:r>
          </w:p>
        </w:tc>
        <w:tc>
          <w:tcPr>
            <w:tcW w:w="3822" w:type="dxa"/>
          </w:tcPr>
          <w:p>
            <w:pPr>
              <w:spacing w:line="320" w:lineRule="exact"/>
              <w:jc w:val="center"/>
              <w:rPr>
                <w:rFonts w:ascii="黑体" w:hAnsi="黑体" w:eastAsia="黑体" w:cs="黑体"/>
                <w:sz w:val="21"/>
                <w:szCs w:val="21"/>
              </w:rPr>
            </w:pPr>
            <w:r>
              <w:rPr>
                <w:rFonts w:hint="eastAsia" w:ascii="黑体" w:hAnsi="黑体" w:eastAsia="黑体" w:cs="黑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16" w:type="dxa"/>
            <w:vAlign w:val="center"/>
          </w:tcPr>
          <w:p>
            <w:pPr>
              <w:spacing w:line="320" w:lineRule="exact"/>
              <w:jc w:val="center"/>
              <w:rPr>
                <w:rFonts w:eastAsia="宋体"/>
                <w:sz w:val="21"/>
                <w:szCs w:val="21"/>
              </w:rPr>
            </w:pPr>
            <w:r>
              <w:rPr>
                <w:rFonts w:hint="eastAsia" w:eastAsia="宋体"/>
                <w:sz w:val="21"/>
                <w:szCs w:val="21"/>
              </w:rPr>
              <w:t>1</w:t>
            </w:r>
          </w:p>
        </w:tc>
        <w:tc>
          <w:tcPr>
            <w:tcW w:w="4536" w:type="dxa"/>
            <w:vAlign w:val="center"/>
          </w:tcPr>
          <w:p>
            <w:pPr>
              <w:spacing w:line="320" w:lineRule="exact"/>
              <w:jc w:val="center"/>
              <w:rPr>
                <w:rFonts w:eastAsia="宋体"/>
                <w:sz w:val="21"/>
                <w:szCs w:val="21"/>
              </w:rPr>
            </w:pPr>
            <w:r>
              <w:rPr>
                <w:rFonts w:hint="eastAsia" w:eastAsia="宋体"/>
                <w:sz w:val="21"/>
                <w:szCs w:val="21"/>
              </w:rPr>
              <w:t>整鞋屈挠性能</w:t>
            </w:r>
          </w:p>
        </w:tc>
        <w:tc>
          <w:tcPr>
            <w:tcW w:w="3822" w:type="dxa"/>
            <w:vAlign w:val="center"/>
          </w:tcPr>
          <w:p>
            <w:pPr>
              <w:spacing w:line="320" w:lineRule="exact"/>
              <w:jc w:val="center"/>
              <w:rPr>
                <w:rFonts w:eastAsia="宋体"/>
                <w:sz w:val="21"/>
                <w:szCs w:val="21"/>
              </w:rPr>
            </w:pPr>
            <w:r>
              <w:rPr>
                <w:rFonts w:hint="eastAsia" w:eastAsia="宋体"/>
                <w:sz w:val="21"/>
                <w:szCs w:val="21"/>
              </w:rPr>
              <w:t>HG/T 2871-2008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16" w:type="dxa"/>
            <w:vAlign w:val="center"/>
          </w:tcPr>
          <w:p>
            <w:pPr>
              <w:spacing w:line="320" w:lineRule="exact"/>
              <w:jc w:val="center"/>
              <w:rPr>
                <w:rFonts w:eastAsia="宋体"/>
                <w:sz w:val="21"/>
                <w:szCs w:val="21"/>
              </w:rPr>
            </w:pPr>
            <w:r>
              <w:rPr>
                <w:rFonts w:hint="eastAsia" w:eastAsia="宋体"/>
                <w:sz w:val="21"/>
                <w:szCs w:val="21"/>
              </w:rPr>
              <w:t>2</w:t>
            </w:r>
          </w:p>
        </w:tc>
        <w:tc>
          <w:tcPr>
            <w:tcW w:w="4536" w:type="dxa"/>
            <w:vAlign w:val="center"/>
          </w:tcPr>
          <w:p>
            <w:pPr>
              <w:spacing w:line="320" w:lineRule="exact"/>
              <w:jc w:val="center"/>
              <w:rPr>
                <w:rFonts w:eastAsia="宋体"/>
                <w:sz w:val="21"/>
                <w:szCs w:val="21"/>
              </w:rPr>
            </w:pPr>
            <w:r>
              <w:rPr>
                <w:rFonts w:hint="eastAsia" w:eastAsia="宋体"/>
                <w:sz w:val="21"/>
                <w:szCs w:val="21"/>
              </w:rPr>
              <w:t>(外底)防滑性能</w:t>
            </w:r>
          </w:p>
        </w:tc>
        <w:tc>
          <w:tcPr>
            <w:tcW w:w="3822" w:type="dxa"/>
            <w:vAlign w:val="center"/>
          </w:tcPr>
          <w:p>
            <w:pPr>
              <w:spacing w:line="320" w:lineRule="exact"/>
              <w:jc w:val="center"/>
              <w:rPr>
                <w:rFonts w:eastAsia="宋体"/>
                <w:sz w:val="21"/>
                <w:szCs w:val="21"/>
              </w:rPr>
            </w:pPr>
            <w:r>
              <w:rPr>
                <w:rFonts w:hint="eastAsia" w:eastAsia="宋体"/>
                <w:sz w:val="21"/>
                <w:szCs w:val="21"/>
              </w:rPr>
              <w:t>HG/T 3780-2005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16" w:type="dxa"/>
            <w:vAlign w:val="center"/>
          </w:tcPr>
          <w:p>
            <w:pPr>
              <w:spacing w:line="320" w:lineRule="exact"/>
              <w:jc w:val="center"/>
              <w:rPr>
                <w:rFonts w:eastAsia="宋体"/>
                <w:sz w:val="21"/>
                <w:szCs w:val="21"/>
              </w:rPr>
            </w:pPr>
            <w:r>
              <w:rPr>
                <w:rFonts w:hint="eastAsia" w:eastAsia="宋体"/>
                <w:sz w:val="21"/>
                <w:szCs w:val="21"/>
              </w:rPr>
              <w:t>3</w:t>
            </w:r>
          </w:p>
        </w:tc>
        <w:tc>
          <w:tcPr>
            <w:tcW w:w="4536" w:type="dxa"/>
            <w:vAlign w:val="center"/>
          </w:tcPr>
          <w:p>
            <w:pPr>
              <w:spacing w:line="320" w:lineRule="exact"/>
              <w:jc w:val="center"/>
              <w:rPr>
                <w:rFonts w:eastAsia="宋体"/>
                <w:sz w:val="21"/>
                <w:szCs w:val="21"/>
              </w:rPr>
            </w:pPr>
            <w:r>
              <w:rPr>
                <w:rFonts w:hint="eastAsia" w:eastAsia="宋体"/>
                <w:sz w:val="21"/>
                <w:szCs w:val="21"/>
              </w:rPr>
              <w:t>围条与鞋帮黏合强度/帮底粘合强度</w:t>
            </w:r>
          </w:p>
        </w:tc>
        <w:tc>
          <w:tcPr>
            <w:tcW w:w="3822" w:type="dxa"/>
            <w:vAlign w:val="center"/>
          </w:tcPr>
          <w:p>
            <w:pPr>
              <w:spacing w:line="320" w:lineRule="exact"/>
              <w:jc w:val="center"/>
              <w:rPr>
                <w:rFonts w:eastAsia="宋体"/>
                <w:sz w:val="21"/>
                <w:szCs w:val="21"/>
              </w:rPr>
            </w:pPr>
            <w:r>
              <w:rPr>
                <w:rFonts w:hint="eastAsia" w:eastAsia="宋体"/>
                <w:sz w:val="21"/>
                <w:szCs w:val="21"/>
              </w:rPr>
              <w:t>GB/T 532-2008</w:t>
            </w:r>
          </w:p>
          <w:p>
            <w:pPr>
              <w:spacing w:line="320" w:lineRule="exact"/>
              <w:jc w:val="center"/>
              <w:rPr>
                <w:rFonts w:eastAsia="宋体"/>
                <w:sz w:val="21"/>
                <w:szCs w:val="21"/>
              </w:rPr>
            </w:pPr>
            <w:r>
              <w:rPr>
                <w:rFonts w:hint="eastAsia" w:eastAsia="宋体"/>
                <w:sz w:val="21"/>
                <w:szCs w:val="21"/>
              </w:rPr>
              <w:t>HG/T 4805-2015</w:t>
            </w:r>
          </w:p>
          <w:p>
            <w:pPr>
              <w:spacing w:line="320" w:lineRule="exact"/>
              <w:jc w:val="center"/>
              <w:rPr>
                <w:rFonts w:eastAsia="宋体"/>
                <w:sz w:val="21"/>
                <w:szCs w:val="21"/>
              </w:rPr>
            </w:pPr>
            <w:r>
              <w:rPr>
                <w:rFonts w:hint="eastAsia" w:eastAsia="宋体"/>
                <w:sz w:val="21"/>
                <w:szCs w:val="21"/>
              </w:rPr>
              <w:t>GB/T 21396-2008</w:t>
            </w:r>
          </w:p>
          <w:p>
            <w:pPr>
              <w:spacing w:line="320" w:lineRule="exact"/>
              <w:jc w:val="center"/>
              <w:rPr>
                <w:rFonts w:eastAsia="宋体"/>
                <w:sz w:val="21"/>
                <w:szCs w:val="21"/>
              </w:rPr>
            </w:pPr>
            <w:r>
              <w:rPr>
                <w:rFonts w:hint="eastAsia" w:eastAsia="宋体"/>
                <w:sz w:val="21"/>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16" w:type="dxa"/>
            <w:vAlign w:val="center"/>
          </w:tcPr>
          <w:p>
            <w:pPr>
              <w:spacing w:line="320" w:lineRule="exact"/>
              <w:jc w:val="center"/>
              <w:rPr>
                <w:rFonts w:eastAsia="宋体"/>
                <w:sz w:val="21"/>
                <w:szCs w:val="21"/>
              </w:rPr>
            </w:pPr>
            <w:r>
              <w:rPr>
                <w:rFonts w:hint="eastAsia" w:eastAsia="宋体"/>
                <w:sz w:val="21"/>
                <w:szCs w:val="21"/>
              </w:rPr>
              <w:t>4</w:t>
            </w:r>
          </w:p>
        </w:tc>
        <w:tc>
          <w:tcPr>
            <w:tcW w:w="4536" w:type="dxa"/>
            <w:vAlign w:val="center"/>
          </w:tcPr>
          <w:p>
            <w:pPr>
              <w:spacing w:line="320" w:lineRule="exact"/>
              <w:jc w:val="center"/>
              <w:rPr>
                <w:rFonts w:eastAsia="宋体"/>
                <w:sz w:val="21"/>
                <w:szCs w:val="21"/>
              </w:rPr>
            </w:pPr>
            <w:r>
              <w:rPr>
                <w:rFonts w:hint="eastAsia" w:eastAsia="宋体"/>
                <w:sz w:val="21"/>
                <w:szCs w:val="21"/>
              </w:rPr>
              <w:t>外底硬度</w:t>
            </w:r>
          </w:p>
        </w:tc>
        <w:tc>
          <w:tcPr>
            <w:tcW w:w="3822" w:type="dxa"/>
            <w:vAlign w:val="center"/>
          </w:tcPr>
          <w:p>
            <w:pPr>
              <w:spacing w:line="320" w:lineRule="exact"/>
              <w:jc w:val="center"/>
              <w:rPr>
                <w:rFonts w:eastAsia="宋体"/>
                <w:sz w:val="21"/>
                <w:szCs w:val="21"/>
              </w:rPr>
            </w:pPr>
            <w:r>
              <w:rPr>
                <w:rFonts w:hint="eastAsia" w:eastAsia="宋体"/>
                <w:sz w:val="21"/>
                <w:szCs w:val="21"/>
              </w:rPr>
              <w:t xml:space="preserve">GB/T 531.1-2008 </w:t>
            </w:r>
          </w:p>
          <w:p>
            <w:pPr>
              <w:spacing w:line="320" w:lineRule="exact"/>
              <w:jc w:val="center"/>
              <w:rPr>
                <w:rFonts w:eastAsia="宋体"/>
                <w:sz w:val="21"/>
                <w:szCs w:val="21"/>
              </w:rPr>
            </w:pPr>
            <w:r>
              <w:rPr>
                <w:rFonts w:hint="eastAsia" w:eastAsia="宋体"/>
                <w:sz w:val="21"/>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16" w:type="dxa"/>
            <w:vAlign w:val="center"/>
          </w:tcPr>
          <w:p>
            <w:pPr>
              <w:spacing w:line="320" w:lineRule="exact"/>
              <w:jc w:val="center"/>
              <w:rPr>
                <w:rFonts w:eastAsia="宋体"/>
                <w:sz w:val="21"/>
                <w:szCs w:val="21"/>
              </w:rPr>
            </w:pPr>
            <w:r>
              <w:rPr>
                <w:rFonts w:hint="eastAsia" w:eastAsia="宋体"/>
                <w:sz w:val="21"/>
                <w:szCs w:val="21"/>
              </w:rPr>
              <w:t>5</w:t>
            </w:r>
          </w:p>
        </w:tc>
        <w:tc>
          <w:tcPr>
            <w:tcW w:w="4536" w:type="dxa"/>
            <w:vAlign w:val="center"/>
          </w:tcPr>
          <w:p>
            <w:pPr>
              <w:spacing w:line="320" w:lineRule="exact"/>
              <w:jc w:val="center"/>
              <w:rPr>
                <w:rFonts w:eastAsia="宋体"/>
                <w:sz w:val="21"/>
                <w:szCs w:val="21"/>
              </w:rPr>
            </w:pPr>
            <w:r>
              <w:rPr>
                <w:rFonts w:hint="eastAsia" w:eastAsia="宋体"/>
                <w:sz w:val="21"/>
                <w:szCs w:val="21"/>
              </w:rPr>
              <w:t>外底磨耗量</w:t>
            </w:r>
          </w:p>
        </w:tc>
        <w:tc>
          <w:tcPr>
            <w:tcW w:w="3822" w:type="dxa"/>
            <w:vAlign w:val="center"/>
          </w:tcPr>
          <w:p>
            <w:pPr>
              <w:spacing w:line="320" w:lineRule="exact"/>
              <w:jc w:val="center"/>
              <w:rPr>
                <w:rFonts w:eastAsia="宋体"/>
                <w:sz w:val="21"/>
                <w:szCs w:val="21"/>
              </w:rPr>
            </w:pPr>
            <w:r>
              <w:rPr>
                <w:rFonts w:hint="eastAsia" w:eastAsia="宋体"/>
                <w:sz w:val="21"/>
                <w:szCs w:val="21"/>
              </w:rPr>
              <w:t>GB/T 1689-2014</w:t>
            </w:r>
          </w:p>
          <w:p>
            <w:pPr>
              <w:spacing w:line="320" w:lineRule="exact"/>
              <w:jc w:val="center"/>
              <w:rPr>
                <w:rFonts w:eastAsia="宋体"/>
                <w:sz w:val="21"/>
                <w:szCs w:val="21"/>
              </w:rPr>
            </w:pPr>
            <w:r>
              <w:rPr>
                <w:rFonts w:hint="eastAsia" w:eastAsia="宋体"/>
                <w:sz w:val="21"/>
                <w:szCs w:val="21"/>
              </w:rPr>
              <w:t>GB/T 9867-2008</w:t>
            </w:r>
          </w:p>
          <w:p>
            <w:pPr>
              <w:spacing w:line="320" w:lineRule="exact"/>
              <w:jc w:val="center"/>
              <w:rPr>
                <w:rFonts w:eastAsia="宋体"/>
                <w:sz w:val="21"/>
                <w:szCs w:val="21"/>
              </w:rPr>
            </w:pPr>
            <w:r>
              <w:rPr>
                <w:rFonts w:hint="eastAsia" w:eastAsia="宋体"/>
                <w:sz w:val="21"/>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16" w:type="dxa"/>
            <w:vAlign w:val="center"/>
          </w:tcPr>
          <w:p>
            <w:pPr>
              <w:spacing w:line="320" w:lineRule="exact"/>
              <w:jc w:val="center"/>
              <w:rPr>
                <w:rFonts w:eastAsia="宋体"/>
                <w:sz w:val="21"/>
                <w:szCs w:val="21"/>
              </w:rPr>
            </w:pPr>
            <w:r>
              <w:rPr>
                <w:rFonts w:hint="eastAsia" w:eastAsia="宋体"/>
                <w:sz w:val="21"/>
                <w:szCs w:val="21"/>
              </w:rPr>
              <w:t>6</w:t>
            </w:r>
          </w:p>
        </w:tc>
        <w:tc>
          <w:tcPr>
            <w:tcW w:w="4536" w:type="dxa"/>
            <w:vAlign w:val="center"/>
          </w:tcPr>
          <w:p>
            <w:pPr>
              <w:spacing w:line="320" w:lineRule="exact"/>
              <w:jc w:val="center"/>
              <w:rPr>
                <w:rFonts w:eastAsia="宋体"/>
                <w:sz w:val="21"/>
                <w:szCs w:val="21"/>
              </w:rPr>
            </w:pPr>
            <w:r>
              <w:rPr>
                <w:rFonts w:hint="eastAsia" w:eastAsia="宋体"/>
                <w:sz w:val="21"/>
                <w:szCs w:val="21"/>
              </w:rPr>
              <w:t>衬里和内垫摩擦色牢度</w:t>
            </w:r>
          </w:p>
        </w:tc>
        <w:tc>
          <w:tcPr>
            <w:tcW w:w="3822" w:type="dxa"/>
            <w:vAlign w:val="center"/>
          </w:tcPr>
          <w:p>
            <w:pPr>
              <w:spacing w:line="320" w:lineRule="exact"/>
              <w:jc w:val="center"/>
              <w:rPr>
                <w:rFonts w:eastAsia="宋体"/>
                <w:sz w:val="21"/>
                <w:szCs w:val="21"/>
              </w:rPr>
            </w:pPr>
            <w:r>
              <w:rPr>
                <w:rFonts w:hint="eastAsia" w:eastAsia="宋体"/>
                <w:sz w:val="21"/>
                <w:szCs w:val="21"/>
              </w:rPr>
              <w:t>QB/T 2882-2007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16" w:type="dxa"/>
            <w:vAlign w:val="center"/>
          </w:tcPr>
          <w:p>
            <w:pPr>
              <w:spacing w:line="320" w:lineRule="exact"/>
              <w:jc w:val="center"/>
              <w:rPr>
                <w:rFonts w:eastAsia="宋体"/>
                <w:sz w:val="21"/>
                <w:szCs w:val="21"/>
              </w:rPr>
            </w:pPr>
            <w:r>
              <w:rPr>
                <w:rFonts w:hint="eastAsia" w:eastAsia="宋体"/>
                <w:sz w:val="21"/>
                <w:szCs w:val="21"/>
              </w:rPr>
              <w:t>7</w:t>
            </w:r>
          </w:p>
        </w:tc>
        <w:tc>
          <w:tcPr>
            <w:tcW w:w="4536" w:type="dxa"/>
            <w:vAlign w:val="center"/>
          </w:tcPr>
          <w:p>
            <w:pPr>
              <w:spacing w:line="320" w:lineRule="exact"/>
              <w:jc w:val="center"/>
              <w:rPr>
                <w:rFonts w:eastAsia="宋体"/>
                <w:sz w:val="21"/>
                <w:szCs w:val="21"/>
              </w:rPr>
            </w:pPr>
            <w:r>
              <w:rPr>
                <w:rFonts w:hint="eastAsia" w:eastAsia="宋体"/>
                <w:sz w:val="21"/>
                <w:szCs w:val="21"/>
              </w:rPr>
              <w:t>游离甲醛</w:t>
            </w:r>
          </w:p>
        </w:tc>
        <w:tc>
          <w:tcPr>
            <w:tcW w:w="3822" w:type="dxa"/>
            <w:vAlign w:val="center"/>
          </w:tcPr>
          <w:p>
            <w:pPr>
              <w:spacing w:line="320" w:lineRule="exact"/>
              <w:jc w:val="center"/>
              <w:rPr>
                <w:rFonts w:eastAsia="宋体"/>
                <w:sz w:val="21"/>
                <w:szCs w:val="21"/>
              </w:rPr>
            </w:pPr>
            <w:r>
              <w:rPr>
                <w:rFonts w:hint="eastAsia" w:eastAsia="宋体"/>
                <w:sz w:val="21"/>
                <w:szCs w:val="21"/>
              </w:rPr>
              <w:t>GB/T 2912.1-1998</w:t>
            </w:r>
          </w:p>
          <w:p>
            <w:pPr>
              <w:spacing w:line="320" w:lineRule="exact"/>
              <w:jc w:val="center"/>
              <w:rPr>
                <w:rFonts w:eastAsia="宋体"/>
                <w:sz w:val="21"/>
                <w:szCs w:val="21"/>
              </w:rPr>
            </w:pPr>
            <w:r>
              <w:rPr>
                <w:rFonts w:hint="eastAsia" w:eastAsia="宋体"/>
                <w:sz w:val="21"/>
                <w:szCs w:val="21"/>
              </w:rPr>
              <w:t>GB/T 19941.1-2019</w:t>
            </w:r>
          </w:p>
          <w:p>
            <w:pPr>
              <w:spacing w:line="320" w:lineRule="exact"/>
              <w:jc w:val="center"/>
              <w:rPr>
                <w:rFonts w:eastAsia="宋体"/>
                <w:sz w:val="21"/>
                <w:szCs w:val="21"/>
              </w:rPr>
            </w:pPr>
            <w:r>
              <w:rPr>
                <w:rFonts w:hint="eastAsia" w:eastAsia="宋体"/>
                <w:sz w:val="21"/>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16" w:type="dxa"/>
            <w:vAlign w:val="center"/>
          </w:tcPr>
          <w:p>
            <w:pPr>
              <w:spacing w:line="320" w:lineRule="exact"/>
              <w:jc w:val="center"/>
              <w:rPr>
                <w:rFonts w:eastAsia="宋体"/>
                <w:sz w:val="21"/>
                <w:szCs w:val="21"/>
              </w:rPr>
            </w:pPr>
            <w:r>
              <w:rPr>
                <w:rFonts w:hint="eastAsia" w:eastAsia="宋体"/>
                <w:sz w:val="21"/>
                <w:szCs w:val="21"/>
              </w:rPr>
              <w:t>8</w:t>
            </w:r>
          </w:p>
        </w:tc>
        <w:tc>
          <w:tcPr>
            <w:tcW w:w="4536" w:type="dxa"/>
            <w:vAlign w:val="center"/>
          </w:tcPr>
          <w:p>
            <w:pPr>
              <w:spacing w:line="320" w:lineRule="exact"/>
              <w:jc w:val="center"/>
              <w:rPr>
                <w:rFonts w:eastAsia="宋体"/>
                <w:sz w:val="21"/>
                <w:szCs w:val="21"/>
              </w:rPr>
            </w:pPr>
            <w:r>
              <w:rPr>
                <w:rFonts w:hint="eastAsia" w:eastAsia="宋体"/>
                <w:sz w:val="21"/>
                <w:szCs w:val="21"/>
              </w:rPr>
              <w:t>可分解有害芳香胺染料</w:t>
            </w:r>
          </w:p>
        </w:tc>
        <w:tc>
          <w:tcPr>
            <w:tcW w:w="3822" w:type="dxa"/>
            <w:vAlign w:val="center"/>
          </w:tcPr>
          <w:p>
            <w:pPr>
              <w:spacing w:line="320" w:lineRule="exact"/>
              <w:jc w:val="center"/>
              <w:rPr>
                <w:rFonts w:eastAsia="宋体"/>
                <w:sz w:val="21"/>
                <w:szCs w:val="21"/>
              </w:rPr>
            </w:pPr>
            <w:r>
              <w:rPr>
                <w:rFonts w:hint="eastAsia" w:eastAsia="宋体"/>
                <w:sz w:val="21"/>
                <w:szCs w:val="21"/>
              </w:rPr>
              <w:t>GB/T 17592-2006</w:t>
            </w:r>
          </w:p>
          <w:p>
            <w:pPr>
              <w:spacing w:line="320" w:lineRule="exact"/>
              <w:jc w:val="center"/>
              <w:rPr>
                <w:rFonts w:eastAsia="宋体"/>
                <w:sz w:val="21"/>
                <w:szCs w:val="21"/>
              </w:rPr>
            </w:pPr>
            <w:r>
              <w:rPr>
                <w:rFonts w:hint="eastAsia" w:eastAsia="宋体"/>
                <w:sz w:val="21"/>
                <w:szCs w:val="21"/>
              </w:rPr>
              <w:t>GB/T 19942-2019</w:t>
            </w:r>
          </w:p>
          <w:p>
            <w:pPr>
              <w:spacing w:line="320" w:lineRule="exact"/>
              <w:jc w:val="center"/>
              <w:rPr>
                <w:rFonts w:eastAsia="宋体"/>
                <w:sz w:val="21"/>
                <w:szCs w:val="21"/>
              </w:rPr>
            </w:pPr>
            <w:r>
              <w:rPr>
                <w:rFonts w:hint="eastAsia" w:eastAsia="宋体"/>
                <w:sz w:val="21"/>
                <w:szCs w:val="21"/>
              </w:rPr>
              <w:t>相应产品标准</w:t>
            </w:r>
          </w:p>
        </w:tc>
      </w:tr>
    </w:tbl>
    <w:p>
      <w:pPr>
        <w:spacing w:line="560" w:lineRule="exact"/>
        <w:ind w:firstLine="640" w:firstLineChars="200"/>
        <w:jc w:val="center"/>
        <w:rPr>
          <w:szCs w:val="32"/>
        </w:rPr>
      </w:pPr>
      <w:r>
        <w:rPr>
          <w:szCs w:val="32"/>
        </w:rPr>
        <w:t>表4 其他鞋类</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536"/>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jc w:val="center"/>
        </w:trPr>
        <w:tc>
          <w:tcPr>
            <w:tcW w:w="816" w:type="dxa"/>
          </w:tcPr>
          <w:p>
            <w:pPr>
              <w:spacing w:line="340" w:lineRule="exact"/>
              <w:jc w:val="center"/>
              <w:rPr>
                <w:rFonts w:ascii="黑体" w:hAnsi="黑体" w:eastAsia="黑体" w:cs="黑体"/>
                <w:sz w:val="21"/>
                <w:szCs w:val="21"/>
              </w:rPr>
            </w:pPr>
            <w:r>
              <w:rPr>
                <w:rFonts w:hint="eastAsia" w:ascii="黑体" w:hAnsi="黑体" w:eastAsia="黑体" w:cs="黑体"/>
                <w:sz w:val="21"/>
                <w:szCs w:val="21"/>
              </w:rPr>
              <w:t>序号</w:t>
            </w:r>
          </w:p>
        </w:tc>
        <w:tc>
          <w:tcPr>
            <w:tcW w:w="4536" w:type="dxa"/>
          </w:tcPr>
          <w:p>
            <w:pPr>
              <w:spacing w:line="340" w:lineRule="exact"/>
              <w:jc w:val="center"/>
              <w:rPr>
                <w:rFonts w:ascii="黑体" w:hAnsi="黑体" w:eastAsia="黑体" w:cs="黑体"/>
                <w:sz w:val="21"/>
                <w:szCs w:val="21"/>
              </w:rPr>
            </w:pPr>
            <w:r>
              <w:rPr>
                <w:rFonts w:hint="eastAsia" w:ascii="黑体" w:hAnsi="黑体" w:eastAsia="黑体" w:cs="黑体"/>
                <w:sz w:val="21"/>
                <w:szCs w:val="21"/>
              </w:rPr>
              <w:t>检验项目</w:t>
            </w:r>
          </w:p>
        </w:tc>
        <w:tc>
          <w:tcPr>
            <w:tcW w:w="3822" w:type="dxa"/>
          </w:tcPr>
          <w:p>
            <w:pPr>
              <w:spacing w:line="340" w:lineRule="exact"/>
              <w:jc w:val="center"/>
              <w:rPr>
                <w:rFonts w:ascii="黑体" w:hAnsi="黑体" w:eastAsia="黑体" w:cs="黑体"/>
                <w:sz w:val="21"/>
                <w:szCs w:val="21"/>
              </w:rPr>
            </w:pPr>
            <w:r>
              <w:rPr>
                <w:rFonts w:hint="eastAsia" w:ascii="黑体" w:hAnsi="黑体" w:eastAsia="黑体" w:cs="黑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16" w:type="dxa"/>
            <w:vAlign w:val="center"/>
          </w:tcPr>
          <w:p>
            <w:pPr>
              <w:spacing w:line="340" w:lineRule="exact"/>
              <w:jc w:val="center"/>
              <w:rPr>
                <w:rFonts w:eastAsia="宋体"/>
                <w:sz w:val="21"/>
                <w:szCs w:val="21"/>
              </w:rPr>
            </w:pPr>
            <w:r>
              <w:rPr>
                <w:rFonts w:hint="eastAsia" w:eastAsia="宋体"/>
                <w:sz w:val="21"/>
                <w:szCs w:val="21"/>
              </w:rPr>
              <w:t>1</w:t>
            </w:r>
          </w:p>
        </w:tc>
        <w:tc>
          <w:tcPr>
            <w:tcW w:w="4536" w:type="dxa"/>
            <w:vAlign w:val="center"/>
          </w:tcPr>
          <w:p>
            <w:pPr>
              <w:spacing w:line="340" w:lineRule="exact"/>
              <w:jc w:val="center"/>
              <w:rPr>
                <w:rFonts w:eastAsia="宋体"/>
                <w:sz w:val="21"/>
                <w:szCs w:val="21"/>
              </w:rPr>
            </w:pPr>
            <w:r>
              <w:rPr>
                <w:rFonts w:hint="eastAsia" w:eastAsia="宋体"/>
                <w:sz w:val="21"/>
                <w:szCs w:val="21"/>
              </w:rPr>
              <w:t>帮底剥离强度/底墙与帮面剥离强度</w:t>
            </w:r>
          </w:p>
        </w:tc>
        <w:tc>
          <w:tcPr>
            <w:tcW w:w="3822" w:type="dxa"/>
            <w:vAlign w:val="center"/>
          </w:tcPr>
          <w:p>
            <w:pPr>
              <w:spacing w:line="340" w:lineRule="exact"/>
              <w:jc w:val="center"/>
              <w:rPr>
                <w:rFonts w:eastAsia="宋体"/>
                <w:sz w:val="21"/>
                <w:szCs w:val="21"/>
              </w:rPr>
            </w:pPr>
            <w:r>
              <w:rPr>
                <w:rFonts w:hint="eastAsia" w:eastAsia="宋体"/>
                <w:sz w:val="21"/>
                <w:szCs w:val="21"/>
              </w:rPr>
              <w:t>GB/T 3903.3-2011</w:t>
            </w:r>
          </w:p>
          <w:p>
            <w:pPr>
              <w:spacing w:line="340" w:lineRule="exact"/>
              <w:jc w:val="center"/>
              <w:rPr>
                <w:rFonts w:eastAsia="宋体"/>
                <w:sz w:val="21"/>
                <w:szCs w:val="21"/>
              </w:rPr>
            </w:pPr>
            <w:r>
              <w:rPr>
                <w:rFonts w:hint="eastAsia" w:eastAsia="宋体"/>
                <w:sz w:val="21"/>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16" w:type="dxa"/>
            <w:vAlign w:val="center"/>
          </w:tcPr>
          <w:p>
            <w:pPr>
              <w:spacing w:line="340" w:lineRule="exact"/>
              <w:jc w:val="center"/>
              <w:rPr>
                <w:rFonts w:eastAsia="宋体"/>
                <w:sz w:val="21"/>
                <w:szCs w:val="21"/>
              </w:rPr>
            </w:pPr>
            <w:r>
              <w:rPr>
                <w:rFonts w:hint="eastAsia" w:eastAsia="宋体"/>
                <w:sz w:val="21"/>
                <w:szCs w:val="21"/>
              </w:rPr>
              <w:t>2</w:t>
            </w:r>
          </w:p>
        </w:tc>
        <w:tc>
          <w:tcPr>
            <w:tcW w:w="4536" w:type="dxa"/>
            <w:vAlign w:val="center"/>
          </w:tcPr>
          <w:p>
            <w:pPr>
              <w:spacing w:line="340" w:lineRule="exact"/>
              <w:jc w:val="center"/>
              <w:rPr>
                <w:rFonts w:eastAsia="宋体"/>
                <w:sz w:val="21"/>
                <w:szCs w:val="21"/>
              </w:rPr>
            </w:pPr>
            <w:r>
              <w:rPr>
                <w:rFonts w:hint="eastAsia" w:eastAsia="宋体"/>
                <w:sz w:val="21"/>
                <w:szCs w:val="21"/>
              </w:rPr>
              <w:t>鞋帮(帮带)拉出强度</w:t>
            </w:r>
          </w:p>
        </w:tc>
        <w:tc>
          <w:tcPr>
            <w:tcW w:w="3822" w:type="dxa"/>
            <w:vAlign w:val="center"/>
          </w:tcPr>
          <w:p>
            <w:pPr>
              <w:spacing w:line="340" w:lineRule="exact"/>
              <w:jc w:val="center"/>
              <w:rPr>
                <w:rFonts w:eastAsia="宋体"/>
                <w:sz w:val="21"/>
                <w:szCs w:val="21"/>
              </w:rPr>
            </w:pPr>
            <w:r>
              <w:rPr>
                <w:rFonts w:hint="eastAsia" w:eastAsia="宋体"/>
                <w:sz w:val="21"/>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3" w:hRule="atLeast"/>
          <w:jc w:val="center"/>
        </w:trPr>
        <w:tc>
          <w:tcPr>
            <w:tcW w:w="816" w:type="dxa"/>
            <w:vAlign w:val="center"/>
          </w:tcPr>
          <w:p>
            <w:pPr>
              <w:spacing w:line="340" w:lineRule="exact"/>
              <w:jc w:val="center"/>
              <w:rPr>
                <w:rFonts w:eastAsia="宋体"/>
                <w:sz w:val="21"/>
                <w:szCs w:val="21"/>
              </w:rPr>
            </w:pPr>
            <w:r>
              <w:rPr>
                <w:rFonts w:hint="eastAsia" w:eastAsia="宋体"/>
                <w:sz w:val="21"/>
                <w:szCs w:val="21"/>
              </w:rPr>
              <w:t>3</w:t>
            </w:r>
          </w:p>
        </w:tc>
        <w:tc>
          <w:tcPr>
            <w:tcW w:w="4536" w:type="dxa"/>
            <w:vAlign w:val="center"/>
          </w:tcPr>
          <w:p>
            <w:pPr>
              <w:spacing w:line="340" w:lineRule="exact"/>
              <w:jc w:val="center"/>
              <w:rPr>
                <w:rFonts w:eastAsia="宋体"/>
                <w:sz w:val="21"/>
                <w:szCs w:val="21"/>
              </w:rPr>
            </w:pPr>
            <w:r>
              <w:rPr>
                <w:rFonts w:hint="eastAsia" w:eastAsia="宋体"/>
                <w:sz w:val="21"/>
                <w:szCs w:val="21"/>
              </w:rPr>
              <w:t>外底耐磨性能</w:t>
            </w:r>
          </w:p>
        </w:tc>
        <w:tc>
          <w:tcPr>
            <w:tcW w:w="3822" w:type="dxa"/>
            <w:vAlign w:val="center"/>
          </w:tcPr>
          <w:p>
            <w:pPr>
              <w:spacing w:line="340" w:lineRule="exact"/>
              <w:jc w:val="center"/>
              <w:rPr>
                <w:rFonts w:eastAsia="宋体"/>
                <w:sz w:val="21"/>
                <w:szCs w:val="21"/>
              </w:rPr>
            </w:pPr>
            <w:r>
              <w:rPr>
                <w:rFonts w:hint="eastAsia" w:eastAsia="宋体"/>
                <w:sz w:val="21"/>
                <w:szCs w:val="21"/>
              </w:rPr>
              <w:t>GB/T 3903.2-2017</w:t>
            </w:r>
          </w:p>
          <w:p>
            <w:pPr>
              <w:spacing w:line="340" w:lineRule="exact"/>
              <w:jc w:val="center"/>
              <w:rPr>
                <w:rFonts w:eastAsia="宋体"/>
                <w:sz w:val="21"/>
                <w:szCs w:val="21"/>
              </w:rPr>
            </w:pPr>
            <w:r>
              <w:rPr>
                <w:rFonts w:hint="eastAsia" w:eastAsia="宋体"/>
                <w:sz w:val="21"/>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16" w:type="dxa"/>
            <w:vAlign w:val="center"/>
          </w:tcPr>
          <w:p>
            <w:pPr>
              <w:spacing w:line="340" w:lineRule="exact"/>
              <w:jc w:val="center"/>
              <w:rPr>
                <w:rFonts w:eastAsia="宋体"/>
                <w:sz w:val="21"/>
                <w:szCs w:val="21"/>
              </w:rPr>
            </w:pPr>
            <w:r>
              <w:rPr>
                <w:rFonts w:hint="eastAsia" w:eastAsia="宋体"/>
                <w:sz w:val="21"/>
                <w:szCs w:val="21"/>
              </w:rPr>
              <w:t>4</w:t>
            </w:r>
          </w:p>
        </w:tc>
        <w:tc>
          <w:tcPr>
            <w:tcW w:w="4536" w:type="dxa"/>
            <w:vAlign w:val="center"/>
          </w:tcPr>
          <w:p>
            <w:pPr>
              <w:spacing w:line="340" w:lineRule="exact"/>
              <w:jc w:val="center"/>
              <w:rPr>
                <w:rFonts w:eastAsia="宋体"/>
                <w:sz w:val="21"/>
                <w:szCs w:val="21"/>
              </w:rPr>
            </w:pPr>
            <w:r>
              <w:rPr>
                <w:rFonts w:hint="eastAsia" w:eastAsia="宋体"/>
                <w:sz w:val="21"/>
                <w:szCs w:val="21"/>
              </w:rPr>
              <w:t>成鞋耐折性能</w:t>
            </w:r>
          </w:p>
        </w:tc>
        <w:tc>
          <w:tcPr>
            <w:tcW w:w="3822" w:type="dxa"/>
            <w:vAlign w:val="center"/>
          </w:tcPr>
          <w:p>
            <w:pPr>
              <w:spacing w:line="340" w:lineRule="exact"/>
              <w:jc w:val="center"/>
              <w:rPr>
                <w:rFonts w:eastAsia="宋体"/>
                <w:sz w:val="21"/>
                <w:szCs w:val="21"/>
              </w:rPr>
            </w:pPr>
            <w:r>
              <w:rPr>
                <w:rFonts w:hint="eastAsia" w:eastAsia="宋体"/>
                <w:sz w:val="21"/>
                <w:szCs w:val="21"/>
              </w:rPr>
              <w:t>GB/T 3903.1-2017</w:t>
            </w:r>
          </w:p>
          <w:p>
            <w:pPr>
              <w:spacing w:line="340" w:lineRule="exact"/>
              <w:jc w:val="center"/>
              <w:rPr>
                <w:rFonts w:eastAsia="宋体"/>
                <w:sz w:val="21"/>
                <w:szCs w:val="21"/>
              </w:rPr>
            </w:pPr>
            <w:r>
              <w:rPr>
                <w:rFonts w:hint="eastAsia" w:eastAsia="宋体"/>
                <w:sz w:val="21"/>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16" w:type="dxa"/>
            <w:vAlign w:val="center"/>
          </w:tcPr>
          <w:p>
            <w:pPr>
              <w:spacing w:line="340" w:lineRule="exact"/>
              <w:jc w:val="center"/>
              <w:rPr>
                <w:rFonts w:eastAsia="宋体"/>
                <w:sz w:val="21"/>
                <w:szCs w:val="21"/>
              </w:rPr>
            </w:pPr>
            <w:r>
              <w:rPr>
                <w:rFonts w:hint="eastAsia" w:eastAsia="宋体"/>
                <w:sz w:val="21"/>
                <w:szCs w:val="21"/>
              </w:rPr>
              <w:t>5</w:t>
            </w:r>
          </w:p>
        </w:tc>
        <w:tc>
          <w:tcPr>
            <w:tcW w:w="4536" w:type="dxa"/>
            <w:vAlign w:val="center"/>
          </w:tcPr>
          <w:p>
            <w:pPr>
              <w:spacing w:line="340" w:lineRule="exact"/>
              <w:jc w:val="center"/>
              <w:rPr>
                <w:rFonts w:eastAsia="宋体"/>
                <w:sz w:val="21"/>
                <w:szCs w:val="21"/>
              </w:rPr>
            </w:pPr>
            <w:r>
              <w:rPr>
                <w:rFonts w:hint="eastAsia" w:eastAsia="宋体"/>
                <w:sz w:val="21"/>
                <w:szCs w:val="21"/>
              </w:rPr>
              <w:t>帮底粘合强度</w:t>
            </w:r>
          </w:p>
        </w:tc>
        <w:tc>
          <w:tcPr>
            <w:tcW w:w="3822" w:type="dxa"/>
            <w:vAlign w:val="center"/>
          </w:tcPr>
          <w:p>
            <w:pPr>
              <w:spacing w:line="340" w:lineRule="exact"/>
              <w:jc w:val="center"/>
              <w:rPr>
                <w:rFonts w:eastAsia="宋体"/>
                <w:sz w:val="21"/>
                <w:szCs w:val="21"/>
              </w:rPr>
            </w:pPr>
            <w:r>
              <w:rPr>
                <w:rFonts w:hint="eastAsia" w:eastAsia="宋体"/>
                <w:sz w:val="21"/>
                <w:szCs w:val="21"/>
              </w:rPr>
              <w:t>GB/T 21396-2022</w:t>
            </w:r>
          </w:p>
          <w:p>
            <w:pPr>
              <w:spacing w:line="340" w:lineRule="exact"/>
              <w:jc w:val="center"/>
              <w:rPr>
                <w:rFonts w:eastAsia="宋体"/>
                <w:sz w:val="21"/>
                <w:szCs w:val="21"/>
              </w:rPr>
            </w:pPr>
            <w:r>
              <w:rPr>
                <w:rFonts w:hint="eastAsia" w:eastAsia="宋体"/>
                <w:sz w:val="21"/>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16" w:type="dxa"/>
            <w:vAlign w:val="center"/>
          </w:tcPr>
          <w:p>
            <w:pPr>
              <w:spacing w:line="340" w:lineRule="exact"/>
              <w:jc w:val="center"/>
              <w:rPr>
                <w:rFonts w:eastAsia="宋体"/>
                <w:sz w:val="21"/>
                <w:szCs w:val="21"/>
              </w:rPr>
            </w:pPr>
            <w:r>
              <w:rPr>
                <w:rFonts w:hint="eastAsia" w:eastAsia="宋体"/>
                <w:sz w:val="21"/>
                <w:szCs w:val="21"/>
              </w:rPr>
              <w:t>6</w:t>
            </w:r>
          </w:p>
        </w:tc>
        <w:tc>
          <w:tcPr>
            <w:tcW w:w="4536" w:type="dxa"/>
            <w:vAlign w:val="center"/>
          </w:tcPr>
          <w:p>
            <w:pPr>
              <w:spacing w:line="340" w:lineRule="exact"/>
              <w:jc w:val="center"/>
              <w:rPr>
                <w:rFonts w:eastAsia="宋体"/>
                <w:sz w:val="21"/>
                <w:szCs w:val="21"/>
              </w:rPr>
            </w:pPr>
            <w:r>
              <w:rPr>
                <w:rFonts w:hint="eastAsia" w:eastAsia="宋体"/>
                <w:sz w:val="21"/>
                <w:szCs w:val="21"/>
              </w:rPr>
              <w:t>外底与外中底粘合强度</w:t>
            </w:r>
          </w:p>
        </w:tc>
        <w:tc>
          <w:tcPr>
            <w:tcW w:w="3822" w:type="dxa"/>
            <w:vAlign w:val="center"/>
          </w:tcPr>
          <w:p>
            <w:pPr>
              <w:spacing w:line="340" w:lineRule="exact"/>
              <w:jc w:val="center"/>
              <w:rPr>
                <w:rFonts w:eastAsia="宋体"/>
                <w:sz w:val="21"/>
                <w:szCs w:val="21"/>
              </w:rPr>
            </w:pPr>
            <w:r>
              <w:rPr>
                <w:rFonts w:hint="eastAsia" w:eastAsia="宋体"/>
                <w:sz w:val="21"/>
                <w:szCs w:val="21"/>
              </w:rPr>
              <w:t>QB/T 2886-2007</w:t>
            </w:r>
          </w:p>
          <w:p>
            <w:pPr>
              <w:spacing w:line="340" w:lineRule="exact"/>
              <w:jc w:val="center"/>
              <w:rPr>
                <w:rFonts w:eastAsia="宋体"/>
                <w:sz w:val="21"/>
                <w:szCs w:val="21"/>
              </w:rPr>
            </w:pPr>
            <w:r>
              <w:rPr>
                <w:rFonts w:hint="eastAsia" w:eastAsia="宋体"/>
                <w:sz w:val="21"/>
                <w:szCs w:val="21"/>
              </w:rPr>
              <w:t>GB/T 21396-2022</w:t>
            </w:r>
          </w:p>
          <w:p>
            <w:pPr>
              <w:spacing w:line="340" w:lineRule="exact"/>
              <w:jc w:val="center"/>
              <w:rPr>
                <w:rFonts w:eastAsia="宋体"/>
                <w:sz w:val="21"/>
                <w:szCs w:val="21"/>
              </w:rPr>
            </w:pPr>
            <w:r>
              <w:rPr>
                <w:rFonts w:hint="eastAsia" w:eastAsia="宋体"/>
                <w:sz w:val="21"/>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3" w:hRule="atLeast"/>
          <w:jc w:val="center"/>
        </w:trPr>
        <w:tc>
          <w:tcPr>
            <w:tcW w:w="816" w:type="dxa"/>
            <w:vAlign w:val="center"/>
          </w:tcPr>
          <w:p>
            <w:pPr>
              <w:spacing w:line="340" w:lineRule="exact"/>
              <w:jc w:val="center"/>
              <w:rPr>
                <w:rFonts w:eastAsia="宋体"/>
                <w:sz w:val="21"/>
                <w:szCs w:val="21"/>
              </w:rPr>
            </w:pPr>
            <w:r>
              <w:rPr>
                <w:rFonts w:hint="eastAsia" w:eastAsia="宋体"/>
                <w:sz w:val="21"/>
                <w:szCs w:val="21"/>
              </w:rPr>
              <w:t>7</w:t>
            </w:r>
          </w:p>
        </w:tc>
        <w:tc>
          <w:tcPr>
            <w:tcW w:w="4536" w:type="dxa"/>
            <w:vAlign w:val="center"/>
          </w:tcPr>
          <w:p>
            <w:pPr>
              <w:spacing w:line="340" w:lineRule="exact"/>
              <w:jc w:val="center"/>
              <w:rPr>
                <w:rFonts w:eastAsia="宋体"/>
                <w:sz w:val="21"/>
                <w:szCs w:val="21"/>
              </w:rPr>
            </w:pPr>
            <w:r>
              <w:rPr>
                <w:rFonts w:hint="eastAsia" w:eastAsia="宋体"/>
                <w:sz w:val="21"/>
                <w:szCs w:val="21"/>
              </w:rPr>
              <w:t>外底硬度/成型底鞋跟硬度</w:t>
            </w:r>
          </w:p>
        </w:tc>
        <w:tc>
          <w:tcPr>
            <w:tcW w:w="3822" w:type="dxa"/>
            <w:vAlign w:val="center"/>
          </w:tcPr>
          <w:p>
            <w:pPr>
              <w:spacing w:line="340" w:lineRule="exact"/>
              <w:jc w:val="center"/>
              <w:rPr>
                <w:rFonts w:eastAsia="宋体"/>
                <w:sz w:val="21"/>
                <w:szCs w:val="21"/>
              </w:rPr>
            </w:pPr>
            <w:r>
              <w:rPr>
                <w:rFonts w:hint="eastAsia" w:eastAsia="宋体"/>
                <w:sz w:val="21"/>
                <w:szCs w:val="21"/>
              </w:rPr>
              <w:t>GB/T 3903.4-2017</w:t>
            </w:r>
          </w:p>
          <w:p>
            <w:pPr>
              <w:spacing w:line="340" w:lineRule="exact"/>
              <w:jc w:val="center"/>
              <w:rPr>
                <w:rFonts w:eastAsia="宋体"/>
                <w:sz w:val="21"/>
                <w:szCs w:val="21"/>
              </w:rPr>
            </w:pPr>
            <w:r>
              <w:rPr>
                <w:rFonts w:hint="eastAsia" w:eastAsia="宋体"/>
                <w:sz w:val="21"/>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16" w:type="dxa"/>
            <w:vAlign w:val="center"/>
          </w:tcPr>
          <w:p>
            <w:pPr>
              <w:spacing w:line="340" w:lineRule="exact"/>
              <w:jc w:val="center"/>
              <w:rPr>
                <w:rFonts w:eastAsia="宋体"/>
                <w:sz w:val="21"/>
                <w:szCs w:val="21"/>
              </w:rPr>
            </w:pPr>
            <w:r>
              <w:rPr>
                <w:rFonts w:hint="eastAsia" w:eastAsia="宋体"/>
                <w:sz w:val="21"/>
                <w:szCs w:val="21"/>
              </w:rPr>
              <w:t>8</w:t>
            </w:r>
          </w:p>
        </w:tc>
        <w:tc>
          <w:tcPr>
            <w:tcW w:w="4536" w:type="dxa"/>
            <w:vAlign w:val="center"/>
          </w:tcPr>
          <w:p>
            <w:pPr>
              <w:spacing w:line="340" w:lineRule="exact"/>
              <w:jc w:val="center"/>
              <w:rPr>
                <w:rFonts w:eastAsia="宋体"/>
                <w:sz w:val="21"/>
                <w:szCs w:val="21"/>
              </w:rPr>
            </w:pPr>
            <w:r>
              <w:rPr>
                <w:rFonts w:hint="eastAsia" w:eastAsia="宋体"/>
                <w:sz w:val="21"/>
                <w:szCs w:val="21"/>
              </w:rPr>
              <w:t>衬里和内垫摩擦色牢度</w:t>
            </w:r>
          </w:p>
        </w:tc>
        <w:tc>
          <w:tcPr>
            <w:tcW w:w="3822" w:type="dxa"/>
            <w:vAlign w:val="center"/>
          </w:tcPr>
          <w:p>
            <w:pPr>
              <w:spacing w:line="340" w:lineRule="exact"/>
              <w:jc w:val="center"/>
              <w:rPr>
                <w:rFonts w:eastAsia="宋体"/>
                <w:sz w:val="21"/>
                <w:szCs w:val="21"/>
              </w:rPr>
            </w:pPr>
            <w:r>
              <w:rPr>
                <w:rFonts w:hint="eastAsia" w:eastAsia="宋体"/>
                <w:sz w:val="21"/>
                <w:szCs w:val="21"/>
              </w:rPr>
              <w:t>QB/T 2882-2007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16" w:type="dxa"/>
            <w:vAlign w:val="center"/>
          </w:tcPr>
          <w:p>
            <w:pPr>
              <w:spacing w:line="340" w:lineRule="exact"/>
              <w:jc w:val="center"/>
              <w:rPr>
                <w:rFonts w:eastAsia="宋体"/>
                <w:sz w:val="21"/>
                <w:szCs w:val="21"/>
              </w:rPr>
            </w:pPr>
            <w:r>
              <w:rPr>
                <w:rFonts w:hint="eastAsia" w:eastAsia="宋体"/>
                <w:sz w:val="21"/>
                <w:szCs w:val="21"/>
              </w:rPr>
              <w:t>9</w:t>
            </w:r>
          </w:p>
        </w:tc>
        <w:tc>
          <w:tcPr>
            <w:tcW w:w="4536" w:type="dxa"/>
            <w:vAlign w:val="center"/>
          </w:tcPr>
          <w:p>
            <w:pPr>
              <w:spacing w:line="340" w:lineRule="exact"/>
              <w:jc w:val="center"/>
              <w:rPr>
                <w:rFonts w:eastAsia="宋体"/>
                <w:sz w:val="21"/>
                <w:szCs w:val="21"/>
              </w:rPr>
            </w:pPr>
            <w:r>
              <w:rPr>
                <w:rFonts w:hint="eastAsia" w:eastAsia="宋体"/>
                <w:sz w:val="21"/>
                <w:szCs w:val="21"/>
              </w:rPr>
              <w:t>游离甲醛</w:t>
            </w:r>
          </w:p>
        </w:tc>
        <w:tc>
          <w:tcPr>
            <w:tcW w:w="3822" w:type="dxa"/>
            <w:vAlign w:val="center"/>
          </w:tcPr>
          <w:p>
            <w:pPr>
              <w:spacing w:line="340" w:lineRule="exact"/>
              <w:jc w:val="center"/>
              <w:rPr>
                <w:rFonts w:eastAsia="宋体"/>
                <w:sz w:val="21"/>
                <w:szCs w:val="21"/>
              </w:rPr>
            </w:pPr>
            <w:r>
              <w:rPr>
                <w:rFonts w:hint="eastAsia" w:eastAsia="宋体"/>
                <w:sz w:val="21"/>
                <w:szCs w:val="21"/>
              </w:rPr>
              <w:t>GB/T 2912.1-2009</w:t>
            </w:r>
          </w:p>
          <w:p>
            <w:pPr>
              <w:spacing w:line="340" w:lineRule="exact"/>
              <w:jc w:val="center"/>
              <w:rPr>
                <w:rFonts w:eastAsia="宋体"/>
                <w:sz w:val="21"/>
                <w:szCs w:val="21"/>
              </w:rPr>
            </w:pPr>
            <w:r>
              <w:rPr>
                <w:rFonts w:hint="eastAsia" w:eastAsia="宋体"/>
                <w:sz w:val="21"/>
                <w:szCs w:val="21"/>
              </w:rPr>
              <w:t>GB/T 19941.1-2019</w:t>
            </w:r>
          </w:p>
          <w:p>
            <w:pPr>
              <w:spacing w:line="340" w:lineRule="exact"/>
              <w:jc w:val="center"/>
              <w:rPr>
                <w:rFonts w:eastAsia="宋体"/>
                <w:sz w:val="21"/>
                <w:szCs w:val="21"/>
              </w:rPr>
            </w:pPr>
            <w:r>
              <w:rPr>
                <w:rFonts w:hint="eastAsia" w:eastAsia="宋体"/>
                <w:sz w:val="21"/>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16" w:type="dxa"/>
            <w:vAlign w:val="center"/>
          </w:tcPr>
          <w:p>
            <w:pPr>
              <w:spacing w:line="340" w:lineRule="exact"/>
              <w:jc w:val="center"/>
              <w:rPr>
                <w:rFonts w:eastAsia="宋体"/>
                <w:sz w:val="21"/>
                <w:szCs w:val="21"/>
              </w:rPr>
            </w:pPr>
            <w:r>
              <w:rPr>
                <w:rFonts w:hint="eastAsia" w:eastAsia="宋体"/>
                <w:sz w:val="21"/>
                <w:szCs w:val="21"/>
              </w:rPr>
              <w:t>10</w:t>
            </w:r>
          </w:p>
        </w:tc>
        <w:tc>
          <w:tcPr>
            <w:tcW w:w="4536" w:type="dxa"/>
            <w:vAlign w:val="center"/>
          </w:tcPr>
          <w:p>
            <w:pPr>
              <w:spacing w:line="340" w:lineRule="exact"/>
              <w:jc w:val="center"/>
              <w:rPr>
                <w:rFonts w:eastAsia="宋体"/>
                <w:sz w:val="21"/>
                <w:szCs w:val="21"/>
              </w:rPr>
            </w:pPr>
            <w:r>
              <w:rPr>
                <w:rFonts w:hint="eastAsia" w:eastAsia="宋体"/>
                <w:sz w:val="21"/>
                <w:szCs w:val="21"/>
              </w:rPr>
              <w:t>可分解有害芳香胺染料</w:t>
            </w:r>
          </w:p>
        </w:tc>
        <w:tc>
          <w:tcPr>
            <w:tcW w:w="3822" w:type="dxa"/>
            <w:vAlign w:val="center"/>
          </w:tcPr>
          <w:p>
            <w:pPr>
              <w:spacing w:line="340" w:lineRule="exact"/>
              <w:jc w:val="center"/>
              <w:rPr>
                <w:rFonts w:eastAsia="宋体"/>
                <w:sz w:val="21"/>
                <w:szCs w:val="21"/>
              </w:rPr>
            </w:pPr>
            <w:r>
              <w:rPr>
                <w:rFonts w:hint="eastAsia" w:eastAsia="宋体"/>
                <w:sz w:val="21"/>
                <w:szCs w:val="21"/>
              </w:rPr>
              <w:t>GB/T 17592-2011</w:t>
            </w:r>
          </w:p>
          <w:p>
            <w:pPr>
              <w:spacing w:line="340" w:lineRule="exact"/>
              <w:jc w:val="center"/>
              <w:rPr>
                <w:rFonts w:eastAsia="宋体"/>
                <w:sz w:val="21"/>
                <w:szCs w:val="21"/>
              </w:rPr>
            </w:pPr>
            <w:r>
              <w:rPr>
                <w:rFonts w:hint="eastAsia" w:eastAsia="宋体"/>
                <w:sz w:val="21"/>
                <w:szCs w:val="21"/>
              </w:rPr>
              <w:t>GB/T 23344-2009</w:t>
            </w:r>
          </w:p>
          <w:p>
            <w:pPr>
              <w:spacing w:line="340" w:lineRule="exact"/>
              <w:jc w:val="center"/>
              <w:rPr>
                <w:rFonts w:eastAsia="宋体"/>
                <w:sz w:val="21"/>
                <w:szCs w:val="21"/>
              </w:rPr>
            </w:pPr>
            <w:r>
              <w:rPr>
                <w:rFonts w:hint="eastAsia" w:eastAsia="宋体"/>
                <w:sz w:val="21"/>
                <w:szCs w:val="21"/>
              </w:rPr>
              <w:t>GB/T 19942-2019</w:t>
            </w:r>
          </w:p>
          <w:p>
            <w:pPr>
              <w:spacing w:line="340" w:lineRule="exact"/>
              <w:jc w:val="center"/>
              <w:rPr>
                <w:rFonts w:eastAsia="宋体"/>
                <w:sz w:val="21"/>
                <w:szCs w:val="21"/>
              </w:rPr>
            </w:pPr>
            <w:r>
              <w:rPr>
                <w:rFonts w:hint="eastAsia" w:eastAsia="宋体"/>
                <w:sz w:val="21"/>
                <w:szCs w:val="21"/>
              </w:rPr>
              <w:t>相应产品标准</w:t>
            </w:r>
          </w:p>
        </w:tc>
      </w:tr>
    </w:tbl>
    <w:p>
      <w:pPr>
        <w:spacing w:line="560" w:lineRule="exact"/>
        <w:ind w:firstLine="640" w:firstLineChars="200"/>
        <w:rPr>
          <w:szCs w:val="32"/>
        </w:rPr>
      </w:pPr>
      <w:r>
        <w:rPr>
          <w:szCs w:val="32"/>
        </w:rPr>
        <w:t>执行企业标准、团体标准、地方标准的产品，检验项目参照上述内容执行。</w:t>
      </w:r>
    </w:p>
    <w:p>
      <w:pPr>
        <w:spacing w:line="560" w:lineRule="exact"/>
        <w:ind w:firstLine="640" w:firstLineChars="200"/>
        <w:rPr>
          <w:szCs w:val="32"/>
        </w:rPr>
      </w:pPr>
      <w:r>
        <w:rPr>
          <w:szCs w:val="32"/>
        </w:rPr>
        <w:t>凡是注日期的文件，其随后所有的修改单（不包括勘误的内容）或修订版不适用于本细则。凡是不注日期的文件，其最新版本适用于本细则。</w:t>
      </w:r>
    </w:p>
    <w:p>
      <w:pPr>
        <w:spacing w:line="560" w:lineRule="exact"/>
        <w:ind w:firstLine="640" w:firstLineChars="200"/>
        <w:rPr>
          <w:szCs w:val="32"/>
        </w:rPr>
      </w:pPr>
      <w:r>
        <w:rPr>
          <w:rFonts w:eastAsia="黑体"/>
          <w:szCs w:val="32"/>
        </w:rPr>
        <w:t>3 判定规则</w:t>
      </w:r>
    </w:p>
    <w:p>
      <w:pPr>
        <w:spacing w:line="560" w:lineRule="exact"/>
        <w:ind w:firstLine="640" w:firstLineChars="200"/>
        <w:rPr>
          <w:szCs w:val="32"/>
        </w:rPr>
      </w:pPr>
      <w:r>
        <w:rPr>
          <w:szCs w:val="32"/>
        </w:rPr>
        <w:t>3.1依据标准</w:t>
      </w:r>
    </w:p>
    <w:p>
      <w:pPr>
        <w:spacing w:line="560" w:lineRule="exact"/>
        <w:ind w:firstLine="640" w:firstLineChars="200"/>
        <w:rPr>
          <w:szCs w:val="32"/>
        </w:rPr>
      </w:pPr>
      <w:r>
        <w:rPr>
          <w:szCs w:val="32"/>
        </w:rPr>
        <w:t>GB 25038-2010    胶鞋健康安全技术规范</w:t>
      </w:r>
    </w:p>
    <w:p>
      <w:pPr>
        <w:spacing w:line="560" w:lineRule="exact"/>
        <w:ind w:firstLine="640" w:firstLineChars="200"/>
        <w:rPr>
          <w:szCs w:val="32"/>
        </w:rPr>
      </w:pPr>
      <w:r>
        <w:rPr>
          <w:szCs w:val="32"/>
        </w:rPr>
        <w:t>GB/T 15107-2013  旅游鞋</w:t>
      </w:r>
    </w:p>
    <w:p>
      <w:pPr>
        <w:spacing w:line="560" w:lineRule="exact"/>
        <w:ind w:firstLine="640" w:firstLineChars="200"/>
        <w:rPr>
          <w:szCs w:val="32"/>
        </w:rPr>
      </w:pPr>
      <w:r>
        <w:rPr>
          <w:szCs w:val="32"/>
        </w:rPr>
        <w:t>GB/T 22756-2017  皮凉鞋</w:t>
      </w:r>
    </w:p>
    <w:p>
      <w:pPr>
        <w:spacing w:line="560" w:lineRule="exact"/>
        <w:ind w:firstLine="640" w:firstLineChars="200"/>
        <w:rPr>
          <w:szCs w:val="32"/>
        </w:rPr>
      </w:pPr>
      <w:r>
        <w:rPr>
          <w:szCs w:val="32"/>
        </w:rPr>
        <w:t>QB/T 1002-2015   皮鞋</w:t>
      </w:r>
    </w:p>
    <w:p>
      <w:pPr>
        <w:spacing w:line="560" w:lineRule="exact"/>
        <w:ind w:firstLine="640" w:firstLineChars="200"/>
        <w:rPr>
          <w:szCs w:val="32"/>
        </w:rPr>
      </w:pPr>
      <w:r>
        <w:rPr>
          <w:szCs w:val="32"/>
        </w:rPr>
        <w:t>QB/T 2955-2017   休闲鞋</w:t>
      </w:r>
    </w:p>
    <w:p>
      <w:pPr>
        <w:spacing w:line="560" w:lineRule="exact"/>
        <w:ind w:firstLine="640" w:firstLineChars="200"/>
        <w:rPr>
          <w:szCs w:val="32"/>
        </w:rPr>
      </w:pPr>
      <w:r>
        <w:rPr>
          <w:szCs w:val="32"/>
        </w:rPr>
        <w:t>QB/T 4329-2012   布鞋</w:t>
      </w:r>
    </w:p>
    <w:p>
      <w:pPr>
        <w:spacing w:line="560" w:lineRule="exact"/>
        <w:ind w:firstLine="640" w:firstLineChars="200"/>
        <w:rPr>
          <w:szCs w:val="32"/>
        </w:rPr>
      </w:pPr>
      <w:r>
        <w:rPr>
          <w:szCs w:val="32"/>
        </w:rPr>
        <w:t>HG/T 2018-2014   轻便胶鞋</w:t>
      </w:r>
    </w:p>
    <w:p>
      <w:pPr>
        <w:spacing w:line="560" w:lineRule="exact"/>
        <w:ind w:firstLine="640" w:firstLineChars="200"/>
        <w:rPr>
          <w:szCs w:val="32"/>
        </w:rPr>
      </w:pPr>
      <w:r>
        <w:rPr>
          <w:szCs w:val="32"/>
        </w:rPr>
        <w:t>HG/T 2182-2020   棉胶鞋</w:t>
      </w:r>
    </w:p>
    <w:p>
      <w:pPr>
        <w:spacing w:line="560" w:lineRule="exact"/>
        <w:ind w:firstLine="640" w:firstLineChars="200"/>
        <w:rPr>
          <w:szCs w:val="32"/>
        </w:rPr>
      </w:pPr>
      <w:r>
        <w:rPr>
          <w:szCs w:val="32"/>
        </w:rPr>
        <w:t>HG/T 4992-2016   慢跑胶鞋</w:t>
      </w:r>
    </w:p>
    <w:p>
      <w:pPr>
        <w:spacing w:line="560" w:lineRule="exact"/>
        <w:ind w:firstLine="640" w:firstLineChars="200"/>
        <w:rPr>
          <w:szCs w:val="32"/>
        </w:rPr>
      </w:pPr>
      <w:r>
        <w:rPr>
          <w:szCs w:val="32"/>
        </w:rPr>
        <w:t>HG/T 4994-2016   休闲胶鞋</w:t>
      </w:r>
    </w:p>
    <w:p>
      <w:pPr>
        <w:spacing w:line="560" w:lineRule="exact"/>
        <w:ind w:firstLine="640" w:firstLineChars="200"/>
        <w:rPr>
          <w:szCs w:val="32"/>
        </w:rPr>
      </w:pPr>
      <w:r>
        <w:rPr>
          <w:szCs w:val="32"/>
        </w:rPr>
        <w:t>HG/T 5294-2018   老年橡塑鞋</w:t>
      </w:r>
    </w:p>
    <w:p>
      <w:pPr>
        <w:spacing w:line="560" w:lineRule="exact"/>
        <w:ind w:firstLine="640" w:firstLineChars="200"/>
        <w:rPr>
          <w:szCs w:val="32"/>
        </w:rPr>
      </w:pPr>
      <w:r>
        <w:rPr>
          <w:szCs w:val="32"/>
        </w:rPr>
        <w:t>现行有效的企业标准、团体标准、地方标准及产品明示质量要求</w:t>
      </w:r>
    </w:p>
    <w:p>
      <w:pPr>
        <w:spacing w:line="560" w:lineRule="exact"/>
        <w:ind w:firstLine="640" w:firstLineChars="200"/>
        <w:rPr>
          <w:szCs w:val="32"/>
        </w:rPr>
      </w:pPr>
      <w:r>
        <w:rPr>
          <w:szCs w:val="32"/>
        </w:rPr>
        <w:t>3.2判定原则</w:t>
      </w:r>
    </w:p>
    <w:p>
      <w:pPr>
        <w:spacing w:line="560" w:lineRule="exact"/>
        <w:ind w:firstLine="640" w:firstLineChars="200"/>
        <w:rPr>
          <w:szCs w:val="32"/>
        </w:rPr>
      </w:pPr>
      <w:r>
        <w:rPr>
          <w:szCs w:val="32"/>
        </w:rPr>
        <w:t>经检验，检验项目全部合格，判定为被抽查产品所检项目未发现不合格；检验项目中任一项或一项以上不合格，判定为被抽查产品不合格。</w:t>
      </w:r>
    </w:p>
    <w:p>
      <w:pPr>
        <w:spacing w:line="560" w:lineRule="exact"/>
        <w:ind w:firstLine="636" w:firstLineChars="199"/>
        <w:rPr>
          <w:szCs w:val="32"/>
        </w:rPr>
      </w:pPr>
      <w:r>
        <w:rPr>
          <w:szCs w:val="32"/>
        </w:rPr>
        <w:t>若被检产品明示的质量要求高于本细则中检验项目依据的标准要求时，应按被检产品明示的质量要求判定。</w:t>
      </w:r>
    </w:p>
    <w:p>
      <w:pPr>
        <w:spacing w:line="560" w:lineRule="exact"/>
        <w:ind w:firstLine="636" w:firstLineChars="199"/>
        <w:rPr>
          <w:szCs w:val="32"/>
        </w:rPr>
      </w:pPr>
      <w:r>
        <w:rPr>
          <w:szCs w:val="32"/>
        </w:rPr>
        <w:t>若被检产品明示的质量要求低于本细则中检验项目依据的强制性标准要求时，应按照强制性标准要求判定。</w:t>
      </w:r>
    </w:p>
    <w:p>
      <w:pPr>
        <w:spacing w:line="560" w:lineRule="exact"/>
        <w:ind w:firstLine="636" w:firstLineChars="199"/>
        <w:rPr>
          <w:szCs w:val="32"/>
        </w:rPr>
      </w:pPr>
      <w:r>
        <w:rPr>
          <w:szCs w:val="32"/>
        </w:rPr>
        <w:t>若被检产品明示的质量要求低于或包含本细则中检验项目依据的推荐性标准要求时，应以被检产品明示的质量要求判定。</w:t>
      </w:r>
    </w:p>
    <w:p>
      <w:pPr>
        <w:spacing w:line="560" w:lineRule="exact"/>
        <w:ind w:firstLine="636" w:firstLineChars="199"/>
        <w:rPr>
          <w:szCs w:val="32"/>
        </w:rPr>
      </w:pPr>
      <w:r>
        <w:rPr>
          <w:szCs w:val="32"/>
        </w:rPr>
        <w:t>若被检产品明示的质量要求缺少本细则中检验项目依据的强制性标准要求时，应按照强制性标准要求判定。</w:t>
      </w:r>
    </w:p>
    <w:p>
      <w:pPr>
        <w:spacing w:line="560" w:lineRule="exact"/>
        <w:ind w:firstLine="636" w:firstLineChars="199"/>
        <w:rPr>
          <w:szCs w:val="32"/>
        </w:rPr>
      </w:pPr>
      <w:r>
        <w:rPr>
          <w:szCs w:val="32"/>
        </w:rPr>
        <w:t>若被检产品明示的质量要求缺少本细则中检验项目依据的推荐性标准要求时，该项目不参与判定。</w:t>
      </w:r>
    </w:p>
    <w:p/>
    <w:sectPr>
      <w:pgSz w:w="11906" w:h="16838"/>
      <w:pgMar w:top="2098" w:right="1474" w:bottom="170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Courier New">
    <w:altName w:val="DejaVu Sans"/>
    <w:panose1 w:val="02070309020205020404"/>
    <w:charset w:val="00"/>
    <w:family w:val="modern"/>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CF1"/>
    <w:rsid w:val="00586BC6"/>
    <w:rsid w:val="00917777"/>
    <w:rsid w:val="00F11288"/>
    <w:rsid w:val="00FD4CF1"/>
    <w:rsid w:val="FC6F5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10"/>
    <w:semiHidden/>
    <w:unhideWhenUsed/>
    <w:qFormat/>
    <w:uiPriority w:val="99"/>
    <w:rPr>
      <w:rFonts w:ascii="宋体" w:hAnsi="Courier New" w:eastAsia="宋体" w:cs="Courier New"/>
      <w:sz w:val="21"/>
      <w:szCs w:val="21"/>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 w:type="character" w:customStyle="1" w:styleId="10">
    <w:name w:val="纯文本 Char"/>
    <w:basedOn w:val="6"/>
    <w:link w:val="2"/>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4</Pages>
  <Words>313</Words>
  <Characters>1785</Characters>
  <Lines>14</Lines>
  <Paragraphs>4</Paragraphs>
  <TotalTime>0</TotalTime>
  <ScaleCrop>false</ScaleCrop>
  <LinksUpToDate>false</LinksUpToDate>
  <CharactersWithSpaces>2094</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2024-05-16T16:30:00Z</dcterms:created>
  <dc:creator>政府版用户</dc:creator>
  <cp:lastModifiedBy>admin1</cp:lastModifiedBy>
  <dcterms:modified xsi:type="dcterms:W3CDTF">2024-06-21T11:08:44Z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DC079C526E477998BCEE7466E13DE7B2</vt:lpwstr>
  </property>
</Properties>
</file>