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eastAsia="方正小标宋简体"/>
          <w:color w:val="000000"/>
          <w:szCs w:val="32"/>
        </w:rPr>
      </w:pPr>
      <w:r>
        <w:rPr>
          <w:rFonts w:hint="eastAsia" w:eastAsia="方正小标宋简体"/>
          <w:color w:val="000000"/>
          <w:szCs w:val="32"/>
        </w:rPr>
        <w:t>电焊机产品质量监督抽查实施细则</w:t>
      </w:r>
    </w:p>
    <w:p>
      <w:pPr>
        <w:spacing w:line="520" w:lineRule="exact"/>
        <w:ind w:firstLine="880" w:firstLineChars="200"/>
        <w:jc w:val="left"/>
        <w:rPr>
          <w:rFonts w:eastAsia="方正小标宋简体" w:cs="方正小标宋简体"/>
          <w:color w:val="000000"/>
          <w:sz w:val="44"/>
          <w:szCs w:val="44"/>
        </w:rPr>
      </w:pPr>
    </w:p>
    <w:p>
      <w:pPr>
        <w:snapToGrid w:val="0"/>
        <w:spacing w:line="440" w:lineRule="exact"/>
        <w:rPr>
          <w:rFonts w:eastAsia="黑体"/>
          <w:color w:val="000000"/>
          <w:sz w:val="21"/>
          <w:szCs w:val="21"/>
        </w:rPr>
      </w:pPr>
      <w:r>
        <w:rPr>
          <w:rFonts w:hint="eastAsia" w:eastAsia="黑体"/>
          <w:color w:val="000000"/>
          <w:sz w:val="21"/>
          <w:szCs w:val="21"/>
        </w:rPr>
        <w:t>一、抽样方法</w:t>
      </w:r>
    </w:p>
    <w:p>
      <w:pPr>
        <w:snapToGrid w:val="0"/>
        <w:spacing w:line="440" w:lineRule="exact"/>
        <w:ind w:firstLine="420" w:firstLineChars="200"/>
        <w:rPr>
          <w:rFonts w:eastAsia="宋体"/>
          <w:color w:val="000000"/>
          <w:sz w:val="21"/>
          <w:szCs w:val="21"/>
        </w:rPr>
      </w:pPr>
      <w:r>
        <w:rPr>
          <w:rFonts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eastAsia="宋体"/>
          <w:color w:val="000000"/>
          <w:sz w:val="21"/>
          <w:szCs w:val="21"/>
        </w:rPr>
        <w:t>随机数一般可使用随机数表等方法产生。</w:t>
      </w:r>
    </w:p>
    <w:p>
      <w:pPr>
        <w:snapToGrid w:val="0"/>
        <w:spacing w:line="440" w:lineRule="exact"/>
        <w:ind w:firstLine="420" w:firstLineChars="200"/>
        <w:rPr>
          <w:rFonts w:eastAsia="宋体"/>
          <w:color w:val="000000"/>
          <w:sz w:val="21"/>
          <w:szCs w:val="21"/>
        </w:rPr>
      </w:pPr>
      <w:r>
        <w:rPr>
          <w:rFonts w:eastAsia="宋体"/>
          <w:color w:val="000000"/>
          <w:sz w:val="21"/>
          <w:szCs w:val="21"/>
        </w:rPr>
        <w:t>每批次抽取样品</w:t>
      </w:r>
      <w:r>
        <w:rPr>
          <w:rFonts w:hint="eastAsia" w:eastAsia="宋体"/>
          <w:color w:val="000000"/>
          <w:sz w:val="21"/>
          <w:szCs w:val="21"/>
        </w:rPr>
        <w:t>2台</w:t>
      </w:r>
      <w:r>
        <w:rPr>
          <w:rFonts w:eastAsia="宋体"/>
          <w:color w:val="000000"/>
          <w:sz w:val="21"/>
          <w:szCs w:val="21"/>
        </w:rPr>
        <w:t>，其中</w:t>
      </w:r>
      <w:r>
        <w:rPr>
          <w:rFonts w:hint="eastAsia" w:eastAsia="宋体"/>
          <w:color w:val="000000"/>
          <w:sz w:val="21"/>
          <w:szCs w:val="21"/>
        </w:rPr>
        <w:t>1台</w:t>
      </w:r>
      <w:r>
        <w:rPr>
          <w:rFonts w:eastAsia="宋体"/>
          <w:color w:val="000000"/>
          <w:sz w:val="21"/>
          <w:szCs w:val="21"/>
        </w:rPr>
        <w:t>作为检验样品，</w:t>
      </w:r>
      <w:r>
        <w:rPr>
          <w:rFonts w:hint="eastAsia" w:eastAsia="宋体"/>
          <w:color w:val="000000"/>
          <w:sz w:val="21"/>
          <w:szCs w:val="21"/>
        </w:rPr>
        <w:t>1台</w:t>
      </w:r>
      <w:r>
        <w:rPr>
          <w:rFonts w:eastAsia="宋体"/>
          <w:color w:val="000000"/>
          <w:sz w:val="21"/>
          <w:szCs w:val="21"/>
        </w:rPr>
        <w:t>作为备用样品。</w:t>
      </w:r>
    </w:p>
    <w:p>
      <w:pPr>
        <w:widowControl/>
        <w:spacing w:line="600" w:lineRule="exact"/>
        <w:jc w:val="left"/>
        <w:rPr>
          <w:rFonts w:ascii="仿宋" w:hAnsi="仿宋" w:eastAsia="仿宋" w:cs="仿宋"/>
          <w:kern w:val="0"/>
          <w:szCs w:val="32"/>
        </w:rPr>
      </w:pPr>
    </w:p>
    <w:p>
      <w:pPr>
        <w:snapToGrid w:val="0"/>
        <w:spacing w:line="440" w:lineRule="exact"/>
        <w:rPr>
          <w:rFonts w:eastAsia="黑体"/>
          <w:color w:val="000000"/>
          <w:sz w:val="21"/>
          <w:szCs w:val="21"/>
        </w:rPr>
      </w:pPr>
      <w:r>
        <w:rPr>
          <w:rFonts w:eastAsia="黑体"/>
          <w:color w:val="000000"/>
          <w:sz w:val="21"/>
          <w:szCs w:val="21"/>
        </w:rPr>
        <w:t>2 检验依据</w:t>
      </w:r>
    </w:p>
    <w:p>
      <w:pPr>
        <w:snapToGrid w:val="0"/>
        <w:spacing w:line="440" w:lineRule="exact"/>
        <w:jc w:val="center"/>
        <w:rPr>
          <w:color w:val="000000"/>
          <w:szCs w:val="21"/>
        </w:rPr>
      </w:pPr>
    </w:p>
    <w:tbl>
      <w:tblPr>
        <w:tblStyle w:val="4"/>
        <w:tblW w:w="49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3855"/>
        <w:gridCol w:w="4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2159" w:type="pct"/>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2389" w:type="pct"/>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bookmarkStart w:id="0" w:name="_GoBack" w:colFirst="0" w:colLast="2"/>
            <w:r>
              <w:rPr>
                <w:rFonts w:eastAsia="宋体"/>
                <w:color w:val="000000"/>
                <w:sz w:val="21"/>
                <w:szCs w:val="21"/>
              </w:rPr>
              <w:t>1</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铭牌</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15579.1－2013条款15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机械要求</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15579.1－2013条款14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电气间隙与爬电距离</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15579.1－2013条款6.1.2、6.1.3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绝缘电阻</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15579.1－2013条款6.1.4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5</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介电强度</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15579.1－2013条款6.1.5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6</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正常使用中的防触电保护(直接接触)</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15579.1－2013条款6.2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7</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发生事故时的防触电保护(非直接接触)</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15579.1－2013条款6.3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8</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热保护</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15579.1－2013条款9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供电电源的连接</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15579.1－2013条款10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控制回路</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15579.1－2013条款12</w:t>
            </w:r>
          </w:p>
        </w:tc>
      </w:tr>
      <w:bookmarkEnd w:id="0"/>
    </w:tbl>
    <w:p>
      <w:pPr>
        <w:adjustRightInd w:val="0"/>
        <w:snapToGrid w:val="0"/>
        <w:spacing w:line="580" w:lineRule="exact"/>
        <w:ind w:firstLine="420" w:firstLineChars="200"/>
        <w:jc w:val="left"/>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580" w:lineRule="exact"/>
        <w:ind w:firstLine="420" w:firstLineChars="200"/>
        <w:jc w:val="left"/>
        <w:rPr>
          <w:rFonts w:eastAsia="宋体"/>
          <w:color w:val="000000"/>
          <w:sz w:val="21"/>
          <w:szCs w:val="21"/>
        </w:rPr>
      </w:pPr>
      <w:r>
        <w:rPr>
          <w:rFonts w:hint="eastAsia" w:eastAsia="宋体"/>
          <w:color w:val="000000"/>
          <w:sz w:val="21"/>
          <w:szCs w:val="21"/>
        </w:rPr>
        <w:t>凡是注日期的文件，其随后所有的修改单（不包括勘误的内容）或修订版不适用于本细则。凡是不注日期的文件，其最新版本适用于本细则。</w:t>
      </w:r>
    </w:p>
    <w:p>
      <w:pPr>
        <w:adjustRightInd w:val="0"/>
        <w:snapToGrid w:val="0"/>
        <w:spacing w:line="580" w:lineRule="exact"/>
        <w:ind w:firstLine="420" w:firstLineChars="200"/>
        <w:jc w:val="left"/>
        <w:rPr>
          <w:rFonts w:eastAsia="宋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pacing w:line="440" w:lineRule="exact"/>
        <w:rPr>
          <w:rFonts w:eastAsia="黑体"/>
          <w:color w:val="000000"/>
          <w:sz w:val="21"/>
          <w:szCs w:val="21"/>
        </w:rPr>
      </w:pPr>
      <w:r>
        <w:rPr>
          <w:rFonts w:hint="eastAsia" w:eastAsia="黑体"/>
          <w:color w:val="000000"/>
          <w:sz w:val="21"/>
          <w:szCs w:val="21"/>
        </w:rPr>
        <w:t>3.1依据标准</w:t>
      </w:r>
    </w:p>
    <w:p>
      <w:pPr>
        <w:widowControl/>
        <w:spacing w:line="580" w:lineRule="exact"/>
        <w:ind w:firstLine="420" w:firstLineChars="200"/>
        <w:jc w:val="left"/>
        <w:rPr>
          <w:rFonts w:eastAsia="宋体"/>
          <w:color w:val="000000"/>
          <w:sz w:val="21"/>
          <w:szCs w:val="21"/>
        </w:rPr>
      </w:pPr>
      <w:r>
        <w:rPr>
          <w:rFonts w:hint="eastAsia" w:eastAsia="宋体"/>
          <w:color w:val="000000"/>
          <w:sz w:val="21"/>
          <w:szCs w:val="21"/>
        </w:rPr>
        <w:t>GB/T 15579.1-2013《弧焊设备 第1部分：焊接电源》</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现行有效的企业标准、团体标准、地方标准及产品明示质量要求。</w:t>
      </w:r>
    </w:p>
    <w:p>
      <w:pPr>
        <w:spacing w:line="440" w:lineRule="exact"/>
        <w:rPr>
          <w:rFonts w:eastAsia="黑体"/>
          <w:color w:val="000000"/>
          <w:sz w:val="21"/>
          <w:szCs w:val="21"/>
        </w:rPr>
      </w:pPr>
      <w:r>
        <w:rPr>
          <w:rFonts w:eastAsia="黑体"/>
          <w:color w:val="000000"/>
          <w:sz w:val="21"/>
          <w:szCs w:val="21"/>
        </w:rPr>
        <w:t>3.2判定原则</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经检验，检验项目全部合格，判定为抽取的样本所检项目未检出不合格；检验项目中任一项或一项以上不合格，判定为被抽查产品不合格。</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当被检样品明示的质量要求优于监督抽查实施细则中依据的标准要求时，应按被检样品明示的质量要求判定；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当被检样品明示的质量要求劣于或不包含监督抽查实施细则中依据的强制性标准要求时，应按照强制性标准要求判定；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当被检样品明示的质量要求劣于或包含监督抽查实施细则中依据的推荐性标准要求时，应以被检样品明示的质量要求判定，如相应检验结果不符合相关推荐性标准要求时，应在检验报告中予以说明；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当被检样品明示的质量要求不包含监督抽查实施细则中依据的推荐性标准要求时，该指标不参与判定，但应在检验报告中作出说明；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按照产品质量相关法律法规的规定判定。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29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32F01"/>
    <w:rsid w:val="0013531B"/>
    <w:rsid w:val="00140E48"/>
    <w:rsid w:val="00142CE7"/>
    <w:rsid w:val="00154109"/>
    <w:rsid w:val="001625EA"/>
    <w:rsid w:val="00165386"/>
    <w:rsid w:val="00165F2E"/>
    <w:rsid w:val="001702BA"/>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DF9"/>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56E4"/>
    <w:rsid w:val="00296A48"/>
    <w:rsid w:val="002A1FE1"/>
    <w:rsid w:val="002A3B02"/>
    <w:rsid w:val="002A4BD1"/>
    <w:rsid w:val="002A5256"/>
    <w:rsid w:val="002A6E37"/>
    <w:rsid w:val="002B00B2"/>
    <w:rsid w:val="002B05A1"/>
    <w:rsid w:val="002B1A6E"/>
    <w:rsid w:val="002B471F"/>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1A0"/>
    <w:rsid w:val="00324DC2"/>
    <w:rsid w:val="003257CC"/>
    <w:rsid w:val="00331E2F"/>
    <w:rsid w:val="00342025"/>
    <w:rsid w:val="00342B64"/>
    <w:rsid w:val="00347461"/>
    <w:rsid w:val="00352CEF"/>
    <w:rsid w:val="00357BCA"/>
    <w:rsid w:val="00360DB7"/>
    <w:rsid w:val="003622FD"/>
    <w:rsid w:val="003644FC"/>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2A88"/>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0D38"/>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49AA"/>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4791"/>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59DC"/>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0456"/>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95BFB"/>
    <w:rsid w:val="00A966D3"/>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1D85"/>
    <w:rsid w:val="00BB4BF5"/>
    <w:rsid w:val="00BC333C"/>
    <w:rsid w:val="00BC351D"/>
    <w:rsid w:val="00BD0C33"/>
    <w:rsid w:val="00BD12B3"/>
    <w:rsid w:val="00BE37F9"/>
    <w:rsid w:val="00BE3BFF"/>
    <w:rsid w:val="00BF1659"/>
    <w:rsid w:val="00BF5AFA"/>
    <w:rsid w:val="00BF6F63"/>
    <w:rsid w:val="00C00D3B"/>
    <w:rsid w:val="00C151F9"/>
    <w:rsid w:val="00C15E43"/>
    <w:rsid w:val="00C177D8"/>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2A28"/>
    <w:rsid w:val="00C93ACF"/>
    <w:rsid w:val="00C950EE"/>
    <w:rsid w:val="00CA1718"/>
    <w:rsid w:val="00CA425B"/>
    <w:rsid w:val="00CA61B5"/>
    <w:rsid w:val="00CB1C07"/>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1580"/>
    <w:rsid w:val="00D73832"/>
    <w:rsid w:val="00D73C5A"/>
    <w:rsid w:val="00D74CBB"/>
    <w:rsid w:val="00D816C0"/>
    <w:rsid w:val="00D81F12"/>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1499"/>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1391"/>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00B7"/>
    <w:rsid w:val="00ED44D6"/>
    <w:rsid w:val="00ED57DB"/>
    <w:rsid w:val="00ED62FC"/>
    <w:rsid w:val="00ED63FA"/>
    <w:rsid w:val="00ED6E95"/>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178"/>
    <w:rsid w:val="00F87A27"/>
    <w:rsid w:val="00F910A3"/>
    <w:rsid w:val="00FA18C7"/>
    <w:rsid w:val="00FA3326"/>
    <w:rsid w:val="00FA4329"/>
    <w:rsid w:val="00FA5D05"/>
    <w:rsid w:val="00FB2698"/>
    <w:rsid w:val="00FB466B"/>
    <w:rsid w:val="00FC0BE1"/>
    <w:rsid w:val="00FC4942"/>
    <w:rsid w:val="00FD6C34"/>
    <w:rsid w:val="00FE3526"/>
    <w:rsid w:val="00FE4741"/>
    <w:rsid w:val="00FF317F"/>
    <w:rsid w:val="00FF59F8"/>
    <w:rsid w:val="2FEE09C5"/>
    <w:rsid w:val="451E01B6"/>
    <w:rsid w:val="77FFD3C5"/>
    <w:rsid w:val="7DA4E309"/>
    <w:rsid w:val="B3BB070E"/>
    <w:rsid w:val="BCD77056"/>
    <w:rsid w:val="D3DD0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177</Words>
  <Characters>1014</Characters>
  <Lines>8</Lines>
  <Paragraphs>2</Paragraphs>
  <TotalTime>7</TotalTime>
  <ScaleCrop>false</ScaleCrop>
  <LinksUpToDate>false</LinksUpToDate>
  <CharactersWithSpaces>1189</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2024-06-18T19:13:00Z</dcterms:created>
  <dc:creator>微软用户</dc:creator>
  <cp:lastModifiedBy>admin1</cp:lastModifiedBy>
  <dcterms:modified xsi:type="dcterms:W3CDTF">2024-06-21T11:46:15Z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411EDB1CD22A499FBB00D4F312E379A8</vt:lpwstr>
  </property>
</Properties>
</file>