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Cs w:val="32"/>
        </w:rPr>
      </w:pPr>
      <w:r>
        <w:rPr>
          <w:rFonts w:hint="eastAsia" w:eastAsia="方正小标宋简体"/>
          <w:color w:val="000000"/>
          <w:szCs w:val="32"/>
        </w:rPr>
        <w:t>塑料购物袋产品质量监督抽查实施细则</w:t>
      </w:r>
    </w:p>
    <w:p>
      <w:pPr>
        <w:spacing w:line="578" w:lineRule="exact"/>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1 抽样方法</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eastAsia="宋体"/>
          <w:color w:val="000000"/>
          <w:sz w:val="21"/>
          <w:szCs w:val="21"/>
        </w:rPr>
        <w:t>每批次抽取样品</w:t>
      </w:r>
      <w:r>
        <w:rPr>
          <w:rFonts w:hint="eastAsia" w:eastAsia="宋体"/>
          <w:color w:val="000000"/>
          <w:sz w:val="21"/>
          <w:szCs w:val="21"/>
        </w:rPr>
        <w:t>80个</w:t>
      </w:r>
      <w:r>
        <w:rPr>
          <w:rFonts w:eastAsia="宋体"/>
          <w:color w:val="000000"/>
          <w:sz w:val="21"/>
          <w:szCs w:val="21"/>
        </w:rPr>
        <w:t>，其中</w:t>
      </w:r>
      <w:r>
        <w:rPr>
          <w:rFonts w:hint="eastAsia" w:eastAsia="宋体"/>
          <w:color w:val="000000"/>
          <w:sz w:val="21"/>
          <w:szCs w:val="21"/>
        </w:rPr>
        <w:t>50个</w:t>
      </w:r>
      <w:r>
        <w:rPr>
          <w:rFonts w:eastAsia="宋体"/>
          <w:color w:val="000000"/>
          <w:sz w:val="21"/>
          <w:szCs w:val="21"/>
        </w:rPr>
        <w:t>作为检验样品，</w:t>
      </w:r>
      <w:r>
        <w:rPr>
          <w:rFonts w:hint="eastAsia" w:eastAsia="宋体"/>
          <w:color w:val="000000"/>
          <w:sz w:val="21"/>
          <w:szCs w:val="21"/>
        </w:rPr>
        <w:t>30个</w:t>
      </w:r>
      <w:r>
        <w:rPr>
          <w:rFonts w:eastAsia="宋体"/>
          <w:color w:val="000000"/>
          <w:sz w:val="21"/>
          <w:szCs w:val="21"/>
        </w:rPr>
        <w:t>作为备用样品。</w:t>
      </w:r>
    </w:p>
    <w:p>
      <w:pPr>
        <w:spacing w:line="590" w:lineRule="exact"/>
        <w:ind w:firstLine="640" w:firstLineChars="200"/>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2 检验依据</w:t>
      </w:r>
    </w:p>
    <w:p>
      <w:pPr>
        <w:snapToGrid w:val="0"/>
        <w:spacing w:line="440" w:lineRule="exact"/>
        <w:jc w:val="center"/>
        <w:rPr>
          <w:rFonts w:eastAsia="宋体"/>
          <w:color w:val="000000"/>
          <w:sz w:val="21"/>
          <w:szCs w:val="21"/>
        </w:rPr>
      </w:pPr>
      <w:r>
        <w:rPr>
          <w:rFonts w:hint="eastAsia" w:eastAsia="宋体"/>
          <w:color w:val="000000"/>
          <w:sz w:val="21"/>
          <w:szCs w:val="21"/>
        </w:rPr>
        <w:t>表1塑料购物袋（</w:t>
      </w:r>
      <w:r>
        <w:rPr>
          <w:rFonts w:eastAsia="宋体"/>
          <w:color w:val="000000"/>
          <w:sz w:val="21"/>
          <w:szCs w:val="21"/>
        </w:rPr>
        <w:t>GB/T 21661-2020</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环保要求</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提吊试验</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跌落试验</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漏水性</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封合强度</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落镖冲击</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GB/T 21661-2020</w:t>
            </w:r>
          </w:p>
        </w:tc>
      </w:tr>
    </w:tbl>
    <w:p/>
    <w:p>
      <w:pPr>
        <w:snapToGrid w:val="0"/>
        <w:spacing w:line="440" w:lineRule="exact"/>
        <w:jc w:val="center"/>
        <w:rPr>
          <w:rFonts w:eastAsia="宋体"/>
          <w:color w:val="000000"/>
          <w:sz w:val="21"/>
          <w:szCs w:val="21"/>
        </w:rPr>
      </w:pPr>
      <w:r>
        <w:rPr>
          <w:rFonts w:hint="eastAsia" w:eastAsia="宋体"/>
          <w:color w:val="000000"/>
          <w:sz w:val="21"/>
          <w:szCs w:val="21"/>
        </w:rPr>
        <w:t>表2生物降解塑料购物袋（</w:t>
      </w:r>
      <w:r>
        <w:rPr>
          <w:rFonts w:eastAsia="宋体"/>
          <w:color w:val="000000"/>
          <w:sz w:val="21"/>
          <w:szCs w:val="21"/>
        </w:rPr>
        <w:t>GB/T 38082-2019</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bookmarkStart w:id="0" w:name="_GoBack" w:colFirst="2" w:colLast="0"/>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厚度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提吊试验</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跌落试验</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漏水性</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封合强度</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落镖冲击</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38082—2019</w:t>
            </w:r>
          </w:p>
        </w:tc>
      </w:tr>
      <w:bookmarkEnd w:id="0"/>
    </w:tbl>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napToGrid w:val="0"/>
        <w:spacing w:line="440" w:lineRule="exact"/>
        <w:rPr>
          <w:rFonts w:eastAsia="宋体"/>
          <w:color w:val="000000"/>
          <w:sz w:val="21"/>
          <w:szCs w:val="21"/>
        </w:rPr>
      </w:pPr>
      <w:r>
        <w:rPr>
          <w:rFonts w:hint="eastAsia" w:eastAsia="宋体"/>
          <w:color w:val="000000"/>
          <w:sz w:val="21"/>
          <w:szCs w:val="21"/>
        </w:rPr>
        <w:t>3.1 依据标准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21661-2020《塑料购物袋》</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38082-2019《生物降解塑料购物袋》</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现行有效的企业标准和产品明示指标或其他相适应的产品标准。</w:t>
      </w:r>
    </w:p>
    <w:p>
      <w:pPr>
        <w:snapToGrid w:val="0"/>
        <w:spacing w:line="440" w:lineRule="exact"/>
        <w:rPr>
          <w:rFonts w:eastAsia="宋体"/>
          <w:color w:val="000000"/>
          <w:sz w:val="21"/>
          <w:szCs w:val="21"/>
        </w:rPr>
      </w:pPr>
      <w:r>
        <w:rPr>
          <w:rFonts w:hint="eastAsia" w:eastAsia="宋体"/>
          <w:color w:val="000000"/>
          <w:sz w:val="21"/>
          <w:szCs w:val="21"/>
        </w:rPr>
        <w:t>3.2 判定原则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若被检产品明示的质量要求高于本细则中检验项目依据的标准要求时，应按被检产品明示的质量要求判定；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若被检产品明示的质量要求低于或包含本细则中检验项目依据的推荐性标准要求时，应以被检产品明示的质量要求判定；如相应检验结果不符合相关推荐性标准要求时，应在检验报告中予以说明；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若被检产品明示的质量要求缺少本细则中检验项目依据的推荐性标准要求时，该项目不参与判定，但应在检验报告中作出说明；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535FF"/>
    <w:rsid w:val="00076888"/>
    <w:rsid w:val="00080074"/>
    <w:rsid w:val="00080B45"/>
    <w:rsid w:val="000A5AE2"/>
    <w:rsid w:val="000F579D"/>
    <w:rsid w:val="00106A76"/>
    <w:rsid w:val="00124879"/>
    <w:rsid w:val="00132DBF"/>
    <w:rsid w:val="00143F33"/>
    <w:rsid w:val="00152AF1"/>
    <w:rsid w:val="00152C63"/>
    <w:rsid w:val="00176082"/>
    <w:rsid w:val="0018045B"/>
    <w:rsid w:val="00192409"/>
    <w:rsid w:val="001C37A1"/>
    <w:rsid w:val="001D16D8"/>
    <w:rsid w:val="001D5FC1"/>
    <w:rsid w:val="001E25CD"/>
    <w:rsid w:val="001F3F23"/>
    <w:rsid w:val="001F4CD2"/>
    <w:rsid w:val="00201AA7"/>
    <w:rsid w:val="00212B84"/>
    <w:rsid w:val="0023033B"/>
    <w:rsid w:val="00231B4C"/>
    <w:rsid w:val="00246256"/>
    <w:rsid w:val="002724DE"/>
    <w:rsid w:val="00297F5C"/>
    <w:rsid w:val="002A64B6"/>
    <w:rsid w:val="00301072"/>
    <w:rsid w:val="00332057"/>
    <w:rsid w:val="00335206"/>
    <w:rsid w:val="00342176"/>
    <w:rsid w:val="00373DCF"/>
    <w:rsid w:val="003B11C0"/>
    <w:rsid w:val="003B2A4D"/>
    <w:rsid w:val="003B5B67"/>
    <w:rsid w:val="003B6CED"/>
    <w:rsid w:val="003C45BD"/>
    <w:rsid w:val="003C6E53"/>
    <w:rsid w:val="00427ECE"/>
    <w:rsid w:val="00454E06"/>
    <w:rsid w:val="004805EF"/>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201A8"/>
    <w:rsid w:val="00721D53"/>
    <w:rsid w:val="00730C35"/>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9B3B69"/>
    <w:rsid w:val="00A13D1F"/>
    <w:rsid w:val="00A2577D"/>
    <w:rsid w:val="00A32074"/>
    <w:rsid w:val="00A53ABD"/>
    <w:rsid w:val="00A567BE"/>
    <w:rsid w:val="00A83DB2"/>
    <w:rsid w:val="00A85699"/>
    <w:rsid w:val="00AD40E0"/>
    <w:rsid w:val="00B47C68"/>
    <w:rsid w:val="00B53BE9"/>
    <w:rsid w:val="00B7170E"/>
    <w:rsid w:val="00BA7662"/>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104F0"/>
    <w:rsid w:val="00E33DCF"/>
    <w:rsid w:val="00E66C92"/>
    <w:rsid w:val="00E86333"/>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3FDFC5DE"/>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BB42C0"/>
    <w:rsid w:val="7EC20718"/>
    <w:rsid w:val="7FEF5186"/>
    <w:rsid w:val="B9CB67E5"/>
    <w:rsid w:val="BFAFAB5F"/>
    <w:rsid w:val="CBE20EA3"/>
    <w:rsid w:val="CF6F6715"/>
    <w:rsid w:val="D7BB258B"/>
    <w:rsid w:val="DFFBBB33"/>
    <w:rsid w:val="E7D7033B"/>
    <w:rsid w:val="F91D87E0"/>
    <w:rsid w:val="FA6E1E4E"/>
    <w:rsid w:val="FADE3DD2"/>
    <w:rsid w:val="FDED697E"/>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161</Words>
  <Characters>920</Characters>
  <Lines>7</Lines>
  <Paragraphs>2</Paragraphs>
  <TotalTime>29</TotalTime>
  <ScaleCrop>false</ScaleCrop>
  <LinksUpToDate>false</LinksUpToDate>
  <CharactersWithSpaces>1079</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2024-06-18T17:58:00Z</dcterms:created>
  <dc:creator>HO(∩_∩)O</dc:creator>
  <cp:lastModifiedBy>admin1</cp:lastModifiedBy>
  <dcterms:modified xsi:type="dcterms:W3CDTF">2024-06-21T14:17:52Z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55D4D67DD2C946C79E1F7BA1ECF4A3B9</vt:lpwstr>
  </property>
</Properties>
</file>