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eastAsia="zh-CN"/>
        </w:rPr>
        <w:t>暂停生产、经营的化妆品生产企业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129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序号</w:t>
            </w:r>
          </w:p>
        </w:tc>
        <w:tc>
          <w:tcPr>
            <w:tcW w:w="51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许可证编号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广州美肤泉化妆品有限公司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粤妆20160518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2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广州品尚生物科技发展有限公司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粤妆20190034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3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深圳市柔妃化妆品有限公司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粤妆20160888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4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广州研晶医药科技有限公司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粤妆20220291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5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广州都兰生物科技有限公司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6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广州暨宣生物科技有限公司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粤妆20161741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7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广州美缇生物科技有限公司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粤妆20170447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8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科玛医药生物科技（广州）有限公司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粤妆20220074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9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广州中樱化妆品有限公司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粤妆20190058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10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九美(广州)实业有限公司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粤妆20170230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11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广州盛欣化妆品有限公司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粤妆20161349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12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湛江市依祈化妆品有限公司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粤妆20161145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13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广州伽美化妆品有限公司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粤妆20190029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14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广州怡百颜生物科技有限公司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粤妆20190131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15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广州鸿睿医药科技有限公司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粤妆20210191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16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广州市浩鑫精细化工有限公司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粤妆20170181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  <w:t>17</w:t>
            </w:r>
          </w:p>
        </w:tc>
        <w:tc>
          <w:tcPr>
            <w:tcW w:w="5129" w:type="dxa"/>
            <w:vAlign w:val="center"/>
          </w:tcPr>
          <w:p>
            <w:pPr>
              <w:spacing w:beforeLines="0" w:afterLine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广州市碧莹化妆品有限公司</w:t>
            </w:r>
          </w:p>
        </w:tc>
        <w:tc>
          <w:tcPr>
            <w:tcW w:w="178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9F9F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0"/>
                <w:szCs w:val="30"/>
              </w:rPr>
              <w:t>粤妆20160737</w:t>
            </w: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9F9F9"/>
        </w:rPr>
      </w:pPr>
    </w:p>
    <w:p>
      <w:pPr>
        <w:ind w:firstLine="60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9F9F9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7f3bc956-9d00-4b36-b2ea-95d0d9c18a98"/>
  </w:docVars>
  <w:rsids>
    <w:rsidRoot w:val="00172A27"/>
    <w:rsid w:val="0CB7546F"/>
    <w:rsid w:val="10CA706C"/>
    <w:rsid w:val="193225E4"/>
    <w:rsid w:val="1CCA1C29"/>
    <w:rsid w:val="1D0C172A"/>
    <w:rsid w:val="1F225278"/>
    <w:rsid w:val="21303E83"/>
    <w:rsid w:val="268A063F"/>
    <w:rsid w:val="27C76682"/>
    <w:rsid w:val="29CB668E"/>
    <w:rsid w:val="32B61131"/>
    <w:rsid w:val="417B0CD0"/>
    <w:rsid w:val="48612D65"/>
    <w:rsid w:val="4C844F3F"/>
    <w:rsid w:val="502B7D02"/>
    <w:rsid w:val="52034D6C"/>
    <w:rsid w:val="565D4368"/>
    <w:rsid w:val="570E05AB"/>
    <w:rsid w:val="636734C3"/>
    <w:rsid w:val="73060484"/>
    <w:rsid w:val="74E22FB6"/>
    <w:rsid w:val="77421C62"/>
    <w:rsid w:val="7789506E"/>
    <w:rsid w:val="78BC04A7"/>
    <w:rsid w:val="7FBF7840"/>
    <w:rsid w:val="DBB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630</Words>
  <Characters>772</Characters>
  <Lines>0</Lines>
  <Paragraphs>0</Paragraphs>
  <TotalTime>3</TotalTime>
  <ScaleCrop>false</ScaleCrop>
  <LinksUpToDate>false</LinksUpToDate>
  <CharactersWithSpaces>774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gdfda</dc:creator>
  <cp:lastModifiedBy>沉默的肥羔羊</cp:lastModifiedBy>
  <cp:lastPrinted>2024-04-16T18:36:00Z</cp:lastPrinted>
  <dcterms:modified xsi:type="dcterms:W3CDTF">2024-04-19T01:43:46Z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F39663FC517346FEABFEDF8B7546D580</vt:lpwstr>
  </property>
</Properties>
</file>