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9" w:lineRule="exact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"/>
        </w:rPr>
        <w:t>5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36"/>
          <w:sz w:val="44"/>
          <w:szCs w:val="4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3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36"/>
          <w:sz w:val="44"/>
          <w:szCs w:val="44"/>
        </w:rPr>
        <w:t>实验技术人才职称考核认定资格条件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9" w:lineRule="exact"/>
        <w:ind w:firstLine="2168" w:firstLineChars="600"/>
        <w:jc w:val="both"/>
        <w:textAlignment w:val="auto"/>
        <w:rPr>
          <w:rFonts w:hint="eastAsia" w:ascii="微软雅黑" w:hAnsi="微软雅黑"/>
          <w:b/>
          <w:bCs/>
          <w:kern w:val="36"/>
          <w:sz w:val="36"/>
          <w:szCs w:val="36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  <w:t>一、基本条件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1.劳动关系条件。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申请人须与现工作单位依法签订一年以上劳动合同，并从事专业技术工作半年（其中博士为3个月）以上（以缴纳社保时间为准）。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2.思想品德条件。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具有良好的思想政治素质和职业道德，从事本专业技术工作以来各年度考核均为称职（合格）</w:t>
      </w:r>
      <w:bookmarkStart w:id="0" w:name="_GoBack"/>
      <w:bookmarkEnd w:id="0"/>
      <w:r>
        <w:rPr>
          <w:rFonts w:hint="eastAsia" w:ascii="CESI仿宋-GB2312" w:hAnsi="CESI仿宋-GB2312" w:eastAsia="CESI仿宋-GB2312" w:cs="CESI仿宋-GB2312"/>
          <w:sz w:val="32"/>
          <w:szCs w:val="32"/>
        </w:rPr>
        <w:t>及以上。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3.继续教育条件。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完成并提交202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年继续教育的有效证明，当年参工的可不作要求。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b/>
          <w:kern w:val="0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4.教师资格条件。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申请考核认定教师职称前须取得符合所教学段、专业（学科）规定的教师资格证书。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  <w:t>二、资历条件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 xml:space="preserve">考核认定的资格级别从低到高依次为：员级、助理级和中级。各级别的资历条件如下：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1.中专毕业后，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在专业技术岗位上从事本专业技术工作1年以上，并取得业绩，可申请考核认定员级职称（员级）。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2.大专毕业后，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在专业技术岗位上从事本专业技术工作3年以上，并取得业绩，可申请考核认定助理级职称（助理级）。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3.研究生班毕业、双学士毕业及大学本科毕业后，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在专业技术岗位上从事本专业技术工作1年以上，并取得业绩，可申请考核认定助理级职称（助理级）。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4.研究生毕业，获得硕士学位后，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在专业技术岗位上从事本专业技术工作满3年，考核合格，参加学校一级教师岗位竞聘推荐，并符合相应专业中级资格条件，可申请考核认定中级职称（中级）。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/>
          <w:sz w:val="32"/>
          <w:szCs w:val="32"/>
        </w:rPr>
        <w:t>5.获得博士学位后，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在专业技术岗位上从事本专业技术工作，参加学校一级教师岗位竞聘推荐，可申请考核认定中级职称（中级）。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  <w:t>三、专业条件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9" w:lineRule="exact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申请考核认定取得实验技术人才各级专业技术职称的人员，所取得业绩要符合《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广东省中小学、中等职业学校、技工院校实验技术人才职称评价标准条件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》相应职称等级所规定的专业条件，并按相应级别的基本能力要求、团队建设要求、实验室管理要求、业绩成果条件等具体评价标准条件进行考核。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 w:val="0"/>
          <w:bCs/>
          <w:kern w:val="0"/>
          <w:sz w:val="32"/>
          <w:szCs w:val="32"/>
        </w:rPr>
        <w:t>四、不予考核认定的情形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凡有下列情况之一者，所在单位、各级职称部门不予认定其职称：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1.从事与所学专业不相近的专业技术岗位工作的。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2.不服从单位工作安排或不胜任专业技术岗位工作的。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3.违反职业道德或年度考核不称职或基本称职的。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4.未提交专业技术工作总结及业绩材料，或提交的材料有弄虚作假的。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outlineLvl w:val="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5.非全日制学历的。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方正黑体_GBK"/>
    <w:panose1 w:val="020B0503020204020204"/>
    <w:charset w:val="86"/>
    <w:family w:val="roman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2ZlOTEzMjk0YjdjOWRkNzY0Yzg1YmU2OGFkMWUifQ=="/>
  </w:docVars>
  <w:rsids>
    <w:rsidRoot w:val="00BA7B3D"/>
    <w:rsid w:val="002A48AC"/>
    <w:rsid w:val="00523A45"/>
    <w:rsid w:val="00A12CBA"/>
    <w:rsid w:val="00A47E14"/>
    <w:rsid w:val="00B96EB3"/>
    <w:rsid w:val="00BA7B3D"/>
    <w:rsid w:val="00F106ED"/>
    <w:rsid w:val="4225594E"/>
    <w:rsid w:val="67649EDE"/>
    <w:rsid w:val="75F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通知正文"/>
    <w:basedOn w:val="1"/>
    <w:semiHidden/>
    <w:uiPriority w:val="99"/>
    <w:pPr>
      <w:spacing w:line="520" w:lineRule="exact"/>
      <w:ind w:firstLine="640" w:firstLineChars="200"/>
    </w:pPr>
    <w:rPr>
      <w:rFonts w:ascii="仿宋" w:hAnsi="仿宋" w:eastAsia="仿宋" w:cs="宋体"/>
      <w:sz w:val="32"/>
      <w:szCs w:val="20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ITSK.com</Company>
  <Pages>2</Pages>
  <Words>136</Words>
  <Characters>781</Characters>
  <Lines>6</Lines>
  <Paragraphs>1</Paragraphs>
  <TotalTime>4</TotalTime>
  <ScaleCrop>false</ScaleCrop>
  <LinksUpToDate>false</LinksUpToDate>
  <CharactersWithSpaces>916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2022-12-01T10:24:00Z</dcterms:created>
  <dc:creator>周雁行:拟稿</dc:creator>
  <cp:lastModifiedBy>thtf</cp:lastModifiedBy>
  <dcterms:modified xsi:type="dcterms:W3CDTF">2024-04-09T10:08:05Z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13EB9C1AB24D40AF91F709E89D712339_12</vt:lpwstr>
  </property>
</Properties>
</file>