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sz w:val="44"/>
          <w:szCs w:val="44"/>
          <w:lang w:eastAsia="zh-CN"/>
        </w:rPr>
      </w:pPr>
      <w:r>
        <w:rPr>
          <w:rFonts w:hint="eastAsia" w:ascii="方正小标宋简体" w:hAnsi="方正小标宋简体" w:eastAsia="方正小标宋简体" w:cs="方正小标宋简体"/>
          <w:b w:val="0"/>
          <w:bCs/>
          <w:sz w:val="44"/>
          <w:szCs w:val="44"/>
          <w:lang w:eastAsia="zh-CN"/>
        </w:rPr>
        <w:t>珠海市市场监督管理局关于202</w:t>
      </w:r>
      <w:r>
        <w:rPr>
          <w:rFonts w:hint="eastAsia" w:ascii="方正小标宋简体" w:hAnsi="方正小标宋简体" w:eastAsia="方正小标宋简体" w:cs="方正小标宋简体"/>
          <w:b w:val="0"/>
          <w:bCs/>
          <w:sz w:val="44"/>
          <w:szCs w:val="44"/>
          <w:lang w:val="en-US" w:eastAsia="zh-CN"/>
        </w:rPr>
        <w:t>3</w:t>
      </w:r>
      <w:r>
        <w:rPr>
          <w:rFonts w:hint="eastAsia" w:ascii="方正小标宋简体" w:hAnsi="方正小标宋简体" w:eastAsia="方正小标宋简体" w:cs="方正小标宋简体"/>
          <w:b w:val="0"/>
          <w:bCs/>
          <w:sz w:val="44"/>
          <w:szCs w:val="44"/>
          <w:lang w:eastAsia="zh-CN"/>
        </w:rPr>
        <w:t>年珠海市</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sz w:val="44"/>
          <w:szCs w:val="44"/>
          <w:lang w:eastAsia="zh-CN"/>
        </w:rPr>
      </w:pPr>
      <w:r>
        <w:rPr>
          <w:rFonts w:hint="eastAsia" w:ascii="方正小标宋简体" w:hAnsi="方正小标宋简体" w:eastAsia="方正小标宋简体" w:cs="方正小标宋简体"/>
          <w:b w:val="0"/>
          <w:bCs/>
          <w:sz w:val="44"/>
          <w:szCs w:val="44"/>
          <w:lang w:val="en-US" w:eastAsia="zh-CN"/>
        </w:rPr>
        <w:t>童鞋</w:t>
      </w:r>
      <w:r>
        <w:rPr>
          <w:rFonts w:hint="eastAsia" w:ascii="方正小标宋简体" w:hAnsi="方正小标宋简体" w:eastAsia="方正小标宋简体" w:cs="方正小标宋简体"/>
          <w:b w:val="0"/>
          <w:bCs/>
          <w:sz w:val="44"/>
          <w:szCs w:val="44"/>
          <w:lang w:eastAsia="zh-CN"/>
        </w:rPr>
        <w:t>产品质量监督抽查结果的通告</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仿宋"/>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根据《中华人民共和国产品质量法》《广东省产品质量监督条例》及《产品质量监督抽查管理暂行办法》等相关规定，2023年，珠海市市场监督管理局开展了童鞋产品质量监督抽查工作，现将有关情况通告如下：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黑体" w:hAnsi="黑体" w:eastAsia="黑体" w:cs="黑体"/>
          <w:sz w:val="32"/>
          <w:szCs w:val="32"/>
          <w:lang w:val="en-US" w:eastAsia="zh-CN"/>
        </w:rPr>
        <w:t>一、基本情况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本次抽查</w:t>
      </w:r>
      <w:r>
        <w:rPr>
          <w:rFonts w:hint="eastAsia" w:ascii="仿宋_GB2312" w:hAnsi="仿宋_GB2312" w:eastAsia="仿宋_GB2312" w:cs="仿宋_GB2312"/>
          <w:sz w:val="32"/>
          <w:szCs w:val="32"/>
        </w:rPr>
        <w:t>仅涉及</w:t>
      </w:r>
      <w:r>
        <w:rPr>
          <w:rFonts w:hint="eastAsia" w:ascii="仿宋_GB2312" w:hAnsi="仿宋_GB2312" w:eastAsia="仿宋_GB2312" w:cs="仿宋_GB2312"/>
          <w:sz w:val="32"/>
          <w:szCs w:val="32"/>
          <w:lang w:eastAsia="zh-CN"/>
        </w:rPr>
        <w:t>我市销售企业，共</w:t>
      </w:r>
      <w:r>
        <w:rPr>
          <w:rFonts w:hint="eastAsia" w:ascii="仿宋_GB2312" w:hAnsi="仿宋_GB2312" w:eastAsia="仿宋_GB2312" w:cs="仿宋_GB2312"/>
          <w:sz w:val="32"/>
          <w:szCs w:val="32"/>
          <w:lang w:val="en-US" w:eastAsia="zh-CN"/>
        </w:rPr>
        <w:t>抽查了3家企业销售的5批次童鞋产品。经检验，未发现质量不合格产品。</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黑体" w:hAnsi="黑体" w:eastAsia="黑体" w:cs="黑体"/>
          <w:sz w:val="32"/>
          <w:szCs w:val="32"/>
          <w:lang w:val="en-US" w:eastAsia="zh-CN"/>
        </w:rPr>
        <w:t>二、抽查结果分析</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本次监督抽查依据《珠海市童鞋产品质量监督抽查实施细则》，对童鞋的可分解有害芳香胺染料,甲醛含量,重金属总量,邻苯二甲酸酯,橡胶部件中的N-亚硝基胺,皮革和毛皮中的六价铬,富马酸二甲酯,物理机械安全性能（除钢勾心）,勾心纵向刚度,勾心硬度,勾心弯曲性能,勾心长度,剥离强度或帮底剥离强度或底墙与帮面剥离强度,耐折性能,耐磨性能,外底硬度,鞋帮拉出强度或帮带拉出强度或帮带拔出力及衬里和内垫摩擦色牢度等18个项目进行了检测。5批次产品均未发现不合格项目。</w:t>
      </w:r>
    </w:p>
    <w:p>
      <w:pPr>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br w:type="page"/>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抽检企业及产品清单</w:t>
      </w:r>
    </w:p>
    <w:tbl>
      <w:tblPr>
        <w:tblStyle w:val="6"/>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812"/>
        <w:gridCol w:w="1752"/>
        <w:gridCol w:w="1235"/>
        <w:gridCol w:w="1082"/>
        <w:gridCol w:w="1742"/>
        <w:gridCol w:w="1310"/>
        <w:gridCol w:w="13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850" w:hRule="atLeast"/>
        </w:trPr>
        <w:tc>
          <w:tcPr>
            <w:tcW w:w="437" w:type="pct"/>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黑体" w:hAnsi="黑体" w:eastAsia="黑体" w:cs="黑体"/>
                <w:sz w:val="24"/>
                <w:szCs w:val="24"/>
                <w:lang w:val="en-US" w:eastAsia="zh-CN"/>
              </w:rPr>
            </w:pPr>
            <w:r>
              <w:rPr>
                <w:rFonts w:hint="eastAsia" w:ascii="黑体" w:hAnsi="黑体" w:eastAsia="黑体" w:cs="黑体"/>
                <w:sz w:val="24"/>
                <w:szCs w:val="24"/>
                <w:lang w:val="en-US" w:eastAsia="zh-CN"/>
              </w:rPr>
              <w:t>序号</w:t>
            </w:r>
          </w:p>
        </w:tc>
        <w:tc>
          <w:tcPr>
            <w:tcW w:w="943" w:type="pct"/>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黑体" w:hAnsi="黑体" w:eastAsia="黑体" w:cs="黑体"/>
                <w:sz w:val="24"/>
                <w:szCs w:val="24"/>
                <w:lang w:val="en-US" w:eastAsia="zh-CN"/>
              </w:rPr>
            </w:pPr>
            <w:r>
              <w:rPr>
                <w:rFonts w:hint="eastAsia" w:ascii="黑体" w:hAnsi="黑体" w:eastAsia="黑体" w:cs="黑体"/>
                <w:sz w:val="24"/>
                <w:szCs w:val="24"/>
                <w:lang w:val="en-US" w:eastAsia="zh-CN"/>
              </w:rPr>
              <w:t>受检单位名称</w:t>
            </w:r>
          </w:p>
        </w:tc>
        <w:tc>
          <w:tcPr>
            <w:tcW w:w="665" w:type="pct"/>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黑体" w:hAnsi="黑体" w:eastAsia="黑体" w:cs="黑体"/>
                <w:sz w:val="24"/>
                <w:szCs w:val="24"/>
                <w:lang w:val="en-US" w:eastAsia="zh-CN"/>
              </w:rPr>
            </w:pPr>
            <w:r>
              <w:rPr>
                <w:rFonts w:hint="eastAsia" w:ascii="黑体" w:hAnsi="黑体" w:eastAsia="黑体" w:cs="黑体"/>
                <w:sz w:val="24"/>
                <w:szCs w:val="24"/>
                <w:lang w:val="en-US" w:eastAsia="zh-CN"/>
              </w:rPr>
              <w:t>产品名称</w:t>
            </w:r>
          </w:p>
        </w:tc>
        <w:tc>
          <w:tcPr>
            <w:tcW w:w="583" w:type="pct"/>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黑体" w:hAnsi="黑体" w:eastAsia="黑体" w:cs="黑体"/>
                <w:sz w:val="24"/>
                <w:szCs w:val="24"/>
                <w:lang w:val="en-US" w:eastAsia="zh-CN"/>
              </w:rPr>
            </w:pPr>
            <w:r>
              <w:rPr>
                <w:rFonts w:hint="eastAsia" w:ascii="黑体" w:hAnsi="黑体" w:eastAsia="黑体" w:cs="黑体"/>
                <w:sz w:val="24"/>
                <w:szCs w:val="24"/>
                <w:lang w:val="en-US" w:eastAsia="zh-CN"/>
              </w:rPr>
              <w:t>商标</w:t>
            </w:r>
          </w:p>
        </w:tc>
        <w:tc>
          <w:tcPr>
            <w:tcW w:w="938" w:type="pct"/>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黑体" w:hAnsi="黑体" w:eastAsia="黑体" w:cs="黑体"/>
                <w:sz w:val="24"/>
                <w:szCs w:val="24"/>
                <w:lang w:val="en-US" w:eastAsia="zh-CN"/>
              </w:rPr>
            </w:pPr>
            <w:r>
              <w:rPr>
                <w:rFonts w:hint="eastAsia" w:ascii="黑体" w:hAnsi="黑体" w:eastAsia="黑体" w:cs="黑体"/>
                <w:sz w:val="24"/>
                <w:szCs w:val="24"/>
                <w:lang w:val="en-US" w:eastAsia="zh-CN"/>
              </w:rPr>
              <w:t>型号规格</w:t>
            </w:r>
          </w:p>
        </w:tc>
        <w:tc>
          <w:tcPr>
            <w:tcW w:w="705" w:type="pct"/>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黑体" w:hAnsi="黑体" w:eastAsia="黑体" w:cs="黑体"/>
                <w:sz w:val="24"/>
                <w:szCs w:val="24"/>
                <w:lang w:val="en-US" w:eastAsia="zh-CN"/>
              </w:rPr>
            </w:pPr>
            <w:r>
              <w:rPr>
                <w:rFonts w:hint="eastAsia" w:ascii="黑体" w:hAnsi="黑体" w:eastAsia="黑体" w:cs="黑体"/>
                <w:sz w:val="24"/>
                <w:szCs w:val="24"/>
                <w:lang w:val="en-US" w:eastAsia="zh-CN"/>
              </w:rPr>
              <w:t>生产日期</w:t>
            </w:r>
          </w:p>
        </w:tc>
        <w:tc>
          <w:tcPr>
            <w:tcW w:w="726" w:type="pct"/>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黑体" w:hAnsi="黑体" w:eastAsia="黑体" w:cs="黑体"/>
                <w:sz w:val="24"/>
                <w:szCs w:val="24"/>
                <w:lang w:val="en-US" w:eastAsia="zh-CN"/>
              </w:rPr>
            </w:pPr>
            <w:r>
              <w:rPr>
                <w:rFonts w:hint="eastAsia" w:ascii="黑体" w:hAnsi="黑体" w:eastAsia="黑体" w:cs="黑体"/>
                <w:sz w:val="24"/>
                <w:szCs w:val="24"/>
                <w:lang w:val="en-US" w:eastAsia="zh-CN"/>
              </w:rPr>
              <w:t>检验结论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850" w:hRule="atLeast"/>
        </w:trPr>
        <w:tc>
          <w:tcPr>
            <w:tcW w:w="437" w:type="pct"/>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1</w:t>
            </w:r>
          </w:p>
        </w:tc>
        <w:tc>
          <w:tcPr>
            <w:tcW w:w="943" w:type="pct"/>
            <w:shd w:val="clear" w:color="000000" w:fill="FFFFFF"/>
            <w:vAlign w:val="center"/>
          </w:tcPr>
          <w:p>
            <w:pPr>
              <w:keepNext w:val="0"/>
              <w:keepLines w:val="0"/>
              <w:widowControl/>
              <w:suppressLineNumbers w:val="0"/>
              <w:jc w:val="center"/>
              <w:textAlignment w:val="center"/>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珠海市斗门区白蕉镇爱亲贝贝母婴生活馆</w:t>
            </w:r>
          </w:p>
        </w:tc>
        <w:tc>
          <w:tcPr>
            <w:tcW w:w="665" w:type="pct"/>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童鞋</w:t>
            </w:r>
          </w:p>
        </w:tc>
        <w:tc>
          <w:tcPr>
            <w:tcW w:w="583" w:type="pct"/>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黑白小猪</w:t>
            </w:r>
          </w:p>
        </w:tc>
        <w:tc>
          <w:tcPr>
            <w:tcW w:w="938" w:type="pct"/>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检样:26/180（1.5） 1双，30/200（1.5） 1双 备样:29/195（1.5） 1双 合格品</w:t>
            </w:r>
          </w:p>
        </w:tc>
        <w:tc>
          <w:tcPr>
            <w:tcW w:w="705" w:type="pct"/>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w:t>
            </w:r>
          </w:p>
        </w:tc>
        <w:tc>
          <w:tcPr>
            <w:tcW w:w="726" w:type="pct"/>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未发现不合格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850" w:hRule="atLeast"/>
        </w:trPr>
        <w:tc>
          <w:tcPr>
            <w:tcW w:w="437" w:type="pct"/>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2</w:t>
            </w:r>
          </w:p>
        </w:tc>
        <w:tc>
          <w:tcPr>
            <w:tcW w:w="943" w:type="pct"/>
            <w:shd w:val="clear" w:color="000000" w:fill="FFFFFF"/>
            <w:vAlign w:val="center"/>
          </w:tcPr>
          <w:p>
            <w:pPr>
              <w:keepNext w:val="0"/>
              <w:keepLines w:val="0"/>
              <w:widowControl/>
              <w:suppressLineNumbers w:val="0"/>
              <w:jc w:val="center"/>
              <w:textAlignment w:val="center"/>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珠海市爱婴岛商贸连锁有限公司宝龙城分店</w:t>
            </w:r>
          </w:p>
        </w:tc>
        <w:tc>
          <w:tcPr>
            <w:tcW w:w="665" w:type="pct"/>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休闲运动童鞋</w:t>
            </w:r>
          </w:p>
        </w:tc>
        <w:tc>
          <w:tcPr>
            <w:tcW w:w="583" w:type="pct"/>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玩伴日记</w:t>
            </w:r>
          </w:p>
        </w:tc>
        <w:tc>
          <w:tcPr>
            <w:tcW w:w="938" w:type="pct"/>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检样:145（1.5）1双， 140（1.5）1双，135（1.5）1双  备样:130（1.5）1双 合格品</w:t>
            </w:r>
          </w:p>
        </w:tc>
        <w:tc>
          <w:tcPr>
            <w:tcW w:w="705" w:type="pct"/>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2022-06-30</w:t>
            </w:r>
          </w:p>
        </w:tc>
        <w:tc>
          <w:tcPr>
            <w:tcW w:w="726" w:type="pct"/>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未发现不合格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850" w:hRule="atLeast"/>
        </w:trPr>
        <w:tc>
          <w:tcPr>
            <w:tcW w:w="437" w:type="pct"/>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3</w:t>
            </w:r>
          </w:p>
        </w:tc>
        <w:tc>
          <w:tcPr>
            <w:tcW w:w="943" w:type="pct"/>
            <w:shd w:val="clear" w:color="000000" w:fill="FFFFFF"/>
            <w:vAlign w:val="center"/>
          </w:tcPr>
          <w:p>
            <w:pPr>
              <w:keepNext w:val="0"/>
              <w:keepLines w:val="0"/>
              <w:widowControl/>
              <w:suppressLineNumbers w:val="0"/>
              <w:jc w:val="center"/>
              <w:textAlignment w:val="center"/>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珠海市爱婴岛商贸连锁有限公司宝龙城分店</w:t>
            </w:r>
          </w:p>
        </w:tc>
        <w:tc>
          <w:tcPr>
            <w:tcW w:w="665" w:type="pct"/>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休闲运动童鞋</w:t>
            </w:r>
          </w:p>
        </w:tc>
        <w:tc>
          <w:tcPr>
            <w:tcW w:w="583" w:type="pct"/>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玩伴日记</w:t>
            </w:r>
          </w:p>
        </w:tc>
        <w:tc>
          <w:tcPr>
            <w:tcW w:w="938" w:type="pct"/>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检/备样:140（1.5）合格品</w:t>
            </w:r>
          </w:p>
        </w:tc>
        <w:tc>
          <w:tcPr>
            <w:tcW w:w="705" w:type="pct"/>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2022-06-30</w:t>
            </w:r>
          </w:p>
        </w:tc>
        <w:tc>
          <w:tcPr>
            <w:tcW w:w="726" w:type="pct"/>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未发现不合格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850" w:hRule="atLeast"/>
        </w:trPr>
        <w:tc>
          <w:tcPr>
            <w:tcW w:w="437" w:type="pct"/>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4</w:t>
            </w:r>
          </w:p>
        </w:tc>
        <w:tc>
          <w:tcPr>
            <w:tcW w:w="943" w:type="pct"/>
            <w:shd w:val="clear" w:color="000000" w:fill="FFFFFF"/>
            <w:vAlign w:val="center"/>
          </w:tcPr>
          <w:p>
            <w:pPr>
              <w:keepNext w:val="0"/>
              <w:keepLines w:val="0"/>
              <w:widowControl/>
              <w:suppressLineNumbers w:val="0"/>
              <w:jc w:val="center"/>
              <w:textAlignment w:val="center"/>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珠海市香洲恒芙扬服装店</w:t>
            </w:r>
          </w:p>
        </w:tc>
        <w:tc>
          <w:tcPr>
            <w:tcW w:w="665" w:type="pct"/>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儿童运动凉鞋</w:t>
            </w:r>
          </w:p>
        </w:tc>
        <w:tc>
          <w:tcPr>
            <w:tcW w:w="583" w:type="pct"/>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balabala</w:t>
            </w:r>
          </w:p>
        </w:tc>
        <w:tc>
          <w:tcPr>
            <w:tcW w:w="938" w:type="pct"/>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检:200(2.0)、200(2.0)  备:205(2.0) 合格品</w:t>
            </w:r>
          </w:p>
        </w:tc>
        <w:tc>
          <w:tcPr>
            <w:tcW w:w="705" w:type="pct"/>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2022-11-20</w:t>
            </w:r>
          </w:p>
        </w:tc>
        <w:tc>
          <w:tcPr>
            <w:tcW w:w="726" w:type="pct"/>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未发现不合格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437" w:type="pct"/>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i w:val="0"/>
                <w:iCs w:val="0"/>
                <w:color w:val="000000"/>
                <w:kern w:val="0"/>
                <w:sz w:val="21"/>
                <w:szCs w:val="21"/>
                <w:u w:val="none"/>
                <w:lang w:val="en-US" w:eastAsia="zh-CN" w:bidi="ar"/>
              </w:rPr>
              <w:t>5</w:t>
            </w:r>
          </w:p>
        </w:tc>
        <w:tc>
          <w:tcPr>
            <w:tcW w:w="943" w:type="pct"/>
            <w:shd w:val="clear" w:color="000000" w:fill="FFFFFF"/>
            <w:vAlign w:val="center"/>
          </w:tcPr>
          <w:p>
            <w:pPr>
              <w:keepNext w:val="0"/>
              <w:keepLines w:val="0"/>
              <w:widowControl/>
              <w:suppressLineNumbers w:val="0"/>
              <w:jc w:val="center"/>
              <w:textAlignment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i w:val="0"/>
                <w:iCs w:val="0"/>
                <w:color w:val="000000"/>
                <w:kern w:val="0"/>
                <w:sz w:val="21"/>
                <w:szCs w:val="21"/>
                <w:u w:val="none"/>
                <w:lang w:val="en-US" w:eastAsia="zh-CN" w:bidi="ar"/>
              </w:rPr>
              <w:t>珠海市香洲恒芙扬服装店</w:t>
            </w:r>
          </w:p>
        </w:tc>
        <w:tc>
          <w:tcPr>
            <w:tcW w:w="665" w:type="pct"/>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i w:val="0"/>
                <w:iCs w:val="0"/>
                <w:color w:val="000000"/>
                <w:kern w:val="0"/>
                <w:sz w:val="21"/>
                <w:szCs w:val="21"/>
                <w:u w:val="none"/>
                <w:lang w:val="en-US" w:eastAsia="zh-CN" w:bidi="ar"/>
              </w:rPr>
              <w:t>儿童板鞋</w:t>
            </w:r>
          </w:p>
        </w:tc>
        <w:tc>
          <w:tcPr>
            <w:tcW w:w="583" w:type="pct"/>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i w:val="0"/>
                <w:iCs w:val="0"/>
                <w:color w:val="000000"/>
                <w:kern w:val="0"/>
                <w:sz w:val="21"/>
                <w:szCs w:val="21"/>
                <w:u w:val="none"/>
                <w:lang w:val="en-US" w:eastAsia="zh-CN" w:bidi="ar"/>
              </w:rPr>
              <w:t>balabala</w:t>
            </w:r>
          </w:p>
        </w:tc>
        <w:tc>
          <w:tcPr>
            <w:tcW w:w="938" w:type="pct"/>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i w:val="0"/>
                <w:iCs w:val="0"/>
                <w:color w:val="000000"/>
                <w:kern w:val="0"/>
                <w:sz w:val="21"/>
                <w:szCs w:val="21"/>
                <w:u w:val="none"/>
                <w:lang w:val="en-US" w:eastAsia="zh-CN" w:bidi="ar"/>
              </w:rPr>
              <w:t>检:180(2.5)、190(2.5)  备:205(2.5) 合格品</w:t>
            </w:r>
          </w:p>
        </w:tc>
        <w:tc>
          <w:tcPr>
            <w:tcW w:w="705" w:type="pct"/>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i w:val="0"/>
                <w:iCs w:val="0"/>
                <w:color w:val="000000"/>
                <w:kern w:val="0"/>
                <w:sz w:val="21"/>
                <w:szCs w:val="21"/>
                <w:u w:val="none"/>
                <w:lang w:val="en-US" w:eastAsia="zh-CN" w:bidi="ar"/>
              </w:rPr>
              <w:t>2022-10-10</w:t>
            </w:r>
          </w:p>
        </w:tc>
        <w:tc>
          <w:tcPr>
            <w:tcW w:w="726" w:type="pct"/>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i w:val="0"/>
                <w:iCs w:val="0"/>
                <w:color w:val="000000"/>
                <w:kern w:val="0"/>
                <w:sz w:val="21"/>
                <w:szCs w:val="21"/>
                <w:u w:val="none"/>
                <w:lang w:val="en-US" w:eastAsia="zh-CN" w:bidi="ar"/>
              </w:rPr>
              <w:t>未发现不合格</w:t>
            </w:r>
          </w:p>
        </w:tc>
      </w:tr>
    </w:tbl>
    <w:p>
      <w:pPr>
        <w:keepNext w:val="0"/>
        <w:keepLines w:val="0"/>
        <w:pageBreakBefore w:val="0"/>
        <w:widowControl w:val="0"/>
        <w:numPr>
          <w:ilvl w:val="0"/>
          <w:numId w:val="0"/>
        </w:numPr>
        <w:kinsoku/>
        <w:wordWrap/>
        <w:overflowPunct/>
        <w:topLinePunct w:val="0"/>
        <w:autoSpaceDE/>
        <w:autoSpaceDN/>
        <w:bidi w:val="0"/>
        <w:adjustRightInd/>
        <w:snapToGrid/>
        <w:spacing w:line="578" w:lineRule="exact"/>
        <w:textAlignment w:val="auto"/>
        <w:rPr>
          <w:rFonts w:hint="eastAsia" w:ascii="黑体" w:hAnsi="黑体" w:eastAsia="黑体" w:cs="黑体"/>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78" w:lineRule="exact"/>
        <w:textAlignment w:val="auto"/>
        <w:rPr>
          <w:rFonts w:hint="eastAsia" w:ascii="黑体" w:hAnsi="黑体" w:eastAsia="黑体" w:cs="黑体"/>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78" w:lineRule="exact"/>
        <w:textAlignment w:val="auto"/>
        <w:rPr>
          <w:rFonts w:hint="eastAsia" w:ascii="黑体" w:hAnsi="黑体" w:eastAsia="黑体" w:cs="黑体"/>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left="4200" w:leftChars="2000"/>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珠海市市场监督管理局</w:t>
      </w:r>
    </w:p>
    <w:p>
      <w:pPr>
        <w:keepNext w:val="0"/>
        <w:keepLines w:val="0"/>
        <w:pageBreakBefore w:val="0"/>
        <w:widowControl w:val="0"/>
        <w:kinsoku/>
        <w:wordWrap/>
        <w:overflowPunct/>
        <w:topLinePunct w:val="0"/>
        <w:autoSpaceDE/>
        <w:autoSpaceDN/>
        <w:bidi w:val="0"/>
        <w:adjustRightInd/>
        <w:snapToGrid/>
        <w:spacing w:line="560" w:lineRule="exact"/>
        <w:ind w:leftChars="2000"/>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2024年3月18日</w:t>
      </w:r>
    </w:p>
    <w:p>
      <w:pPr>
        <w:keepNext w:val="0"/>
        <w:keepLines w:val="0"/>
        <w:pageBreakBefore w:val="0"/>
        <w:widowControl w:val="0"/>
        <w:kinsoku/>
        <w:wordWrap/>
        <w:overflowPunct/>
        <w:topLinePunct w:val="0"/>
        <w:autoSpaceDE/>
        <w:autoSpaceDN/>
        <w:bidi w:val="0"/>
        <w:adjustRightInd/>
        <w:snapToGrid/>
        <w:spacing w:line="578" w:lineRule="exact"/>
        <w:textAlignment w:val="auto"/>
        <w:rPr>
          <w:rFonts w:hint="eastAsia" w:ascii="仿宋" w:hAnsi="仿宋" w:eastAsia="仿宋" w:cs="仿宋"/>
          <w:sz w:val="32"/>
          <w:szCs w:val="32"/>
        </w:rPr>
      </w:pPr>
      <w:bookmarkStart w:id="0" w:name="_GoBack"/>
      <w:bookmarkEnd w:id="0"/>
    </w:p>
    <w:sectPr>
      <w:pgSz w:w="11906" w:h="16838"/>
      <w:pgMar w:top="1701" w:right="1417" w:bottom="1701" w:left="141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00000000000000000"/>
    <w:charset w:val="86"/>
    <w:family w:val="auto"/>
    <w:pitch w:val="default"/>
    <w:sig w:usb0="A00002BF" w:usb1="184F6CFA" w:usb2="00000012" w:usb3="00000000" w:csb0="00040001"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BAC4AB2"/>
    <w:multiLevelType w:val="singleLevel"/>
    <w:tmpl w:val="7BAC4AB2"/>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RiYjVjNWI5MzAzZTZmMWUwMWJlOWMwMWQxNmZkMjMifQ=="/>
  </w:docVars>
  <w:rsids>
    <w:rsidRoot w:val="00E767C5"/>
    <w:rsid w:val="000048D3"/>
    <w:rsid w:val="00146C75"/>
    <w:rsid w:val="001C72C5"/>
    <w:rsid w:val="00277195"/>
    <w:rsid w:val="002D6312"/>
    <w:rsid w:val="005508E0"/>
    <w:rsid w:val="005F3304"/>
    <w:rsid w:val="00655C32"/>
    <w:rsid w:val="00723D61"/>
    <w:rsid w:val="00730E44"/>
    <w:rsid w:val="00805BCC"/>
    <w:rsid w:val="008F4924"/>
    <w:rsid w:val="00A02C52"/>
    <w:rsid w:val="00B9089B"/>
    <w:rsid w:val="00D71290"/>
    <w:rsid w:val="00E767C5"/>
    <w:rsid w:val="01131C69"/>
    <w:rsid w:val="03525155"/>
    <w:rsid w:val="03597F92"/>
    <w:rsid w:val="0D6D057B"/>
    <w:rsid w:val="0E1C3D4F"/>
    <w:rsid w:val="16640722"/>
    <w:rsid w:val="19120228"/>
    <w:rsid w:val="1B5953AE"/>
    <w:rsid w:val="25BD2428"/>
    <w:rsid w:val="2DCC49F2"/>
    <w:rsid w:val="33722B42"/>
    <w:rsid w:val="37C43DED"/>
    <w:rsid w:val="381B055E"/>
    <w:rsid w:val="384C1A3C"/>
    <w:rsid w:val="3BDFDA82"/>
    <w:rsid w:val="3D8C7CFA"/>
    <w:rsid w:val="3F137AD2"/>
    <w:rsid w:val="3FB3BF56"/>
    <w:rsid w:val="3FDD39F8"/>
    <w:rsid w:val="452F31D2"/>
    <w:rsid w:val="4A82670C"/>
    <w:rsid w:val="4CFB27A6"/>
    <w:rsid w:val="4D7F5185"/>
    <w:rsid w:val="4F193995"/>
    <w:rsid w:val="51D8679A"/>
    <w:rsid w:val="543B28EB"/>
    <w:rsid w:val="599BE4BB"/>
    <w:rsid w:val="5A455061"/>
    <w:rsid w:val="5D8227CF"/>
    <w:rsid w:val="5E5D0BCB"/>
    <w:rsid w:val="5FD650D9"/>
    <w:rsid w:val="5FEFCBC6"/>
    <w:rsid w:val="62092189"/>
    <w:rsid w:val="67DF2072"/>
    <w:rsid w:val="68ED7898"/>
    <w:rsid w:val="6A7D507C"/>
    <w:rsid w:val="6DE21B05"/>
    <w:rsid w:val="721BF0ED"/>
    <w:rsid w:val="75BB2BFD"/>
    <w:rsid w:val="7655127C"/>
    <w:rsid w:val="775E029C"/>
    <w:rsid w:val="7C044924"/>
    <w:rsid w:val="7EEB5927"/>
    <w:rsid w:val="7EFB8CF0"/>
    <w:rsid w:val="8DBB271C"/>
    <w:rsid w:val="B5F742F2"/>
    <w:rsid w:val="C1DF2E3F"/>
    <w:rsid w:val="C7780E84"/>
    <w:rsid w:val="CDEE35A7"/>
    <w:rsid w:val="E93720B0"/>
    <w:rsid w:val="F7ABBEAA"/>
    <w:rsid w:val="FAFF87CC"/>
    <w:rsid w:val="FBDD416C"/>
    <w:rsid w:val="FF997E7A"/>
    <w:rsid w:val="FFFA3E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9"/>
    <w:qFormat/>
    <w:uiPriority w:val="9"/>
    <w:pPr>
      <w:widowControl/>
      <w:spacing w:before="100" w:beforeAutospacing="1" w:after="100" w:afterAutospacing="1"/>
      <w:jc w:val="left"/>
      <w:outlineLvl w:val="0"/>
    </w:pPr>
    <w:rPr>
      <w:rFonts w:ascii="宋体" w:hAnsi="宋体" w:eastAsia="宋体" w:cs="宋体"/>
      <w:b/>
      <w:bCs/>
      <w:kern w:val="36"/>
      <w:sz w:val="48"/>
      <w:szCs w:val="48"/>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8">
    <w:name w:val="Strong"/>
    <w:basedOn w:val="7"/>
    <w:qFormat/>
    <w:uiPriority w:val="22"/>
    <w:rPr>
      <w:b/>
    </w:rPr>
  </w:style>
  <w:style w:type="character" w:customStyle="1" w:styleId="9">
    <w:name w:val="标题 1 Char"/>
    <w:basedOn w:val="7"/>
    <w:link w:val="2"/>
    <w:qFormat/>
    <w:uiPriority w:val="9"/>
    <w:rPr>
      <w:rFonts w:ascii="宋体" w:hAnsi="宋体" w:eastAsia="宋体" w:cs="宋体"/>
      <w:b/>
      <w:bCs/>
      <w:kern w:val="36"/>
      <w:sz w:val="48"/>
      <w:szCs w:val="48"/>
    </w:rPr>
  </w:style>
  <w:style w:type="character" w:customStyle="1" w:styleId="10">
    <w:name w:val="页眉 Char"/>
    <w:basedOn w:val="7"/>
    <w:link w:val="4"/>
    <w:qFormat/>
    <w:uiPriority w:val="99"/>
    <w:rPr>
      <w:sz w:val="18"/>
      <w:szCs w:val="18"/>
    </w:rPr>
  </w:style>
  <w:style w:type="character" w:customStyle="1" w:styleId="11">
    <w:name w:val="页脚 Char"/>
    <w:basedOn w:val="7"/>
    <w:link w:val="3"/>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2</Pages>
  <Words>541</Words>
  <Characters>579</Characters>
  <Lines>8</Lines>
  <Paragraphs>2</Paragraphs>
  <TotalTime>6</TotalTime>
  <ScaleCrop>false</ScaleCrop>
  <LinksUpToDate>false</LinksUpToDate>
  <CharactersWithSpaces>584</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2022-08-14T00:15:00Z</dcterms:created>
  <dc:creator>615</dc:creator>
  <cp:lastModifiedBy>刘赞</cp:lastModifiedBy>
  <cp:lastPrinted>2023-01-10T14:46:00Z</cp:lastPrinted>
  <dcterms:modified xsi:type="dcterms:W3CDTF">2024-03-19T06:33:53Z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04428DBC035F478992325ABE585E445F</vt:lpwstr>
  </property>
</Properties>
</file>