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widowControl/>
        <w:spacing w:beforeAutospacing="0" w:afterAutospacing="0" w:line="578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珠海市市场监督管理局关于2023年珠海市</w:t>
      </w:r>
    </w:p>
    <w:p>
      <w:pPr>
        <w:pStyle w:val="5"/>
        <w:widowControl/>
        <w:spacing w:beforeAutospacing="0" w:afterAutospacing="0" w:line="578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砂轮产品质量监督抽查结果的通告</w:t>
      </w:r>
    </w:p>
    <w:p>
      <w:pPr>
        <w:widowControl/>
        <w:shd w:val="clear" w:color="auto" w:fill="FFFFFF"/>
        <w:spacing w:line="578" w:lineRule="exact"/>
        <w:jc w:val="center"/>
        <w:outlineLvl w:val="0"/>
        <w:rPr>
          <w:rFonts w:ascii="方正小标宋简体" w:hAnsi="方正小标宋简体" w:eastAsia="方正小标宋简体" w:cs="方正小标宋简体"/>
          <w:color w:val="000000" w:themeColor="text1"/>
          <w:kern w:val="36"/>
          <w:sz w:val="44"/>
          <w:szCs w:val="44"/>
          <w14:textFill>
            <w14:solidFill>
              <w14:schemeClr w14:val="tx1"/>
            </w14:solidFill>
          </w14:textFill>
        </w:rPr>
      </w:pPr>
    </w:p>
    <w:p>
      <w:pPr>
        <w:widowControl/>
        <w:shd w:val="clear" w:color="auto" w:fill="FFFFFF"/>
        <w:spacing w:line="578" w:lineRule="exact"/>
        <w:jc w:val="left"/>
        <w:rPr>
          <w:rFonts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宋体"/>
          <w:color w:val="000000" w:themeColor="text1"/>
          <w:kern w:val="0"/>
          <w:sz w:val="27"/>
          <w:szCs w:val="27"/>
          <w14:textFill>
            <w14:solidFill>
              <w14:schemeClr w14:val="tx1"/>
            </w14:solidFill>
          </w14:textFill>
        </w:rPr>
        <w:t>　　</w:t>
      </w: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根据《中华人民共和国产品质量法》《产品质量监督抽查管理暂行办法》等相关规定，2023年，珠海市市场监督管理局开展了砂轮产品质量监督抽查，现将有关情况通告如下：</w:t>
      </w:r>
    </w:p>
    <w:p>
      <w:pPr>
        <w:widowControl/>
        <w:shd w:val="clear" w:color="auto" w:fill="FFFFFF"/>
        <w:spacing w:line="578" w:lineRule="exact"/>
        <w:jc w:val="left"/>
        <w:rPr>
          <w:rFonts w:ascii="黑体" w:hAnsi="黑体" w:eastAsia="黑体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宋体"/>
          <w:color w:val="000000" w:themeColor="text1"/>
          <w:kern w:val="0"/>
          <w:sz w:val="27"/>
          <w:szCs w:val="27"/>
          <w14:textFill>
            <w14:solidFill>
              <w14:schemeClr w14:val="tx1"/>
            </w14:solidFill>
          </w14:textFill>
        </w:rPr>
        <w:t>　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　</w:t>
      </w:r>
      <w:r>
        <w:rPr>
          <w:rFonts w:hint="eastAsia" w:ascii="黑体" w:hAnsi="黑体" w:eastAsia="黑体" w:cs="黑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一、基本情况</w:t>
      </w:r>
    </w:p>
    <w:p>
      <w:pPr>
        <w:widowControl/>
        <w:shd w:val="clear" w:color="auto" w:fill="FFFFFF"/>
        <w:spacing w:line="578" w:lineRule="exact"/>
        <w:jc w:val="left"/>
        <w:rPr>
          <w:rFonts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宋体"/>
          <w:color w:val="000000" w:themeColor="text1"/>
          <w:kern w:val="0"/>
          <w:sz w:val="27"/>
          <w:szCs w:val="27"/>
          <w14:textFill>
            <w14:solidFill>
              <w14:schemeClr w14:val="tx1"/>
            </w14:solidFill>
          </w14:textFill>
        </w:rPr>
        <w:t>　　</w:t>
      </w: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本次抽查涉及我市生产企业，共抽查了2家企业生产的4批次砂轮产品，经检验，未发现</w:t>
      </w: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质量</w:t>
      </w: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不合格产品。</w:t>
      </w:r>
    </w:p>
    <w:p>
      <w:pPr>
        <w:widowControl/>
        <w:shd w:val="clear" w:color="auto" w:fill="FFFFFF"/>
        <w:spacing w:line="578" w:lineRule="exact"/>
        <w:jc w:val="left"/>
        <w:rPr>
          <w:rFonts w:ascii="黑体" w:hAnsi="黑体" w:eastAsia="黑体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宋体"/>
          <w:color w:val="000000" w:themeColor="text1"/>
          <w:kern w:val="0"/>
          <w:sz w:val="27"/>
          <w:szCs w:val="27"/>
          <w14:textFill>
            <w14:solidFill>
              <w14:schemeClr w14:val="tx1"/>
            </w14:solidFill>
          </w14:textFill>
        </w:rPr>
        <w:t>　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　</w:t>
      </w:r>
      <w:r>
        <w:rPr>
          <w:rFonts w:hint="eastAsia" w:ascii="黑体" w:hAnsi="黑体" w:eastAsia="黑体" w:cs="黑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二、抽查结果分析</w:t>
      </w:r>
    </w:p>
    <w:p>
      <w:pPr>
        <w:widowControl/>
        <w:shd w:val="clear" w:color="auto" w:fill="FFFFFF"/>
        <w:spacing w:line="578" w:lineRule="exact"/>
        <w:ind w:firstLine="640" w:firstLineChars="200"/>
        <w:jc w:val="left"/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本次监督抽查依据《珠海市砂轮产品质量监督抽查实施细则》和相关产品执行标准，对切割砂轮、钹型砂轮产品</w:t>
      </w: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的</w:t>
      </w: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外观</w:t>
      </w: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外径极限偏差</w:t>
      </w: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厚度极限偏差</w:t>
      </w: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孔径极限偏差</w:t>
      </w: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端面圆跳动公差</w:t>
      </w: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径</w:t>
      </w:r>
      <w:bookmarkStart w:id="0" w:name="_GoBack"/>
      <w:bookmarkEnd w:id="0"/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向圆跳动公差</w:t>
      </w: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平面度公差</w:t>
      </w: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不平衡量a</w:t>
      </w: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安全要求等9个项目进行了检测。经检验，未发现不合格项目。</w:t>
      </w:r>
    </w:p>
    <w:p>
      <w:pPr>
        <w:widowControl/>
        <w:shd w:val="clear" w:color="auto" w:fill="FFFFFF"/>
        <w:spacing w:line="578" w:lineRule="exact"/>
        <w:ind w:firstLine="640" w:firstLineChars="200"/>
        <w:jc w:val="left"/>
        <w:rPr>
          <w:rFonts w:ascii="黑体" w:hAnsi="黑体" w:eastAsia="黑体" w:cs="黑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三、抽检企业及产品清单</w:t>
      </w:r>
    </w:p>
    <w:tbl>
      <w:tblPr>
        <w:tblStyle w:val="6"/>
        <w:tblW w:w="4881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1588"/>
        <w:gridCol w:w="1309"/>
        <w:gridCol w:w="719"/>
        <w:gridCol w:w="1789"/>
        <w:gridCol w:w="1311"/>
        <w:gridCol w:w="167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3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87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受检单位名称</w:t>
            </w:r>
          </w:p>
        </w:tc>
        <w:tc>
          <w:tcPr>
            <w:tcW w:w="72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产品名称</w:t>
            </w:r>
          </w:p>
        </w:tc>
        <w:tc>
          <w:tcPr>
            <w:tcW w:w="39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商标</w:t>
            </w:r>
          </w:p>
        </w:tc>
        <w:tc>
          <w:tcPr>
            <w:tcW w:w="98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规格型号</w:t>
            </w:r>
          </w:p>
        </w:tc>
        <w:tc>
          <w:tcPr>
            <w:tcW w:w="72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生产日期</w:t>
            </w:r>
          </w:p>
        </w:tc>
        <w:tc>
          <w:tcPr>
            <w:tcW w:w="92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检验结论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37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87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珠海大白鲨磨料磨具有限公司</w:t>
            </w:r>
          </w:p>
        </w:tc>
        <w:tc>
          <w:tcPr>
            <w:tcW w:w="7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修磨用钹形砂轮</w:t>
            </w:r>
          </w:p>
        </w:tc>
        <w:tc>
          <w:tcPr>
            <w:tcW w:w="3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大白鲨</w:t>
            </w:r>
          </w:p>
        </w:tc>
        <w:tc>
          <w:tcPr>
            <w:tcW w:w="9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规格：180×6×22.23mm</w:t>
            </w:r>
          </w:p>
        </w:tc>
        <w:tc>
          <w:tcPr>
            <w:tcW w:w="72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2023年5月</w:t>
            </w:r>
          </w:p>
        </w:tc>
        <w:tc>
          <w:tcPr>
            <w:tcW w:w="92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未发现不合格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37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87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珠海大白鲨磨料磨具有限公司</w:t>
            </w:r>
          </w:p>
        </w:tc>
        <w:tc>
          <w:tcPr>
            <w:tcW w:w="7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纤维增强树脂切割砂轮</w:t>
            </w:r>
          </w:p>
        </w:tc>
        <w:tc>
          <w:tcPr>
            <w:tcW w:w="3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大白鲨</w:t>
            </w:r>
          </w:p>
        </w:tc>
        <w:tc>
          <w:tcPr>
            <w:tcW w:w="9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规格：100×2.5×16mm</w:t>
            </w:r>
          </w:p>
        </w:tc>
        <w:tc>
          <w:tcPr>
            <w:tcW w:w="72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2023年5月</w:t>
            </w:r>
          </w:p>
        </w:tc>
        <w:tc>
          <w:tcPr>
            <w:tcW w:w="92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未发现不合格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37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87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珠海大象磨料磨具有限公司</w:t>
            </w:r>
          </w:p>
        </w:tc>
        <w:tc>
          <w:tcPr>
            <w:tcW w:w="7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超薄型切割片</w:t>
            </w:r>
          </w:p>
        </w:tc>
        <w:tc>
          <w:tcPr>
            <w:tcW w:w="3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金象</w:t>
            </w:r>
          </w:p>
        </w:tc>
        <w:tc>
          <w:tcPr>
            <w:tcW w:w="9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型号：41-WA46TBF</w:t>
            </w:r>
          </w:p>
        </w:tc>
        <w:tc>
          <w:tcPr>
            <w:tcW w:w="72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2023年5月</w:t>
            </w:r>
          </w:p>
        </w:tc>
        <w:tc>
          <w:tcPr>
            <w:tcW w:w="92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未发现不合格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37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87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珠海大象磨料磨具有限公司</w:t>
            </w:r>
          </w:p>
        </w:tc>
        <w:tc>
          <w:tcPr>
            <w:tcW w:w="7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超薄型切割片</w:t>
            </w:r>
          </w:p>
        </w:tc>
        <w:tc>
          <w:tcPr>
            <w:tcW w:w="3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金象</w:t>
            </w:r>
          </w:p>
        </w:tc>
        <w:tc>
          <w:tcPr>
            <w:tcW w:w="9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型号：41-A60TBF</w:t>
            </w:r>
          </w:p>
        </w:tc>
        <w:tc>
          <w:tcPr>
            <w:tcW w:w="72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2023年5月</w:t>
            </w:r>
          </w:p>
        </w:tc>
        <w:tc>
          <w:tcPr>
            <w:tcW w:w="92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未发现不合格</w:t>
            </w:r>
          </w:p>
        </w:tc>
      </w:tr>
    </w:tbl>
    <w:p/>
    <w:p>
      <w:pPr>
        <w:widowControl/>
        <w:shd w:val="clear" w:color="auto" w:fill="FFFFFF"/>
        <w:wordWrap w:val="0"/>
        <w:spacing w:line="578" w:lineRule="exact"/>
        <w:jc w:val="right"/>
        <w:rPr>
          <w:rFonts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pStyle w:val="2"/>
        <w:wordWrap/>
      </w:pPr>
    </w:p>
    <w:p/>
    <w:p>
      <w:pPr>
        <w:widowControl/>
        <w:shd w:val="clear" w:color="auto" w:fill="FFFFFF"/>
        <w:wordWrap/>
        <w:spacing w:line="578" w:lineRule="exact"/>
        <w:ind w:leftChars="1800"/>
        <w:jc w:val="center"/>
        <w:rPr>
          <w:rFonts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珠海市市场监督管理局</w:t>
      </w:r>
    </w:p>
    <w:p>
      <w:pPr>
        <w:widowControl/>
        <w:shd w:val="clear" w:color="auto" w:fill="FFFFFF"/>
        <w:wordWrap w:val="0"/>
        <w:spacing w:line="578" w:lineRule="exact"/>
        <w:ind w:leftChars="1800"/>
        <w:jc w:val="center"/>
        <w:rPr>
          <w:rFonts w:ascii="仿宋" w:hAnsi="仿宋" w:eastAsia="仿宋" w:cs="仿宋"/>
          <w:color w:val="424242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424242"/>
          <w:kern w:val="0"/>
          <w:sz w:val="32"/>
          <w:szCs w:val="32"/>
        </w:rPr>
        <w:t>202</w:t>
      </w:r>
      <w:r>
        <w:rPr>
          <w:rFonts w:hint="eastAsia" w:ascii="仿宋" w:hAnsi="仿宋" w:eastAsia="仿宋" w:cs="仿宋"/>
          <w:color w:val="424242"/>
          <w:kern w:val="0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color w:val="424242"/>
          <w:kern w:val="0"/>
          <w:sz w:val="32"/>
          <w:szCs w:val="32"/>
        </w:rPr>
        <w:t>年</w:t>
      </w:r>
      <w:r>
        <w:rPr>
          <w:rFonts w:hint="eastAsia" w:ascii="仿宋" w:hAnsi="仿宋" w:eastAsia="仿宋" w:cs="仿宋"/>
          <w:color w:val="424242"/>
          <w:kern w:val="0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color w:val="424242"/>
          <w:kern w:val="0"/>
          <w:sz w:val="32"/>
          <w:szCs w:val="32"/>
        </w:rPr>
        <w:t>月</w:t>
      </w:r>
      <w:r>
        <w:rPr>
          <w:rFonts w:hint="eastAsia" w:ascii="仿宋" w:hAnsi="仿宋" w:eastAsia="仿宋" w:cs="仿宋"/>
          <w:color w:val="424242"/>
          <w:kern w:val="0"/>
          <w:sz w:val="32"/>
          <w:szCs w:val="32"/>
          <w:lang w:val="en-US" w:eastAsia="zh-CN"/>
        </w:rPr>
        <w:t>18</w:t>
      </w:r>
      <w:r>
        <w:rPr>
          <w:rFonts w:hint="eastAsia" w:ascii="仿宋" w:hAnsi="仿宋" w:eastAsia="仿宋" w:cs="仿宋"/>
          <w:color w:val="424242"/>
          <w:kern w:val="0"/>
          <w:sz w:val="32"/>
          <w:szCs w:val="32"/>
        </w:rPr>
        <w:t>日</w:t>
      </w:r>
    </w:p>
    <w:p/>
    <w:sectPr>
      <w:pgSz w:w="11906" w:h="16838"/>
      <w:pgMar w:top="1757" w:right="1417" w:bottom="175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D434B06"/>
    <w:multiLevelType w:val="multilevel"/>
    <w:tmpl w:val="7D434B06"/>
    <w:lvl w:ilvl="0" w:tentative="0">
      <w:start w:val="1"/>
      <w:numFmt w:val="ideographDigital"/>
      <w:pStyle w:val="2"/>
      <w:lvlText w:val="%1."/>
      <w:lvlJc w:val="left"/>
      <w:pPr>
        <w:tabs>
          <w:tab w:val="left" w:pos="420"/>
        </w:tabs>
        <w:ind w:left="420" w:hanging="4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shd w:val="clear" w:color="000000" w:fill="000000"/>
        <w:vertAlign w:val="baseline"/>
        <w:lang w:val="zh-CN" w:eastAsia="zh-CN" w:bidi="zh-CN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props3d w14:extrusionH="0" w14:contourW="0" w14:prstMaterial="none"/>
        <w14:scene3d>
          <w14:lightRig w14:rig="threePt" w14:dir="t">
            <w14:rot w14:lat="0" w14:lon="0" w14:rev="0"/>
          </w14:lightRig>
        </w14:scene3d>
        <w14:ligatures w14:val="none"/>
        <w14:numForm w14:val="default"/>
        <w14:numSpacing w14:val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ZkYjg2ZWFjYWE0OGY3MWIyMWQzODE4MGRhZmRjNDgifQ=="/>
  </w:docVars>
  <w:rsids>
    <w:rsidRoot w:val="007C7A11"/>
    <w:rsid w:val="00006B69"/>
    <w:rsid w:val="00016428"/>
    <w:rsid w:val="001A4601"/>
    <w:rsid w:val="001E5A28"/>
    <w:rsid w:val="002B49CA"/>
    <w:rsid w:val="003426E9"/>
    <w:rsid w:val="003506AA"/>
    <w:rsid w:val="003868AC"/>
    <w:rsid w:val="004149FE"/>
    <w:rsid w:val="004670ED"/>
    <w:rsid w:val="004B138F"/>
    <w:rsid w:val="004C0657"/>
    <w:rsid w:val="005B614B"/>
    <w:rsid w:val="006C62ED"/>
    <w:rsid w:val="0078103E"/>
    <w:rsid w:val="007B7AAC"/>
    <w:rsid w:val="007C7A11"/>
    <w:rsid w:val="009D1339"/>
    <w:rsid w:val="00A71163"/>
    <w:rsid w:val="00AA7BBF"/>
    <w:rsid w:val="00B7539E"/>
    <w:rsid w:val="00C37A2F"/>
    <w:rsid w:val="00CB6725"/>
    <w:rsid w:val="00CC1595"/>
    <w:rsid w:val="00D478D8"/>
    <w:rsid w:val="00D5384C"/>
    <w:rsid w:val="00D70081"/>
    <w:rsid w:val="00E95C4E"/>
    <w:rsid w:val="00F7425E"/>
    <w:rsid w:val="00F80EF3"/>
    <w:rsid w:val="00FB1855"/>
    <w:rsid w:val="135F4757"/>
    <w:rsid w:val="23062F12"/>
    <w:rsid w:val="32E46511"/>
    <w:rsid w:val="45FE2288"/>
    <w:rsid w:val="65093439"/>
    <w:rsid w:val="6769542D"/>
    <w:rsid w:val="71D559D6"/>
    <w:rsid w:val="73CB789A"/>
    <w:rsid w:val="7BEF40A6"/>
    <w:rsid w:val="7FCFBF27"/>
    <w:rsid w:val="D7F82CD7"/>
    <w:rsid w:val="EEDFCC92"/>
    <w:rsid w:val="FE7F411C"/>
    <w:rsid w:val="FFFAB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outlineLvl w:val="0"/>
    </w:pPr>
    <w:rPr>
      <w:rFonts w:eastAsia="黑体"/>
      <w:bCs/>
      <w:kern w:val="44"/>
      <w:sz w:val="30"/>
      <w:szCs w:val="44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8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236</Words>
  <Characters>393</Characters>
  <Lines>43</Lines>
  <Paragraphs>41</Paragraphs>
  <TotalTime>5</TotalTime>
  <ScaleCrop>false</ScaleCrop>
  <LinksUpToDate>false</LinksUpToDate>
  <CharactersWithSpaces>588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2023-09-12T23:08:00Z</dcterms:created>
  <dc:creator>pyq</dc:creator>
  <cp:lastModifiedBy>刘赞</cp:lastModifiedBy>
  <dcterms:modified xsi:type="dcterms:W3CDTF">2024-03-18T07:20:01Z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27C4D854AB4E42BB9AD6D9C65355D691_13</vt:lpwstr>
  </property>
</Properties>
</file>