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珠海市市场监督管理局关于2023年珠海市</w:t>
      </w:r>
    </w:p>
    <w:p>
      <w:pPr>
        <w:widowControl/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电子产品质量监督抽查结果的通告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根据《中华人民共和国产品质量法》《产品质量监督抽查管理暂行办法》等相关规定，2023年，珠海市场监督管理局开展了电子产品质量监督抽查，现将有关情况通告如下：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一、基本情况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本次抽查仅涉及我市生产企业，抽查了8家企业生产的12批次电子产品，经检验，发现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质量</w:t>
      </w: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不合格产品1批次。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二、抽查结果分析</w:t>
      </w:r>
      <w:bookmarkStart w:id="0" w:name="_GoBack"/>
      <w:bookmarkEnd w:id="0"/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次监督抽查依据《珠海市声频功率放大器产品质量监督抽查实施细则》、《珠海市有源音箱产品质量监督抽查实施细则》对声频功率放大器、有源音箱产品的标记和说明书、正常工作条件下的发热、防电击保护的结构要求、正常工作条件下的电击危险、绝缘要求、电气间隙与爬电距离、机械强度、稳定性和机械危险、元器件、端子、外接软线、电气连接和机械固定、交流电源端口的传导发射、1GHz以下辐射发射、谐波电流等15个项目进行了检测。 5批次声频功率放大器、有源音箱产品均未发现不合格项目，1批次有源音箱产品发现不合格项目。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依据《珠海市打印机产品质量监督抽查实施细则》对打印机产品的设计、外观及结构、打印特性、印品质量、接口、告警、自检、电源适应性、噪声、标记和说明、电源接口、电击和能量危险的防护、SELV电路、接地和连接保护措施、电气绝缘、电气间隙与爬电距离和绝缘穿透距离、布线连接和供电、稳定性、机械强度、结构设计、接触电流、抗电强度、电源端子骚扰电压、电信端口传导共模骚扰电压、辐射骚扰（1GHz以下）、谐波电流发射等26个项目进行了检测。 6批次打印机产品均未发现不合格项目。</w:t>
      </w:r>
    </w:p>
    <w:p>
      <w:pPr>
        <w:widowControl/>
        <w:shd w:val="clear" w:color="auto" w:fill="FFFFFF"/>
        <w:spacing w:line="578" w:lineRule="exact"/>
        <w:ind w:firstLine="640" w:firstLineChars="200"/>
        <w:jc w:val="left"/>
        <w:rPr>
          <w:rFonts w:hint="eastAsia" w:ascii="仿宋" w:hAnsi="仿宋" w:eastAsia="仿宋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三、抽检企业及产品清单</w:t>
      </w:r>
    </w:p>
    <w:tbl>
      <w:tblPr>
        <w:tblStyle w:val="6"/>
        <w:tblW w:w="4997" w:type="pct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36"/>
        <w:gridCol w:w="1528"/>
        <w:gridCol w:w="1266"/>
        <w:gridCol w:w="910"/>
        <w:gridCol w:w="1145"/>
        <w:gridCol w:w="1249"/>
        <w:gridCol w:w="1108"/>
        <w:gridCol w:w="1334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受检单位名称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产品名称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商标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型号规格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生产日期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检验结论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黑体"/>
                <w:color w:val="000000" w:themeColor="text1"/>
                <w:kern w:val="0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不合格项目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珠海浩盛标签打印机有限公司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热敏条码打印机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佳博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型号：GP-3120TN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2023年03月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珠海浩盛标签打印机有限公司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热敏条码打印机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佳博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型号：GP-3150TN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2023年05月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珠海奔图电子有限公司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黑白激光单功能打印机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奔图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型号：P3365DN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2023年04月17日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珠海奔图电子有限公司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单功能黑白激光打印机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奔图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型号：P2518NW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2023年06月02日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珠海金秋科技有限公司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智能打印机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京秋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型号：GP-5890111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2023年02月13日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珠海芯烨电子科技有限公司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热敏票据打印机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芯烨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XP-365B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2023年6月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珠海丽磁音响有限公司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合并式电子管功率放大器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LineMagnetic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型号：LM-211IA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2023年04月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珠海斯巴克电子设备有限公司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高保真立体声声频功率放大器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CAYIN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型号：200C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2023年07月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珠海斯巴克电子设备有限公司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声频功率放大器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CAYIN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型号：SK10A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2023年07月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珠海惠威科技有限公司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多媒体有源音箱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惠威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型号：D1100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2023年07月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珠海惠威科技有限公司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多媒体有源音箱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惠威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型号D100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2023年07月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不合格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1GHz以下辐射发射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4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得理乐器（珠海）有限公司</w:t>
            </w:r>
          </w:p>
        </w:tc>
        <w:tc>
          <w:tcPr>
            <w:tcW w:w="123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音箱</w:t>
            </w:r>
          </w:p>
        </w:tc>
        <w:tc>
          <w:tcPr>
            <w:tcW w:w="88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魔鲨Mu2A</w:t>
            </w:r>
          </w:p>
        </w:tc>
        <w:tc>
          <w:tcPr>
            <w:tcW w:w="11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型号：AP66</w:t>
            </w:r>
          </w:p>
        </w:tc>
        <w:tc>
          <w:tcPr>
            <w:tcW w:w="12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2023年07月19日</w:t>
            </w:r>
          </w:p>
        </w:tc>
        <w:tc>
          <w:tcPr>
            <w:tcW w:w="10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未发现不合格</w:t>
            </w:r>
          </w:p>
        </w:tc>
        <w:tc>
          <w:tcPr>
            <w:tcW w:w="130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05" w:type="dxa"/>
              <w:bottom w:w="75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360" w:lineRule="atLeast"/>
              <w:jc w:val="center"/>
              <w:rPr>
                <w:rFonts w:hint="eastAsia" w:ascii="仿宋" w:hAnsi="仿宋" w:eastAsia="仿宋" w:cs="仿宋"/>
                <w:color w:val="000000" w:themeColor="text1"/>
                <w:kern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spacing w:line="578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珠海市市场监督管理局</w:t>
      </w:r>
    </w:p>
    <w:p>
      <w:pPr>
        <w:spacing w:line="578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widowControl/>
        <w:wordWrap w:val="0"/>
        <w:spacing w:line="360" w:lineRule="atLeast"/>
        <w:jc w:val="left"/>
        <w:rPr>
          <w:rFonts w:ascii="宋体" w:hAnsi="宋体" w:eastAsia="宋体" w:cs="宋体"/>
          <w:color w:val="424242"/>
          <w:kern w:val="0"/>
          <w:sz w:val="24"/>
          <w:szCs w:val="24"/>
        </w:rPr>
      </w:pPr>
    </w:p>
    <w:sectPr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A84"/>
    <w:rsid w:val="00102A84"/>
    <w:rsid w:val="0010580E"/>
    <w:rsid w:val="001146AE"/>
    <w:rsid w:val="00182013"/>
    <w:rsid w:val="001F4165"/>
    <w:rsid w:val="002026EC"/>
    <w:rsid w:val="002A257D"/>
    <w:rsid w:val="002A560F"/>
    <w:rsid w:val="002A7A37"/>
    <w:rsid w:val="00347B76"/>
    <w:rsid w:val="003A52FB"/>
    <w:rsid w:val="003B7BB4"/>
    <w:rsid w:val="00416DD4"/>
    <w:rsid w:val="004420E8"/>
    <w:rsid w:val="00483DF8"/>
    <w:rsid w:val="0050110B"/>
    <w:rsid w:val="00507DBE"/>
    <w:rsid w:val="00513201"/>
    <w:rsid w:val="0061533E"/>
    <w:rsid w:val="0070347B"/>
    <w:rsid w:val="007608B4"/>
    <w:rsid w:val="008D23D5"/>
    <w:rsid w:val="009B53F1"/>
    <w:rsid w:val="009F3F07"/>
    <w:rsid w:val="00A839A7"/>
    <w:rsid w:val="00A97967"/>
    <w:rsid w:val="00AA4351"/>
    <w:rsid w:val="00C514FF"/>
    <w:rsid w:val="00D4637D"/>
    <w:rsid w:val="00E15667"/>
    <w:rsid w:val="00EB55C2"/>
    <w:rsid w:val="00EE5E0C"/>
    <w:rsid w:val="00FB7259"/>
    <w:rsid w:val="0DC22698"/>
    <w:rsid w:val="3EEF7693"/>
    <w:rsid w:val="57DF6112"/>
    <w:rsid w:val="5EAB3CFA"/>
    <w:rsid w:val="DAE7A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238</Words>
  <Characters>1362</Characters>
  <Lines>11</Lines>
  <Paragraphs>3</Paragraphs>
  <TotalTime>1</TotalTime>
  <ScaleCrop>false</ScaleCrop>
  <LinksUpToDate>false</LinksUpToDate>
  <CharactersWithSpaces>1597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2022-11-15T17:10:00Z</dcterms:created>
  <dc:creator>Administrator</dc:creator>
  <cp:lastModifiedBy>刘赞</cp:lastModifiedBy>
  <dcterms:modified xsi:type="dcterms:W3CDTF">2024-03-19T01:47:52Z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5D7CB9EF47B6EA76F8C0D5657458B73C</vt:lpwstr>
  </property>
</Properties>
</file>