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珠海市市场监督管理局关于2023年度珠海市服装（休闲服装、衬衫、内衣、功能性服装）产品质量监督抽查结果的通告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服装（休闲服装、衬衫、内衣、功能性服装）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本次抽查涉及我市生产企业5家、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线下销售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企业3家、线上销售企业1家，共抽查了16批次婴幼儿及儿童服装产品，经检验，未发现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2023年度珠海市服装（休闲服装、衬衫、内衣、功能性服装）产品质量监督抽查实施细则》和相关产品执行标准，对服装产品的产品使用说明（标识）、纤维含量、甲醛含量、pH值、可分解致癌芳香胺染料、耐水色牢度、耐酸汗渍色牢度、耐碱汗渍色牢度、耐干摩擦色牢度、耐湿摩擦色牢度、耐（皂）洗色牢度、耐光汗复合色牢度、耐光色牢度、起毛起球等14个项目进行了检测。经检验，16批次产品均未发现不合格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4"/>
        <w:tblpPr w:leftFromText="180" w:rightFromText="180" w:vertAnchor="text" w:horzAnchor="page" w:tblpX="1627" w:tblpY="290"/>
        <w:tblOverlap w:val="never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81"/>
        <w:gridCol w:w="1247"/>
        <w:gridCol w:w="994"/>
        <w:gridCol w:w="1514"/>
        <w:gridCol w:w="1246"/>
        <w:gridCol w:w="1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受检单位名称</w:t>
            </w:r>
          </w:p>
        </w:tc>
        <w:tc>
          <w:tcPr>
            <w:tcW w:w="6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53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商标</w:t>
            </w:r>
          </w:p>
        </w:tc>
        <w:tc>
          <w:tcPr>
            <w:tcW w:w="81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规格型号/款号</w:t>
            </w:r>
          </w:p>
        </w:tc>
        <w:tc>
          <w:tcPr>
            <w:tcW w:w="6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 xml:space="preserve">生产日期 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珠海威丝曼股份有限公司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荷叶边织带衬衫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WSM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160/84A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2022年05月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珠海市奥伦提时装有限公司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小衫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oritick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160/84A 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2023年05月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珠海市奥伦提时装有限公司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外套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oritick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165/88A 40L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2023年05月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珠海市斗门区井岸镇壹井沁服装店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男休闲短袖衬衫ST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NEH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175/92A 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2023年05月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珠海市大润发商业有限公司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男牛津纺衬衫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175/92A 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珠海市铭嘉贸易有限公司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女泳衣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梵尼鸥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L（165/88）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2023年07月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珠海市铭嘉贸易有限公司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女泳衣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梵尼鸥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连体XL（170/92）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2023年06月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珠海市高新区唐家湾镇贞好内衣馆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内裤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DS3-89136紫色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珠海市高新区唐家湾镇贞好内衣馆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内裤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DS3-2502银灰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珠海市高新区唐家湾镇贞好内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衣馆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内裤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DS2-929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粉色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珠海市卡索发展有限公司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上衣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卡索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CF1242361261 杏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珠海市卡索发展有限公司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中长外套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卡索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EF1244361230雾蓝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珠海建轩服装有限公司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针织套头衫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EXCEPTION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BD35-35 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珠海建轩服装有限公司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针织背心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EXCEPTION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13E02-15 155/80Y（34Y）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珠海市斗门骏业服装有限公司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长裤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巴特侬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黑色L（170/78A）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2023年10月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67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珠海市斗门骏业服装有限公司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长裤</w:t>
            </w:r>
          </w:p>
        </w:tc>
        <w:tc>
          <w:tcPr>
            <w:tcW w:w="53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巴特侬</w:t>
            </w:r>
          </w:p>
        </w:tc>
        <w:tc>
          <w:tcPr>
            <w:tcW w:w="815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黑色XL（170/72A） </w:t>
            </w:r>
          </w:p>
        </w:tc>
        <w:tc>
          <w:tcPr>
            <w:tcW w:w="67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2023年10月</w:t>
            </w:r>
          </w:p>
        </w:tc>
        <w:tc>
          <w:tcPr>
            <w:tcW w:w="8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</w:tbl>
    <w:p/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1F"/>
    <w:rsid w:val="0010071F"/>
    <w:rsid w:val="001E4F47"/>
    <w:rsid w:val="003868AC"/>
    <w:rsid w:val="004711FE"/>
    <w:rsid w:val="004D752E"/>
    <w:rsid w:val="006A5C49"/>
    <w:rsid w:val="009C39FC"/>
    <w:rsid w:val="00A71163"/>
    <w:rsid w:val="17140C33"/>
    <w:rsid w:val="18A033B7"/>
    <w:rsid w:val="561A04E5"/>
    <w:rsid w:val="77E5C540"/>
    <w:rsid w:val="9FB8EDE7"/>
    <w:rsid w:val="BFFFCD20"/>
    <w:rsid w:val="CFEE0600"/>
    <w:rsid w:val="CFFCE0A0"/>
    <w:rsid w:val="F7C3C65D"/>
    <w:rsid w:val="FDFED2BD"/>
    <w:rsid w:val="FF91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525</Words>
  <Characters>872</Characters>
  <Lines>96</Lines>
  <Paragraphs>93</Paragraphs>
  <TotalTime>1</TotalTime>
  <ScaleCrop>false</ScaleCrop>
  <LinksUpToDate>false</LinksUpToDate>
  <CharactersWithSpaces>1304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2023-11-23T00:14:00Z</dcterms:created>
  <dc:creator>pyq</dc:creator>
  <cp:lastModifiedBy>刘赞</cp:lastModifiedBy>
  <dcterms:modified xsi:type="dcterms:W3CDTF">2024-03-18T08:04:47Z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5F712A348262653AAA5B826540212376</vt:lpwstr>
  </property>
</Properties>
</file>