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bCs/>
          <w:color w:val="000000"/>
          <w:sz w:val="44"/>
          <w:szCs w:val="44"/>
        </w:rPr>
      </w:pPr>
      <w:r>
        <w:rPr>
          <w:rFonts w:hint="eastAsia" w:ascii="方正小标宋简体" w:hAnsi="方正小标宋简体" w:eastAsia="方正小标宋简体" w:cs="方正小标宋简体"/>
          <w:spacing w:val="-1"/>
          <w:position w:val="1"/>
          <w:sz w:val="44"/>
          <w:szCs w:val="44"/>
        </w:rPr>
        <w:t>珠海市办公用纸</w:t>
      </w:r>
      <w:r>
        <w:rPr>
          <w:rFonts w:hint="eastAsia" w:ascii="方正小标宋简体" w:hAnsi="方正小标宋简体" w:eastAsia="方正小标宋简体" w:cs="方正小标宋简体"/>
          <w:w w:val="99"/>
          <w:position w:val="1"/>
          <w:sz w:val="44"/>
          <w:szCs w:val="44"/>
        </w:rPr>
        <w:t>产品质量监督</w:t>
      </w:r>
      <w:r>
        <w:rPr>
          <w:rFonts w:hint="eastAsia" w:ascii="方正小标宋简体" w:hAnsi="方正小标宋简体" w:eastAsia="方正小标宋简体" w:cs="方正小标宋简体"/>
          <w:bCs/>
          <w:color w:val="000000"/>
          <w:sz w:val="44"/>
          <w:szCs w:val="44"/>
        </w:rPr>
        <w:t>抽查实施细则</w:t>
      </w:r>
    </w:p>
    <w:p>
      <w:pPr>
        <w:spacing w:line="590" w:lineRule="exact"/>
        <w:ind w:firstLine="880" w:firstLineChars="200"/>
        <w:jc w:val="left"/>
        <w:rPr>
          <w:rFonts w:eastAsia="方正小标宋简体" w:cs="方正小标宋简体"/>
          <w:color w:val="000000"/>
          <w:sz w:val="44"/>
          <w:szCs w:val="44"/>
        </w:rPr>
      </w:pPr>
    </w:p>
    <w:p>
      <w:pPr>
        <w:spacing w:line="590" w:lineRule="exact"/>
        <w:ind w:firstLine="640" w:firstLineChars="200"/>
        <w:jc w:val="left"/>
        <w:rPr>
          <w:rFonts w:eastAsia="黑体" w:cs="黑体"/>
          <w:color w:val="000000"/>
          <w:szCs w:val="32"/>
        </w:rPr>
      </w:pPr>
      <w:r>
        <w:rPr>
          <w:rFonts w:hint="eastAsia" w:eastAsia="黑体" w:cs="黑体"/>
          <w:color w:val="000000"/>
          <w:szCs w:val="32"/>
        </w:rPr>
        <w:t>一、抽样方法</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以随机抽样的方式在被抽查市场主体的待销产品中抽取。</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kern w:val="0"/>
          <w:sz w:val="32"/>
          <w:szCs w:val="32"/>
        </w:rPr>
        <w:t>随机数一般可使用随机数表等方法产生。</w:t>
      </w:r>
    </w:p>
    <w:p>
      <w:pPr>
        <w:keepNext w:val="0"/>
        <w:keepLines w:val="0"/>
        <w:pageBreakBefore w:val="0"/>
        <w:kinsoku/>
        <w:wordWrap/>
        <w:overflowPunct/>
        <w:topLinePunct w:val="0"/>
        <w:autoSpaceDE/>
        <w:autoSpaceDN/>
        <w:bidi w:val="0"/>
        <w:adjustRightInd/>
        <w:snapToGrid/>
        <w:spacing w:line="578" w:lineRule="exact"/>
        <w:ind w:firstLine="640" w:firstLineChars="200"/>
        <w:jc w:val="left"/>
        <w:textAlignment w:val="auto"/>
        <w:rPr>
          <w:rFonts w:hint="eastAsia" w:ascii="CESI仿宋-GB2312" w:hAnsi="CESI仿宋-GB2312" w:eastAsia="CESI仿宋-GB2312" w:cs="CESI仿宋-GB2312"/>
          <w:sz w:val="32"/>
          <w:szCs w:val="32"/>
        </w:rPr>
      </w:pPr>
      <w:r>
        <w:rPr>
          <w:rFonts w:hint="eastAsia" w:ascii="仿宋" w:hAnsi="仿宋" w:eastAsia="仿宋" w:cs="仿宋"/>
          <w:sz w:val="32"/>
          <w:szCs w:val="32"/>
        </w:rPr>
        <w:t>抽查数量：每款产品抽取2组样本，第1组用于检验，第2组用于备样。每组样本需抽取样品数量如下表所示：</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20"/>
        <w:gridCol w:w="3815"/>
        <w:gridCol w:w="2175"/>
        <w:gridCol w:w="2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50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序号</w:t>
            </w:r>
          </w:p>
        </w:tc>
        <w:tc>
          <w:tcPr>
            <w:tcW w:w="210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明示的产品标准</w:t>
            </w:r>
          </w:p>
        </w:tc>
        <w:tc>
          <w:tcPr>
            <w:tcW w:w="120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第1组数量</w:t>
            </w:r>
          </w:p>
        </w:tc>
        <w:tc>
          <w:tcPr>
            <w:tcW w:w="118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50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1</w:t>
            </w:r>
          </w:p>
        </w:tc>
        <w:tc>
          <w:tcPr>
            <w:tcW w:w="210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GB/T 24988-2020复印纸</w:t>
            </w:r>
          </w:p>
        </w:tc>
        <w:tc>
          <w:tcPr>
            <w:tcW w:w="120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3包</w:t>
            </w:r>
          </w:p>
        </w:tc>
        <w:tc>
          <w:tcPr>
            <w:tcW w:w="118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3包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855" w:hRule="exact"/>
        </w:trPr>
        <w:tc>
          <w:tcPr>
            <w:tcW w:w="50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2</w:t>
            </w:r>
          </w:p>
        </w:tc>
        <w:tc>
          <w:tcPr>
            <w:tcW w:w="210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GB/T 22835-2008</w:t>
            </w:r>
          </w:p>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信息处理用连续格式纸</w:t>
            </w:r>
          </w:p>
        </w:tc>
        <w:tc>
          <w:tcPr>
            <w:tcW w:w="120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3包</w:t>
            </w:r>
          </w:p>
        </w:tc>
        <w:tc>
          <w:tcPr>
            <w:tcW w:w="118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3包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50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3</w:t>
            </w:r>
          </w:p>
        </w:tc>
        <w:tc>
          <w:tcPr>
            <w:tcW w:w="210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GB/T 21301-2007喷墨打印纸</w:t>
            </w:r>
          </w:p>
        </w:tc>
        <w:tc>
          <w:tcPr>
            <w:tcW w:w="120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3包</w:t>
            </w:r>
          </w:p>
        </w:tc>
        <w:tc>
          <w:tcPr>
            <w:tcW w:w="118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3包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50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4</w:t>
            </w:r>
          </w:p>
        </w:tc>
        <w:tc>
          <w:tcPr>
            <w:tcW w:w="210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GB/T 28210-2011热敏纸</w:t>
            </w:r>
          </w:p>
        </w:tc>
        <w:tc>
          <w:tcPr>
            <w:tcW w:w="1200"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3卷</w:t>
            </w:r>
          </w:p>
        </w:tc>
        <w:tc>
          <w:tcPr>
            <w:tcW w:w="1185"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仿宋" w:hAnsi="仿宋" w:eastAsia="仿宋" w:cs="仿宋"/>
                <w:color w:val="000000"/>
                <w:sz w:val="24"/>
              </w:rPr>
            </w:pPr>
            <w:r>
              <w:rPr>
                <w:rFonts w:hint="eastAsia" w:ascii="仿宋" w:hAnsi="仿宋" w:eastAsia="仿宋" w:cs="仿宋"/>
                <w:color w:val="000000"/>
                <w:sz w:val="24"/>
              </w:rPr>
              <w:t>3卷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5000" w:type="pct"/>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left"/>
              <w:rPr>
                <w:rFonts w:hint="eastAsia" w:ascii="仿宋" w:hAnsi="仿宋" w:eastAsia="仿宋" w:cs="仿宋"/>
                <w:color w:val="000000"/>
                <w:sz w:val="24"/>
              </w:rPr>
            </w:pPr>
            <w:r>
              <w:rPr>
                <w:rFonts w:hint="eastAsia" w:ascii="仿宋" w:hAnsi="仿宋" w:eastAsia="仿宋" w:cs="仿宋"/>
                <w:color w:val="000000"/>
                <w:sz w:val="24"/>
              </w:rPr>
              <w:t>注：其他明示标准为适用的团体标准、企业标准时，以标准实际要求为准。</w:t>
            </w:r>
          </w:p>
        </w:tc>
      </w:tr>
    </w:tbl>
    <w:p>
      <w:pPr>
        <w:spacing w:line="590" w:lineRule="exact"/>
        <w:ind w:firstLine="640" w:firstLineChars="200"/>
        <w:jc w:val="left"/>
        <w:rPr>
          <w:rFonts w:eastAsia="黑体" w:cs="黑体"/>
          <w:color w:val="000000"/>
        </w:rPr>
      </w:pPr>
      <w:r>
        <w:rPr>
          <w:rFonts w:hint="eastAsia" w:eastAsia="黑体" w:cs="黑体"/>
          <w:color w:val="000000"/>
        </w:rPr>
        <w:t>二、</w:t>
      </w:r>
      <w:r>
        <w:rPr>
          <w:rFonts w:hint="eastAsia" w:eastAsia="黑体" w:cs="黑体"/>
          <w:szCs w:val="32"/>
        </w:rPr>
        <w:t>主要检验项目及检验项目属性划分</w:t>
      </w:r>
    </w:p>
    <w:p>
      <w:pPr>
        <w:spacing w:line="520" w:lineRule="exact"/>
        <w:ind w:left="29" w:leftChars="9" w:firstLine="480" w:firstLineChars="150"/>
        <w:jc w:val="left"/>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（一）</w:t>
      </w:r>
      <w:r>
        <w:rPr>
          <w:rFonts w:hint="eastAsia" w:ascii="楷体_GB2312" w:hAnsi="楷体_GB2312" w:eastAsia="楷体_GB2312" w:cs="楷体_GB2312"/>
          <w:b w:val="0"/>
          <w:bCs w:val="0"/>
          <w:color w:val="000000"/>
        </w:rPr>
        <w:t>明示产品标准为GB/T 24988-2020</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37"/>
        <w:gridCol w:w="637"/>
        <w:gridCol w:w="1729"/>
        <w:gridCol w:w="2274"/>
        <w:gridCol w:w="736"/>
        <w:gridCol w:w="736"/>
        <w:gridCol w:w="738"/>
        <w:gridCol w:w="736"/>
        <w:gridCol w:w="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05" w:hRule="exact"/>
          <w:tblHeader/>
        </w:trPr>
        <w:tc>
          <w:tcPr>
            <w:tcW w:w="40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产品类别</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序号</w:t>
            </w:r>
          </w:p>
        </w:tc>
        <w:tc>
          <w:tcPr>
            <w:tcW w:w="95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检验项目</w:t>
            </w:r>
          </w:p>
        </w:tc>
        <w:tc>
          <w:tcPr>
            <w:tcW w:w="125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依据法律法规或标准</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强制性</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非强制性</w:t>
            </w:r>
          </w:p>
        </w:tc>
        <w:tc>
          <w:tcPr>
            <w:tcW w:w="40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重要项</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较重要项</w:t>
            </w:r>
          </w:p>
        </w:tc>
        <w:tc>
          <w:tcPr>
            <w:tcW w:w="407" w:type="pct"/>
            <w:tcBorders>
              <w:top w:val="single" w:color="auto" w:sz="4" w:space="0"/>
              <w:left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restar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复印纸</w:t>
            </w: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定量偏差</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24988-2020</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2</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厚度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24988-2020</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3</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挺度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24988-2020</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4</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平滑度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24988-2020</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5</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不透明度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24988-2020</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6</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D65亮度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24988-2020</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91"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7</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可勃值（Cobb60）</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24988-2020</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8</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尘埃度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24988-2020</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9</w:t>
            </w:r>
          </w:p>
        </w:tc>
        <w:tc>
          <w:tcPr>
            <w:tcW w:w="954" w:type="pct"/>
            <w:shd w:val="clear" w:color="auto" w:fill="auto"/>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交货水分</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24988-2020</w:t>
            </w:r>
          </w:p>
        </w:tc>
        <w:tc>
          <w:tcPr>
            <w:tcW w:w="406" w:type="pct"/>
            <w:shd w:val="clear" w:color="auto" w:fill="auto"/>
          </w:tcPr>
          <w:p>
            <w:pPr>
              <w:adjustRightInd w:val="0"/>
              <w:snapToGrid w:val="0"/>
              <w:spacing w:line="240" w:lineRule="auto"/>
              <w:jc w:val="center"/>
              <w:rPr>
                <w:rFonts w:hint="eastAsia" w:ascii="仿宋" w:hAnsi="仿宋" w:eastAsia="仿宋" w:cs="仿宋"/>
                <w:sz w:val="24"/>
              </w:rPr>
            </w:pPr>
          </w:p>
        </w:tc>
        <w:tc>
          <w:tcPr>
            <w:tcW w:w="406" w:type="pct"/>
            <w:shd w:val="clear" w:color="auto" w:fill="auto"/>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10</w:t>
            </w:r>
          </w:p>
        </w:tc>
        <w:tc>
          <w:tcPr>
            <w:tcW w:w="954" w:type="pct"/>
            <w:shd w:val="clear" w:color="auto" w:fill="auto"/>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长度偏差</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24988-2020</w:t>
            </w:r>
          </w:p>
        </w:tc>
        <w:tc>
          <w:tcPr>
            <w:tcW w:w="406" w:type="pct"/>
            <w:shd w:val="clear" w:color="auto" w:fill="auto"/>
          </w:tcPr>
          <w:p>
            <w:pPr>
              <w:adjustRightInd w:val="0"/>
              <w:snapToGrid w:val="0"/>
              <w:spacing w:line="240" w:lineRule="auto"/>
              <w:jc w:val="center"/>
              <w:rPr>
                <w:rFonts w:hint="eastAsia" w:ascii="仿宋" w:hAnsi="仿宋" w:eastAsia="仿宋" w:cs="仿宋"/>
                <w:sz w:val="24"/>
              </w:rPr>
            </w:pPr>
          </w:p>
        </w:tc>
        <w:tc>
          <w:tcPr>
            <w:tcW w:w="406" w:type="pct"/>
            <w:shd w:val="clear" w:color="auto" w:fill="auto"/>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11</w:t>
            </w:r>
          </w:p>
        </w:tc>
        <w:tc>
          <w:tcPr>
            <w:tcW w:w="954" w:type="pct"/>
            <w:shd w:val="clear" w:color="auto" w:fill="auto"/>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宽度偏差</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24988-2020</w:t>
            </w:r>
          </w:p>
        </w:tc>
        <w:tc>
          <w:tcPr>
            <w:tcW w:w="406" w:type="pct"/>
            <w:shd w:val="clear" w:color="auto" w:fill="auto"/>
          </w:tcPr>
          <w:p>
            <w:pPr>
              <w:adjustRightInd w:val="0"/>
              <w:snapToGrid w:val="0"/>
              <w:spacing w:line="240" w:lineRule="auto"/>
              <w:jc w:val="center"/>
              <w:rPr>
                <w:rFonts w:hint="eastAsia" w:ascii="仿宋" w:hAnsi="仿宋" w:eastAsia="仿宋" w:cs="仿宋"/>
                <w:sz w:val="24"/>
              </w:rPr>
            </w:pPr>
          </w:p>
        </w:tc>
        <w:tc>
          <w:tcPr>
            <w:tcW w:w="406" w:type="pct"/>
            <w:shd w:val="clear" w:color="auto" w:fill="auto"/>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12</w:t>
            </w:r>
          </w:p>
        </w:tc>
        <w:tc>
          <w:tcPr>
            <w:tcW w:w="954" w:type="pct"/>
            <w:shd w:val="clear" w:color="auto" w:fill="auto"/>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偏斜度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24988-2020</w:t>
            </w:r>
          </w:p>
        </w:tc>
        <w:tc>
          <w:tcPr>
            <w:tcW w:w="406" w:type="pct"/>
            <w:shd w:val="clear" w:color="auto" w:fill="auto"/>
          </w:tcPr>
          <w:p>
            <w:pPr>
              <w:adjustRightInd w:val="0"/>
              <w:snapToGrid w:val="0"/>
              <w:spacing w:line="240" w:lineRule="auto"/>
              <w:jc w:val="center"/>
              <w:rPr>
                <w:rFonts w:hint="eastAsia" w:ascii="仿宋" w:hAnsi="仿宋" w:eastAsia="仿宋" w:cs="仿宋"/>
                <w:sz w:val="24"/>
              </w:rPr>
            </w:pPr>
          </w:p>
        </w:tc>
        <w:tc>
          <w:tcPr>
            <w:tcW w:w="406" w:type="pct"/>
            <w:shd w:val="clear" w:color="auto" w:fill="auto"/>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13</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外观</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24988-2020</w:t>
            </w:r>
          </w:p>
        </w:tc>
        <w:tc>
          <w:tcPr>
            <w:tcW w:w="406" w:type="pct"/>
            <w:shd w:val="clear" w:color="auto" w:fill="auto"/>
          </w:tcPr>
          <w:p>
            <w:pPr>
              <w:adjustRightInd w:val="0"/>
              <w:snapToGrid w:val="0"/>
              <w:spacing w:line="240" w:lineRule="auto"/>
              <w:jc w:val="center"/>
              <w:rPr>
                <w:rFonts w:hint="eastAsia" w:ascii="仿宋" w:hAnsi="仿宋" w:eastAsia="仿宋" w:cs="仿宋"/>
                <w:sz w:val="24"/>
              </w:rPr>
            </w:pPr>
          </w:p>
        </w:tc>
        <w:tc>
          <w:tcPr>
            <w:tcW w:w="406" w:type="pct"/>
            <w:shd w:val="clear" w:color="auto" w:fill="auto"/>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14</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净含量</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24988-2020</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bl>
    <w:p>
      <w:pPr>
        <w:spacing w:line="520" w:lineRule="exact"/>
        <w:ind w:left="29" w:leftChars="9" w:firstLine="480" w:firstLineChars="150"/>
        <w:jc w:val="left"/>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（二）</w:t>
      </w:r>
      <w:r>
        <w:rPr>
          <w:rFonts w:hint="eastAsia" w:ascii="楷体_GB2312" w:hAnsi="楷体_GB2312" w:eastAsia="楷体_GB2312" w:cs="楷体_GB2312"/>
          <w:b w:val="0"/>
          <w:bCs w:val="0"/>
          <w:color w:val="000000"/>
        </w:rPr>
        <w:t>明示产品标准为GB/T 22835-2008</w:t>
      </w:r>
    </w:p>
    <w:p>
      <w:pPr>
        <w:spacing w:line="520" w:lineRule="exact"/>
        <w:ind w:left="29" w:leftChars="9" w:firstLine="480" w:firstLineChars="150"/>
        <w:jc w:val="left"/>
        <w:rPr>
          <w:rFonts w:hint="eastAsia" w:ascii="仿宋" w:hAnsi="仿宋" w:eastAsia="仿宋" w:cs="仿宋"/>
          <w:b w:val="0"/>
          <w:bCs w:val="0"/>
          <w:color w:val="000000"/>
        </w:rPr>
      </w:pPr>
      <w:r>
        <w:rPr>
          <w:rFonts w:hint="eastAsia" w:ascii="仿宋" w:hAnsi="仿宋" w:eastAsia="仿宋" w:cs="仿宋"/>
          <w:b w:val="0"/>
          <w:bCs w:val="0"/>
          <w:color w:val="000000"/>
          <w:lang w:val="en-US" w:eastAsia="zh-CN"/>
        </w:rPr>
        <w:t>1.</w:t>
      </w:r>
      <w:r>
        <w:rPr>
          <w:rFonts w:hint="eastAsia" w:ascii="仿宋" w:hAnsi="仿宋" w:eastAsia="仿宋" w:cs="仿宋"/>
          <w:b w:val="0"/>
          <w:bCs w:val="0"/>
          <w:color w:val="000000"/>
        </w:rPr>
        <w:t>单联打印纸</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37"/>
        <w:gridCol w:w="637"/>
        <w:gridCol w:w="1729"/>
        <w:gridCol w:w="2274"/>
        <w:gridCol w:w="736"/>
        <w:gridCol w:w="736"/>
        <w:gridCol w:w="738"/>
        <w:gridCol w:w="736"/>
        <w:gridCol w:w="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75" w:hRule="exact"/>
          <w:tblHeader/>
        </w:trPr>
        <w:tc>
          <w:tcPr>
            <w:tcW w:w="40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产品类别</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序号</w:t>
            </w:r>
          </w:p>
        </w:tc>
        <w:tc>
          <w:tcPr>
            <w:tcW w:w="95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检验项目</w:t>
            </w:r>
          </w:p>
        </w:tc>
        <w:tc>
          <w:tcPr>
            <w:tcW w:w="125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依据法律法规或标准</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强制性</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非强制性</w:t>
            </w:r>
          </w:p>
        </w:tc>
        <w:tc>
          <w:tcPr>
            <w:tcW w:w="40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重要项</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较重要项</w:t>
            </w:r>
          </w:p>
        </w:tc>
        <w:tc>
          <w:tcPr>
            <w:tcW w:w="407" w:type="pct"/>
            <w:tcBorders>
              <w:top w:val="single" w:color="auto" w:sz="4" w:space="0"/>
              <w:left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restar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单联打印纸</w:t>
            </w: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定量</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QB/T 3507-1999</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2</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紧度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QB/T 3507-1999</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3</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抗张强度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QB/T 3507-1999</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4</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撕裂度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QB/T 3507-1999</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5</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平滑度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QB/T 3507-1999</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6</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白度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QB/T 3507-1999</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7</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施胶度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QB/T 3507-1999</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8</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尘埃度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QB/T 3507-1999</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9</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灰分</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QB/T 3507-1999</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10</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交货水分</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QB/T 3507-1999</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75"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11</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总宽度尺寸偏差</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22835-2008</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12</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纵向尺寸偏差</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22835-2008</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13</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输送孔</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22835-2008</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14</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横向折线</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22835-2008</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15</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每本纸的张数偏差</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22835-2008</w:t>
            </w:r>
          </w:p>
        </w:tc>
        <w:tc>
          <w:tcPr>
            <w:tcW w:w="406" w:type="pct"/>
            <w:shd w:val="clear" w:color="auto" w:fill="auto"/>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16</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断头和接头</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22835-2008</w:t>
            </w:r>
          </w:p>
        </w:tc>
        <w:tc>
          <w:tcPr>
            <w:tcW w:w="406" w:type="pct"/>
            <w:shd w:val="clear" w:color="auto" w:fill="auto"/>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17</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横向折线抗张强度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22835-2008</w:t>
            </w:r>
          </w:p>
        </w:tc>
        <w:tc>
          <w:tcPr>
            <w:tcW w:w="406" w:type="pct"/>
            <w:shd w:val="clear" w:color="auto" w:fill="auto"/>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18</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纸张表面质量</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22835-2008</w:t>
            </w:r>
          </w:p>
        </w:tc>
        <w:tc>
          <w:tcPr>
            <w:tcW w:w="406" w:type="pct"/>
            <w:shd w:val="clear" w:color="auto" w:fill="auto"/>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19</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折叠端面</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22835-2008</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bl>
    <w:p>
      <w:pPr>
        <w:spacing w:line="520" w:lineRule="exact"/>
        <w:ind w:left="29" w:leftChars="9" w:firstLine="480" w:firstLineChars="150"/>
        <w:jc w:val="left"/>
        <w:rPr>
          <w:rFonts w:hint="eastAsia" w:ascii="仿宋" w:hAnsi="仿宋" w:eastAsia="仿宋" w:cs="仿宋"/>
          <w:b w:val="0"/>
          <w:bCs w:val="0"/>
          <w:color w:val="000000"/>
        </w:rPr>
      </w:pPr>
      <w:r>
        <w:rPr>
          <w:rFonts w:hint="eastAsia" w:ascii="仿宋" w:hAnsi="仿宋" w:eastAsia="仿宋" w:cs="仿宋"/>
          <w:b w:val="0"/>
          <w:bCs w:val="0"/>
          <w:color w:val="000000"/>
        </w:rPr>
        <w:t>2</w:t>
      </w:r>
      <w:r>
        <w:rPr>
          <w:rFonts w:hint="eastAsia" w:ascii="仿宋" w:hAnsi="仿宋" w:eastAsia="仿宋" w:cs="仿宋"/>
          <w:b w:val="0"/>
          <w:bCs w:val="0"/>
          <w:color w:val="000000"/>
          <w:lang w:val="en-US" w:eastAsia="zh-CN"/>
        </w:rPr>
        <w:t>.</w:t>
      </w:r>
      <w:r>
        <w:rPr>
          <w:rFonts w:hint="eastAsia" w:ascii="仿宋" w:hAnsi="仿宋" w:eastAsia="仿宋" w:cs="仿宋"/>
          <w:b w:val="0"/>
          <w:bCs w:val="0"/>
          <w:color w:val="000000"/>
        </w:rPr>
        <w:t>多联打印纸</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37"/>
        <w:gridCol w:w="637"/>
        <w:gridCol w:w="1729"/>
        <w:gridCol w:w="2274"/>
        <w:gridCol w:w="736"/>
        <w:gridCol w:w="736"/>
        <w:gridCol w:w="738"/>
        <w:gridCol w:w="736"/>
        <w:gridCol w:w="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74" w:hRule="exact"/>
          <w:tblHeader/>
        </w:trPr>
        <w:tc>
          <w:tcPr>
            <w:tcW w:w="40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产品类别</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序号</w:t>
            </w:r>
          </w:p>
        </w:tc>
        <w:tc>
          <w:tcPr>
            <w:tcW w:w="95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检验项目</w:t>
            </w:r>
          </w:p>
        </w:tc>
        <w:tc>
          <w:tcPr>
            <w:tcW w:w="125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依据法律法规或标准</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强制性</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非强制性</w:t>
            </w:r>
          </w:p>
        </w:tc>
        <w:tc>
          <w:tcPr>
            <w:tcW w:w="40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重要项</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较重要项</w:t>
            </w:r>
          </w:p>
        </w:tc>
        <w:tc>
          <w:tcPr>
            <w:tcW w:w="407" w:type="pct"/>
            <w:tcBorders>
              <w:top w:val="single" w:color="auto" w:sz="4" w:space="0"/>
              <w:left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restar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多联打印纸</w:t>
            </w: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1</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定量偏差</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16797-2017</w:t>
            </w: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2</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紧度</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16797-2017</w:t>
            </w: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3</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D65亮度</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16797-2017</w:t>
            </w: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4</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不透明度</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16797-2017</w:t>
            </w: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5</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CF面平滑度</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16797-2017</w:t>
            </w: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6</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CF面表面PH</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16797-2017</w:t>
            </w: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7</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横向伸缩率</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16797-2017</w:t>
            </w: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8</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耐摩擦性</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16797-2017</w:t>
            </w: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9</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显色密度</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16797-2017</w:t>
            </w: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10</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显色灵敏度</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16797-2017</w:t>
            </w: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11</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耐光性</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16797-2017</w:t>
            </w: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12</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交货水分</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16797-2017</w:t>
            </w: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13</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总宽度尺寸偏差</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22835-2008</w:t>
            </w: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14</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纵向尺寸偏差</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22835-2008</w:t>
            </w: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15</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输送孔</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22835-2008</w:t>
            </w: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16</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横向折线</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22835-2008</w:t>
            </w: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17</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每本纸的张数偏差</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22835-2008</w:t>
            </w:r>
          </w:p>
        </w:tc>
        <w:tc>
          <w:tcPr>
            <w:tcW w:w="406" w:type="pct"/>
            <w:shd w:val="clear" w:color="auto" w:fill="auto"/>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18</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断头和接头</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22835-2008</w:t>
            </w:r>
          </w:p>
        </w:tc>
        <w:tc>
          <w:tcPr>
            <w:tcW w:w="406" w:type="pct"/>
            <w:shd w:val="clear" w:color="auto" w:fill="auto"/>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19</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横向折线抗张强度</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22835-2008</w:t>
            </w:r>
          </w:p>
        </w:tc>
        <w:tc>
          <w:tcPr>
            <w:tcW w:w="406" w:type="pct"/>
            <w:shd w:val="clear" w:color="auto" w:fill="auto"/>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20</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纸张表面质量</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22835-2008</w:t>
            </w:r>
          </w:p>
        </w:tc>
        <w:tc>
          <w:tcPr>
            <w:tcW w:w="406" w:type="pct"/>
            <w:shd w:val="clear" w:color="auto" w:fill="auto"/>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352"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21</w:t>
            </w:r>
          </w:p>
        </w:tc>
        <w:tc>
          <w:tcPr>
            <w:tcW w:w="954"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折叠端面</w:t>
            </w:r>
          </w:p>
        </w:tc>
        <w:tc>
          <w:tcPr>
            <w:tcW w:w="1255"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GB/T 22835-2008</w:t>
            </w: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c>
          <w:tcPr>
            <w:tcW w:w="406"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r>
              <w:rPr>
                <w:rFonts w:hint="eastAsia" w:ascii="CESI仿宋-GB2312" w:hAnsi="CESI仿宋-GB2312" w:eastAsia="CESI仿宋-GB2312" w:cs="CESI仿宋-GB2312"/>
                <w:sz w:val="24"/>
              </w:rPr>
              <w:t>●</w:t>
            </w:r>
          </w:p>
        </w:tc>
        <w:tc>
          <w:tcPr>
            <w:tcW w:w="407" w:type="pct"/>
            <w:shd w:val="clear" w:color="auto" w:fill="auto"/>
            <w:vAlign w:val="center"/>
          </w:tcPr>
          <w:p>
            <w:pPr>
              <w:adjustRightInd w:val="0"/>
              <w:snapToGrid w:val="0"/>
              <w:spacing w:line="240" w:lineRule="auto"/>
              <w:jc w:val="center"/>
              <w:rPr>
                <w:rFonts w:hint="eastAsia" w:ascii="CESI仿宋-GB2312" w:hAnsi="CESI仿宋-GB2312" w:eastAsia="CESI仿宋-GB2312" w:cs="CESI仿宋-GB2312"/>
                <w:sz w:val="24"/>
              </w:rPr>
            </w:pPr>
          </w:p>
        </w:tc>
      </w:tr>
    </w:tbl>
    <w:p>
      <w:pPr>
        <w:spacing w:line="520" w:lineRule="exact"/>
        <w:ind w:left="29" w:leftChars="9" w:firstLine="480" w:firstLineChars="150"/>
        <w:jc w:val="left"/>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（三）</w:t>
      </w:r>
      <w:r>
        <w:rPr>
          <w:rFonts w:hint="eastAsia" w:ascii="楷体_GB2312" w:hAnsi="楷体_GB2312" w:eastAsia="楷体_GB2312" w:cs="楷体_GB2312"/>
          <w:b w:val="0"/>
          <w:bCs w:val="0"/>
          <w:color w:val="000000"/>
        </w:rPr>
        <w:t xml:space="preserve">明示产品标准为GB/T 21301-2007 </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37"/>
        <w:gridCol w:w="637"/>
        <w:gridCol w:w="1729"/>
        <w:gridCol w:w="2274"/>
        <w:gridCol w:w="736"/>
        <w:gridCol w:w="736"/>
        <w:gridCol w:w="738"/>
        <w:gridCol w:w="736"/>
        <w:gridCol w:w="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38" w:hRule="exact"/>
          <w:tblHeader/>
        </w:trPr>
        <w:tc>
          <w:tcPr>
            <w:tcW w:w="40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产品类别</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序号</w:t>
            </w:r>
          </w:p>
        </w:tc>
        <w:tc>
          <w:tcPr>
            <w:tcW w:w="95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检验项目</w:t>
            </w:r>
          </w:p>
        </w:tc>
        <w:tc>
          <w:tcPr>
            <w:tcW w:w="125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依据法律法规或标准</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强制性</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非强制性</w:t>
            </w:r>
          </w:p>
        </w:tc>
        <w:tc>
          <w:tcPr>
            <w:tcW w:w="40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重要项</w:t>
            </w:r>
          </w:p>
        </w:tc>
        <w:tc>
          <w:tcPr>
            <w:tcW w:w="40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较重要项</w:t>
            </w:r>
          </w:p>
        </w:tc>
        <w:tc>
          <w:tcPr>
            <w:tcW w:w="407" w:type="pct"/>
            <w:tcBorders>
              <w:top w:val="single" w:color="auto" w:sz="4" w:space="0"/>
              <w:left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restar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喷墨打印纸</w:t>
            </w: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定量偏差</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21301-2007</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2</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厚度偏差</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21301-2007</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3</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亮度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21301-2007</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4</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光泽度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21301-2007</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5</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色调</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21301-2007</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6</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色差</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21301-2007</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7</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不透明度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21301-2007</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8</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防水性</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21301-2007</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9</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吸墨性</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21301-2007</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10</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反射密度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21301-2007</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11</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尺寸偏差</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21301-2007</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12</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偏斜度</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21301-2007</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407" w:type="pct"/>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352"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13</w:t>
            </w:r>
          </w:p>
        </w:tc>
        <w:tc>
          <w:tcPr>
            <w:tcW w:w="954"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外观质量</w:t>
            </w:r>
          </w:p>
        </w:tc>
        <w:tc>
          <w:tcPr>
            <w:tcW w:w="1255"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21301-2007</w:t>
            </w: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6" w:type="pct"/>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407" w:type="pc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r>
    </w:tbl>
    <w:p>
      <w:pPr>
        <w:spacing w:line="520" w:lineRule="exact"/>
        <w:ind w:left="29" w:leftChars="9" w:firstLine="480" w:firstLineChars="150"/>
        <w:jc w:val="left"/>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（四）</w:t>
      </w:r>
      <w:r>
        <w:rPr>
          <w:rFonts w:hint="eastAsia" w:ascii="楷体_GB2312" w:hAnsi="楷体_GB2312" w:eastAsia="楷体_GB2312" w:cs="楷体_GB2312"/>
          <w:b w:val="0"/>
          <w:bCs w:val="0"/>
          <w:color w:val="000000"/>
        </w:rPr>
        <w:t>明示产品标准为GB/T 28210-2011</w:t>
      </w:r>
    </w:p>
    <w:tbl>
      <w:tblPr>
        <w:tblStyle w:val="7"/>
        <w:tblW w:w="90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33"/>
        <w:gridCol w:w="634"/>
        <w:gridCol w:w="1718"/>
        <w:gridCol w:w="2259"/>
        <w:gridCol w:w="731"/>
        <w:gridCol w:w="731"/>
        <w:gridCol w:w="732"/>
        <w:gridCol w:w="731"/>
        <w:gridCol w:w="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58" w:hRule="exact"/>
          <w:tblHeader/>
        </w:trPr>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产品类别</w:t>
            </w:r>
          </w:p>
        </w:tc>
        <w:tc>
          <w:tcPr>
            <w:tcW w:w="63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序号</w:t>
            </w: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检验项目</w:t>
            </w:r>
          </w:p>
        </w:tc>
        <w:tc>
          <w:tcPr>
            <w:tcW w:w="225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依据法律法规或标准</w:t>
            </w:r>
          </w:p>
        </w:tc>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强制性</w:t>
            </w:r>
          </w:p>
        </w:tc>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非强制性</w:t>
            </w:r>
          </w:p>
        </w:tc>
        <w:tc>
          <w:tcPr>
            <w:tcW w:w="73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重要项</w:t>
            </w:r>
          </w:p>
        </w:tc>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较重要项</w:t>
            </w:r>
          </w:p>
        </w:tc>
        <w:tc>
          <w:tcPr>
            <w:tcW w:w="732" w:type="dxa"/>
            <w:tcBorders>
              <w:top w:val="single" w:color="auto" w:sz="4" w:space="0"/>
              <w:left w:val="single" w:color="auto" w:sz="4" w:space="0"/>
              <w:right w:val="single" w:color="auto" w:sz="4" w:space="0"/>
            </w:tcBorders>
            <w:shd w:val="clear" w:color="auto" w:fill="auto"/>
            <w:vAlign w:val="center"/>
          </w:tcPr>
          <w:p>
            <w:pPr>
              <w:adjustRightInd w:val="0"/>
              <w:snapToGrid w:val="0"/>
              <w:spacing w:line="240" w:lineRule="auto"/>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33" w:type="dxa"/>
            <w:vMerge w:val="restart"/>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热敏纸</w:t>
            </w:r>
          </w:p>
        </w:tc>
        <w:tc>
          <w:tcPr>
            <w:tcW w:w="634"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w:t>
            </w:r>
          </w:p>
        </w:tc>
        <w:tc>
          <w:tcPr>
            <w:tcW w:w="1718"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定量</w:t>
            </w:r>
          </w:p>
        </w:tc>
        <w:tc>
          <w:tcPr>
            <w:tcW w:w="2259"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28210-2011</w:t>
            </w: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33" w:type="dxa"/>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634"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2</w:t>
            </w:r>
          </w:p>
        </w:tc>
        <w:tc>
          <w:tcPr>
            <w:tcW w:w="1718"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定量偏差</w:t>
            </w:r>
          </w:p>
        </w:tc>
        <w:tc>
          <w:tcPr>
            <w:tcW w:w="2259"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28210-2011</w:t>
            </w: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33" w:type="dxa"/>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634"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3</w:t>
            </w:r>
          </w:p>
        </w:tc>
        <w:tc>
          <w:tcPr>
            <w:tcW w:w="1718"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紧度</w:t>
            </w:r>
          </w:p>
        </w:tc>
        <w:tc>
          <w:tcPr>
            <w:tcW w:w="2259"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28210-2011</w:t>
            </w: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33" w:type="dxa"/>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634"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4</w:t>
            </w:r>
          </w:p>
        </w:tc>
        <w:tc>
          <w:tcPr>
            <w:tcW w:w="1718"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亮度（白度）</w:t>
            </w:r>
          </w:p>
        </w:tc>
        <w:tc>
          <w:tcPr>
            <w:tcW w:w="2259"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28210-2011</w:t>
            </w: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33" w:type="dxa"/>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634"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5</w:t>
            </w:r>
          </w:p>
        </w:tc>
        <w:tc>
          <w:tcPr>
            <w:tcW w:w="1718"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平滑度</w:t>
            </w:r>
          </w:p>
        </w:tc>
        <w:tc>
          <w:tcPr>
            <w:tcW w:w="2259"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28210-2011</w:t>
            </w: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33" w:type="dxa"/>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634"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6</w:t>
            </w:r>
          </w:p>
        </w:tc>
        <w:tc>
          <w:tcPr>
            <w:tcW w:w="1718"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抗张强度</w:t>
            </w:r>
          </w:p>
        </w:tc>
        <w:tc>
          <w:tcPr>
            <w:tcW w:w="2259"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28210-2011</w:t>
            </w: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78" w:hRule="exact"/>
        </w:trPr>
        <w:tc>
          <w:tcPr>
            <w:tcW w:w="733" w:type="dxa"/>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634"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7</w:t>
            </w:r>
          </w:p>
        </w:tc>
        <w:tc>
          <w:tcPr>
            <w:tcW w:w="1718"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撕裂度</w:t>
            </w:r>
          </w:p>
        </w:tc>
        <w:tc>
          <w:tcPr>
            <w:tcW w:w="2259"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28210-2011</w:t>
            </w: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733" w:type="dxa"/>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634"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8</w:t>
            </w:r>
          </w:p>
        </w:tc>
        <w:tc>
          <w:tcPr>
            <w:tcW w:w="1718"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静态发色密度值</w:t>
            </w:r>
          </w:p>
        </w:tc>
        <w:tc>
          <w:tcPr>
            <w:tcW w:w="2259"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28210-2011</w:t>
            </w: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733" w:type="dxa"/>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634"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9</w:t>
            </w:r>
          </w:p>
        </w:tc>
        <w:tc>
          <w:tcPr>
            <w:tcW w:w="1718"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尘埃度</w:t>
            </w:r>
          </w:p>
        </w:tc>
        <w:tc>
          <w:tcPr>
            <w:tcW w:w="2259"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28210-2011</w:t>
            </w: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733" w:type="dxa"/>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634"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10</w:t>
            </w:r>
          </w:p>
        </w:tc>
        <w:tc>
          <w:tcPr>
            <w:tcW w:w="1718"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耐光性能</w:t>
            </w:r>
          </w:p>
        </w:tc>
        <w:tc>
          <w:tcPr>
            <w:tcW w:w="2259"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28210-2011</w:t>
            </w: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733" w:type="dxa"/>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634"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11</w:t>
            </w:r>
          </w:p>
        </w:tc>
        <w:tc>
          <w:tcPr>
            <w:tcW w:w="1718"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耐热性能</w:t>
            </w:r>
          </w:p>
        </w:tc>
        <w:tc>
          <w:tcPr>
            <w:tcW w:w="2259"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28210-2011</w:t>
            </w: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733" w:type="dxa"/>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634"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12</w:t>
            </w:r>
          </w:p>
        </w:tc>
        <w:tc>
          <w:tcPr>
            <w:tcW w:w="1718"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耐温性能</w:t>
            </w:r>
          </w:p>
        </w:tc>
        <w:tc>
          <w:tcPr>
            <w:tcW w:w="2259"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28210-2011</w:t>
            </w: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733" w:type="dxa"/>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634"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13</w:t>
            </w:r>
          </w:p>
        </w:tc>
        <w:tc>
          <w:tcPr>
            <w:tcW w:w="1718"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交货水分</w:t>
            </w:r>
          </w:p>
        </w:tc>
        <w:tc>
          <w:tcPr>
            <w:tcW w:w="2259"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28210-2011</w:t>
            </w: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trPr>
        <w:tc>
          <w:tcPr>
            <w:tcW w:w="733" w:type="dxa"/>
            <w:vMerge w:val="continue"/>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634"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14</w:t>
            </w:r>
          </w:p>
        </w:tc>
        <w:tc>
          <w:tcPr>
            <w:tcW w:w="1718"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外观质量</w:t>
            </w:r>
          </w:p>
        </w:tc>
        <w:tc>
          <w:tcPr>
            <w:tcW w:w="2259"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GB/T 28210-2011</w:t>
            </w: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1" w:type="dxa"/>
            <w:shd w:val="clear" w:color="auto" w:fill="auto"/>
            <w:vAlign w:val="center"/>
          </w:tcPr>
          <w:p>
            <w:pPr>
              <w:adjustRightInd w:val="0"/>
              <w:snapToGrid w:val="0"/>
              <w:spacing w:line="240" w:lineRule="auto"/>
              <w:jc w:val="center"/>
              <w:rPr>
                <w:rFonts w:hint="eastAsia" w:ascii="仿宋" w:hAnsi="仿宋" w:eastAsia="仿宋" w:cs="仿宋"/>
                <w:sz w:val="24"/>
              </w:rPr>
            </w:pPr>
          </w:p>
        </w:tc>
        <w:tc>
          <w:tcPr>
            <w:tcW w:w="732" w:type="dxa"/>
            <w:shd w:val="clear" w:color="auto" w:fill="auto"/>
            <w:vAlign w:val="center"/>
          </w:tcPr>
          <w:p>
            <w:pPr>
              <w:adjustRightInd w:val="0"/>
              <w:snapToGrid w:val="0"/>
              <w:spacing w:line="240" w:lineRule="auto"/>
              <w:jc w:val="center"/>
              <w:rPr>
                <w:rFonts w:hint="eastAsia" w:ascii="仿宋" w:hAnsi="仿宋" w:eastAsia="仿宋" w:cs="仿宋"/>
                <w:sz w:val="24"/>
              </w:rPr>
            </w:pPr>
            <w:r>
              <w:rPr>
                <w:rFonts w:hint="eastAsia" w:ascii="仿宋" w:hAnsi="仿宋" w:eastAsia="仿宋" w:cs="仿宋"/>
                <w:sz w:val="24"/>
              </w:rPr>
              <w:t>●</w:t>
            </w:r>
          </w:p>
        </w:tc>
      </w:tr>
    </w:tbl>
    <w:p>
      <w:pPr>
        <w:spacing w:line="520" w:lineRule="exact"/>
        <w:ind w:left="29" w:leftChars="9" w:firstLine="480" w:firstLineChars="150"/>
        <w:jc w:val="left"/>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lang w:eastAsia="zh-CN"/>
        </w:rPr>
        <w:t>（五）</w:t>
      </w:r>
      <w:r>
        <w:rPr>
          <w:rFonts w:hint="eastAsia" w:ascii="楷体_GB2312" w:hAnsi="楷体_GB2312" w:eastAsia="楷体_GB2312" w:cs="楷体_GB2312"/>
          <w:b w:val="0"/>
          <w:bCs w:val="0"/>
          <w:color w:val="000000"/>
        </w:rPr>
        <w:t>明示产品标准为其它质量标准的，根据标准实际要求为准。</w:t>
      </w:r>
    </w:p>
    <w:p>
      <w:pPr>
        <w:spacing w:line="620" w:lineRule="exact"/>
        <w:ind w:firstLine="640" w:firstLineChars="200"/>
        <w:jc w:val="left"/>
        <w:rPr>
          <w:rFonts w:eastAsia="仿宋" w:cs="仿宋"/>
          <w:sz w:val="44"/>
          <w:szCs w:val="44"/>
        </w:rPr>
      </w:pPr>
      <w:r>
        <w:rPr>
          <w:rFonts w:hint="eastAsia" w:eastAsia="黑体" w:cs="黑体"/>
          <w:szCs w:val="32"/>
        </w:rPr>
        <w:t>三、判定规则</w:t>
      </w:r>
    </w:p>
    <w:p>
      <w:pPr>
        <w:spacing w:line="520" w:lineRule="exact"/>
        <w:ind w:left="29" w:leftChars="9" w:firstLine="480" w:firstLineChars="150"/>
        <w:jc w:val="left"/>
        <w:rPr>
          <w:rFonts w:hint="eastAsia" w:ascii="CESI楷体-GB2312" w:hAnsi="CESI楷体-GB2312" w:eastAsia="CESI楷体-GB2312" w:cs="CESI楷体-GB2312"/>
          <w:b/>
          <w:bCs/>
          <w:color w:val="000000"/>
        </w:rPr>
      </w:pPr>
      <w:r>
        <w:rPr>
          <w:rFonts w:hint="eastAsia" w:ascii="楷体_GB2312" w:hAnsi="楷体_GB2312" w:eastAsia="楷体_GB2312" w:cs="楷体_GB2312"/>
          <w:b w:val="0"/>
          <w:bCs w:val="0"/>
          <w:color w:val="000000"/>
        </w:rPr>
        <w:t>（一）依据标准</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GB/T 24988-2020《复印纸》</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GB/T 22835-2008《信息处理用连续格式纸》</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GB/T 21301-2007《喷墨打印纸》</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GB/T 16797-2017《无碳复写纸》</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QB/T 3507-1999《电子计算机连续记录格式原纸》</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GB/T 28210-2011《热敏纸》</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有效的企业标准和产品明示指标或其他相适应的产品标准。</w:t>
      </w:r>
    </w:p>
    <w:p>
      <w:pPr>
        <w:spacing w:line="520" w:lineRule="exact"/>
        <w:ind w:left="29" w:leftChars="9" w:firstLine="480" w:firstLineChars="150"/>
        <w:jc w:val="left"/>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color w:val="000000"/>
        </w:rPr>
        <w:t>(二）判定原则</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经检验，检验项目全部合格，判定为被抽查产品所检项目未发现不合格；检验项目中任一项或一项以上不合格，判定为被抽查产品不合格。</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若被检产品明示的质量要求高于本细则中检验项目依据的标准要求时，应按被检产品明示的质量要求判定；</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bookmarkStart w:id="0" w:name="_GoBack"/>
      <w:bookmarkEnd w:id="0"/>
      <w:r>
        <w:rPr>
          <w:rFonts w:hint="eastAsia" w:ascii="仿宋" w:hAnsi="仿宋" w:eastAsia="仿宋" w:cs="仿宋"/>
          <w:kern w:val="0"/>
          <w:sz w:val="32"/>
          <w:szCs w:val="32"/>
        </w:rPr>
        <w:t>若被检产品明示的质量要求低于或包含本细则中检验项目依据的推荐性标准要求时，应以被检产品明示的质量要求判定；如相应检验结果不符合相关推荐性标准要求时，应在检验报告中予以说明；</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若被检产品明示的质量要求缺少本细则中检验项目依据的强制性标准要求时，应按照强制性标准要求判定；</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若被检产品明示的质量要求缺少本细则中检验项目依据的推荐性标准要求时，该项目不参与判定，但应在检验报告中作出说明；</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当被检样品未能提供有效的企业标准时，按相关国家或行业标准进行判定。</w:t>
      </w:r>
    </w:p>
    <w:p>
      <w:pPr>
        <w:keepNext w:val="0"/>
        <w:keepLines w:val="0"/>
        <w:pageBreakBefore w:val="0"/>
        <w:widowControl/>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kern w:val="0"/>
          <w:sz w:val="32"/>
          <w:szCs w:val="32"/>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楷体_GB2312">
    <w:panose1 w:val="02010609030101010101"/>
    <w:charset w:val="86"/>
    <w:family w:val="auto"/>
    <w:pitch w:val="default"/>
    <w:sig w:usb0="00000001" w:usb1="080E0000" w:usb2="00000000" w:usb3="00000000" w:csb0="00040000" w:csb1="00000000"/>
  </w:font>
  <w:font w:name="CESI楷体-GB2312">
    <w:altName w:val="楷体_GB2312"/>
    <w:panose1 w:val="02000500000000000000"/>
    <w:charset w:val="86"/>
    <w:family w:val="auto"/>
    <w:pitch w:val="default"/>
    <w:sig w:usb0="00000000" w:usb1="00000000" w:usb2="00000012"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161EF"/>
    <w:rsid w:val="00017950"/>
    <w:rsid w:val="00062BC6"/>
    <w:rsid w:val="0007134F"/>
    <w:rsid w:val="00080B45"/>
    <w:rsid w:val="00087393"/>
    <w:rsid w:val="00124879"/>
    <w:rsid w:val="00156955"/>
    <w:rsid w:val="00170F81"/>
    <w:rsid w:val="00187256"/>
    <w:rsid w:val="00192409"/>
    <w:rsid w:val="001D16D8"/>
    <w:rsid w:val="001D5FC1"/>
    <w:rsid w:val="001F00C3"/>
    <w:rsid w:val="00212B84"/>
    <w:rsid w:val="00217C7D"/>
    <w:rsid w:val="0026092D"/>
    <w:rsid w:val="002724DE"/>
    <w:rsid w:val="002861D6"/>
    <w:rsid w:val="002C45D7"/>
    <w:rsid w:val="002E70A4"/>
    <w:rsid w:val="00335206"/>
    <w:rsid w:val="00342176"/>
    <w:rsid w:val="00367FF6"/>
    <w:rsid w:val="00373DCF"/>
    <w:rsid w:val="003B2A4D"/>
    <w:rsid w:val="003C6E53"/>
    <w:rsid w:val="00420868"/>
    <w:rsid w:val="004565E4"/>
    <w:rsid w:val="004805EF"/>
    <w:rsid w:val="004F22CF"/>
    <w:rsid w:val="00502214"/>
    <w:rsid w:val="00532F04"/>
    <w:rsid w:val="005462F5"/>
    <w:rsid w:val="0059343D"/>
    <w:rsid w:val="005C7421"/>
    <w:rsid w:val="005F3C99"/>
    <w:rsid w:val="00676C9F"/>
    <w:rsid w:val="006E70D0"/>
    <w:rsid w:val="006F139B"/>
    <w:rsid w:val="007D08B7"/>
    <w:rsid w:val="00812B04"/>
    <w:rsid w:val="0081385A"/>
    <w:rsid w:val="00827163"/>
    <w:rsid w:val="0089325C"/>
    <w:rsid w:val="00896D4C"/>
    <w:rsid w:val="008A1EE8"/>
    <w:rsid w:val="008B75D7"/>
    <w:rsid w:val="008F073E"/>
    <w:rsid w:val="008F1F8E"/>
    <w:rsid w:val="00903C30"/>
    <w:rsid w:val="00903E73"/>
    <w:rsid w:val="00916737"/>
    <w:rsid w:val="0095641F"/>
    <w:rsid w:val="00A2577D"/>
    <w:rsid w:val="00A53ABD"/>
    <w:rsid w:val="00A811C0"/>
    <w:rsid w:val="00A83DB2"/>
    <w:rsid w:val="00A93500"/>
    <w:rsid w:val="00AD40E0"/>
    <w:rsid w:val="00AF4750"/>
    <w:rsid w:val="00BA7662"/>
    <w:rsid w:val="00C84775"/>
    <w:rsid w:val="00C852C1"/>
    <w:rsid w:val="00C852ED"/>
    <w:rsid w:val="00CA727A"/>
    <w:rsid w:val="00CC61AB"/>
    <w:rsid w:val="00CC7344"/>
    <w:rsid w:val="00CE1113"/>
    <w:rsid w:val="00CE4D03"/>
    <w:rsid w:val="00D00244"/>
    <w:rsid w:val="00D60497"/>
    <w:rsid w:val="00D76FCC"/>
    <w:rsid w:val="00D959C7"/>
    <w:rsid w:val="00DE2CA4"/>
    <w:rsid w:val="00DE47AB"/>
    <w:rsid w:val="00E0592D"/>
    <w:rsid w:val="00E33DCF"/>
    <w:rsid w:val="00E40CCA"/>
    <w:rsid w:val="00E66C92"/>
    <w:rsid w:val="00E950AA"/>
    <w:rsid w:val="00EA30C7"/>
    <w:rsid w:val="00EF7643"/>
    <w:rsid w:val="00F62BE1"/>
    <w:rsid w:val="00F6328D"/>
    <w:rsid w:val="00F70B5E"/>
    <w:rsid w:val="00F71920"/>
    <w:rsid w:val="00F86231"/>
    <w:rsid w:val="00FA4278"/>
    <w:rsid w:val="00FA6918"/>
    <w:rsid w:val="00FD2F06"/>
    <w:rsid w:val="00FF517A"/>
    <w:rsid w:val="03BF768D"/>
    <w:rsid w:val="04C96CB1"/>
    <w:rsid w:val="0679257F"/>
    <w:rsid w:val="0A661326"/>
    <w:rsid w:val="0BFE0085"/>
    <w:rsid w:val="14A811C1"/>
    <w:rsid w:val="14B22FC0"/>
    <w:rsid w:val="14C94D0F"/>
    <w:rsid w:val="14DC4A04"/>
    <w:rsid w:val="177F8412"/>
    <w:rsid w:val="18815DFF"/>
    <w:rsid w:val="1B0B03E1"/>
    <w:rsid w:val="1CB03ADB"/>
    <w:rsid w:val="1E2462E4"/>
    <w:rsid w:val="20EC42E8"/>
    <w:rsid w:val="2C8B1EB6"/>
    <w:rsid w:val="2E22383C"/>
    <w:rsid w:val="2F9F2AED"/>
    <w:rsid w:val="362F7A57"/>
    <w:rsid w:val="38F16460"/>
    <w:rsid w:val="3EA63DA8"/>
    <w:rsid w:val="3F736EC6"/>
    <w:rsid w:val="3FFF342E"/>
    <w:rsid w:val="41C40667"/>
    <w:rsid w:val="434F0216"/>
    <w:rsid w:val="4570602F"/>
    <w:rsid w:val="47390F89"/>
    <w:rsid w:val="499F5EBD"/>
    <w:rsid w:val="49C9475C"/>
    <w:rsid w:val="4B10284A"/>
    <w:rsid w:val="4B5B1C0F"/>
    <w:rsid w:val="4BAA09C7"/>
    <w:rsid w:val="510F468F"/>
    <w:rsid w:val="53CD6333"/>
    <w:rsid w:val="572A45B5"/>
    <w:rsid w:val="57455456"/>
    <w:rsid w:val="582C61F0"/>
    <w:rsid w:val="5B3B30A1"/>
    <w:rsid w:val="5C722673"/>
    <w:rsid w:val="5C9E77E6"/>
    <w:rsid w:val="5F2909A2"/>
    <w:rsid w:val="5FFDC563"/>
    <w:rsid w:val="60957AA9"/>
    <w:rsid w:val="60CC0484"/>
    <w:rsid w:val="624E1047"/>
    <w:rsid w:val="62671E79"/>
    <w:rsid w:val="669037FA"/>
    <w:rsid w:val="6A3E7729"/>
    <w:rsid w:val="6F736536"/>
    <w:rsid w:val="716E20B1"/>
    <w:rsid w:val="7881476A"/>
    <w:rsid w:val="7A9B3937"/>
    <w:rsid w:val="7C546201"/>
    <w:rsid w:val="7CEC7AF9"/>
    <w:rsid w:val="7EC20718"/>
    <w:rsid w:val="7FB34D57"/>
    <w:rsid w:val="7FFF5820"/>
    <w:rsid w:val="C3FFA344"/>
    <w:rsid w:val="EAEBFB97"/>
    <w:rsid w:val="FDB7681D"/>
    <w:rsid w:val="FDFDE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3"/>
    <w:qFormat/>
    <w:uiPriority w:val="0"/>
    <w:rPr>
      <w:rFonts w:ascii="宋体" w:hAnsi="Courier New" w:eastAsia="宋体"/>
      <w:sz w:val="21"/>
      <w:szCs w:val="20"/>
      <w:lang w:val="zh-CN" w:eastAsia="zh-CN"/>
    </w:rPr>
  </w:style>
  <w:style w:type="paragraph" w:styleId="4">
    <w:name w:val="Balloon Text"/>
    <w:basedOn w:val="1"/>
    <w:link w:val="11"/>
    <w:qFormat/>
    <w:uiPriority w:val="0"/>
    <w:rPr>
      <w:sz w:val="18"/>
      <w:szCs w:val="18"/>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rFonts w:eastAsia="仿宋_GB2312"/>
      <w:kern w:val="2"/>
      <w:sz w:val="18"/>
      <w:szCs w:val="18"/>
    </w:rPr>
  </w:style>
  <w:style w:type="character" w:customStyle="1" w:styleId="10">
    <w:name w:val="页脚 Char"/>
    <w:basedOn w:val="8"/>
    <w:link w:val="5"/>
    <w:qFormat/>
    <w:uiPriority w:val="0"/>
    <w:rPr>
      <w:rFonts w:eastAsia="仿宋_GB2312"/>
      <w:kern w:val="2"/>
      <w:sz w:val="18"/>
      <w:szCs w:val="18"/>
    </w:rPr>
  </w:style>
  <w:style w:type="character" w:customStyle="1" w:styleId="11">
    <w:name w:val="批注框文本 Char"/>
    <w:basedOn w:val="8"/>
    <w:link w:val="4"/>
    <w:qFormat/>
    <w:uiPriority w:val="0"/>
    <w:rPr>
      <w:rFonts w:eastAsia="仿宋_GB2312"/>
      <w:kern w:val="2"/>
      <w:sz w:val="18"/>
      <w:szCs w:val="18"/>
    </w:rPr>
  </w:style>
  <w:style w:type="paragraph" w:customStyle="1" w:styleId="12">
    <w:name w:val="纯文本1"/>
    <w:basedOn w:val="1"/>
    <w:qFormat/>
    <w:uiPriority w:val="0"/>
    <w:pPr>
      <w:adjustRightInd w:val="0"/>
      <w:textAlignment w:val="baseline"/>
    </w:pPr>
    <w:rPr>
      <w:rFonts w:ascii="宋体" w:eastAsia="宋体"/>
      <w:kern w:val="0"/>
      <w:sz w:val="21"/>
      <w:szCs w:val="20"/>
    </w:rPr>
  </w:style>
  <w:style w:type="character" w:customStyle="1" w:styleId="13">
    <w:name w:val="纯文本 Char"/>
    <w:basedOn w:val="8"/>
    <w:link w:val="3"/>
    <w:qFormat/>
    <w:uiPriority w:val="0"/>
    <w:rPr>
      <w:rFonts w:ascii="宋体" w:hAnsi="Courier New"/>
      <w:kern w:val="2"/>
      <w:sz w:val="21"/>
      <w:lang w:val="zh-CN" w:eastAsia="zh-CN"/>
    </w:rPr>
  </w:style>
  <w:style w:type="paragraph" w:customStyle="1" w:styleId="14">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588</Words>
  <Characters>3353</Characters>
  <Lines>27</Lines>
  <Paragraphs>7</Paragraphs>
  <TotalTime>30</TotalTime>
  <ScaleCrop>false</ScaleCrop>
  <LinksUpToDate>false</LinksUpToDate>
  <CharactersWithSpaces>3934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2021-04-04T08:52:00Z</dcterms:created>
  <dc:creator>HO(∩_∩)O</dc:creator>
  <cp:lastModifiedBy>刘赞</cp:lastModifiedBy>
  <dcterms:modified xsi:type="dcterms:W3CDTF">2023-05-10T09:04:01Z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55D4D67DD2C946C79E1F7BA1ECF4A3B9</vt:lpwstr>
  </property>
</Properties>
</file>