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珠海市移动电源产品质量监督抽查实施细则</w:t>
      </w:r>
    </w:p>
    <w:p>
      <w:pPr>
        <w:spacing w:line="520" w:lineRule="exact"/>
        <w:ind w:firstLine="880" w:firstLineChars="200"/>
        <w:jc w:val="left"/>
        <w:rPr>
          <w:rFonts w:eastAsia="方正小标宋简体" w:cs="方正小标宋简体"/>
          <w:color w:val="000000"/>
          <w:sz w:val="44"/>
          <w:szCs w:val="44"/>
        </w:rPr>
      </w:pPr>
    </w:p>
    <w:p>
      <w:pPr>
        <w:spacing w:line="590" w:lineRule="exact"/>
        <w:ind w:firstLine="640" w:firstLineChars="200"/>
        <w:jc w:val="left"/>
        <w:rPr>
          <w:rFonts w:ascii="黑体" w:hAnsi="黑体" w:eastAsia="黑体" w:cs="黑体"/>
          <w:color w:val="000000"/>
          <w:szCs w:val="32"/>
        </w:rPr>
      </w:pPr>
      <w:r>
        <w:rPr>
          <w:rFonts w:hint="eastAsia" w:ascii="黑体" w:hAnsi="黑体" w:eastAsia="黑体" w:cs="黑体"/>
          <w:color w:val="000000"/>
          <w:szCs w:val="32"/>
        </w:rPr>
        <w:t>一、抽样方法</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spacing w:line="590" w:lineRule="exact"/>
        <w:ind w:firstLine="640" w:firstLineChars="200"/>
        <w:jc w:val="left"/>
        <w:rPr>
          <w:rFonts w:ascii="CESI仿宋-GB2312" w:hAnsi="CESI仿宋-GB2312" w:eastAsia="CESI仿宋-GB2312" w:cs="CESI仿宋-GB2312"/>
          <w:color w:val="000000"/>
          <w:szCs w:val="32"/>
        </w:rPr>
      </w:pPr>
      <w:r>
        <w:rPr>
          <w:rFonts w:hint="eastAsia" w:ascii="仿宋" w:hAnsi="仿宋" w:eastAsia="仿宋" w:cs="仿宋"/>
          <w:color w:val="000000"/>
          <w:szCs w:val="32"/>
        </w:rPr>
        <w:t>抽查数量：每款产品抽取2组样本，第1组用于检验，第2组用于备样。其中第1组抽取样品10</w:t>
      </w:r>
      <w:r>
        <w:rPr>
          <w:rFonts w:hint="eastAsia" w:ascii="仿宋" w:hAnsi="仿宋" w:eastAsia="仿宋" w:cs="仿宋"/>
          <w:color w:val="000000"/>
          <w:kern w:val="0"/>
          <w:szCs w:val="32"/>
        </w:rPr>
        <w:t>个</w:t>
      </w:r>
      <w:r>
        <w:rPr>
          <w:rFonts w:hint="eastAsia" w:ascii="仿宋" w:hAnsi="仿宋" w:eastAsia="仿宋" w:cs="仿宋"/>
          <w:color w:val="000000"/>
          <w:szCs w:val="32"/>
        </w:rPr>
        <w:t>，第2组抽取样品6</w:t>
      </w:r>
      <w:r>
        <w:rPr>
          <w:rFonts w:hint="eastAsia" w:ascii="仿宋" w:hAnsi="仿宋" w:eastAsia="仿宋" w:cs="仿宋"/>
          <w:color w:val="000000"/>
          <w:kern w:val="0"/>
          <w:szCs w:val="32"/>
        </w:rPr>
        <w:t>个</w:t>
      </w:r>
      <w:r>
        <w:rPr>
          <w:rFonts w:hint="eastAsia" w:ascii="仿宋" w:hAnsi="仿宋" w:eastAsia="仿宋" w:cs="仿宋"/>
          <w:color w:val="000000"/>
          <w:szCs w:val="32"/>
        </w:rPr>
        <w:t>。</w:t>
      </w:r>
    </w:p>
    <w:p>
      <w:pPr>
        <w:spacing w:line="590" w:lineRule="exact"/>
        <w:ind w:firstLine="640" w:firstLineChars="200"/>
        <w:jc w:val="left"/>
        <w:rPr>
          <w:rFonts w:ascii="黑体" w:hAnsi="黑体" w:eastAsia="黑体" w:cs="黑体"/>
          <w:color w:val="000000"/>
          <w:szCs w:val="32"/>
        </w:rPr>
      </w:pPr>
      <w:r>
        <w:rPr>
          <w:rFonts w:hint="eastAsia" w:eastAsia="黑体" w:cs="黑体"/>
          <w:color w:val="000000"/>
          <w:szCs w:val="32"/>
        </w:rPr>
        <w:t>二、主要检验项目及检验项目属性划分</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10"/>
        <w:gridCol w:w="1338"/>
        <w:gridCol w:w="3470"/>
        <w:gridCol w:w="667"/>
        <w:gridCol w:w="667"/>
        <w:gridCol w:w="669"/>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61" w:hRule="atLeast"/>
          <w:jc w:val="center"/>
        </w:trPr>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szCs w:val="24"/>
              </w:rPr>
            </w:pPr>
            <w:r>
              <w:rPr>
                <w:rFonts w:hint="eastAsia" w:ascii="黑体" w:hAnsi="黑体" w:eastAsia="黑体" w:cs="黑体"/>
                <w:color w:val="000000"/>
                <w:sz w:val="24"/>
                <w:szCs w:val="24"/>
              </w:rPr>
              <w:t>序号</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szCs w:val="24"/>
              </w:rPr>
            </w:pPr>
            <w:r>
              <w:rPr>
                <w:rFonts w:hint="eastAsia" w:ascii="黑体" w:hAnsi="黑体" w:eastAsia="黑体" w:cs="黑体"/>
                <w:color w:val="000000"/>
                <w:sz w:val="24"/>
                <w:szCs w:val="24"/>
              </w:rPr>
              <w:t>检验项目</w:t>
            </w:r>
          </w:p>
        </w:tc>
        <w:tc>
          <w:tcPr>
            <w:tcW w:w="1914"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szCs w:val="24"/>
              </w:rPr>
            </w:pPr>
            <w:r>
              <w:rPr>
                <w:rFonts w:hint="eastAsia" w:ascii="黑体" w:hAnsi="黑体" w:eastAsia="黑体" w:cs="黑体"/>
                <w:color w:val="000000"/>
                <w:sz w:val="24"/>
                <w:szCs w:val="24"/>
              </w:rPr>
              <w:t>依据法律法规或标准</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szCs w:val="24"/>
              </w:rPr>
            </w:pPr>
            <w:r>
              <w:rPr>
                <w:rFonts w:hint="eastAsia" w:ascii="黑体" w:hAnsi="黑体" w:eastAsia="黑体" w:cs="黑体"/>
                <w:color w:val="000000"/>
                <w:sz w:val="24"/>
                <w:szCs w:val="24"/>
              </w:rPr>
              <w:t>强制性</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szCs w:val="24"/>
              </w:rPr>
            </w:pPr>
            <w:r>
              <w:rPr>
                <w:rFonts w:hint="eastAsia" w:ascii="黑体" w:hAnsi="黑体" w:eastAsia="黑体" w:cs="黑体"/>
                <w:color w:val="000000"/>
                <w:sz w:val="24"/>
                <w:szCs w:val="24"/>
              </w:rPr>
              <w:t>非强制性</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szCs w:val="24"/>
              </w:rPr>
            </w:pPr>
            <w:r>
              <w:rPr>
                <w:rFonts w:hint="eastAsia" w:ascii="黑体" w:hAnsi="黑体" w:eastAsia="黑体" w:cs="黑体"/>
                <w:color w:val="000000"/>
                <w:sz w:val="24"/>
                <w:szCs w:val="24"/>
              </w:rPr>
              <w:t>重要项</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szCs w:val="24"/>
              </w:rPr>
            </w:pPr>
            <w:r>
              <w:rPr>
                <w:rFonts w:hint="eastAsia" w:ascii="黑体" w:hAnsi="黑体" w:eastAsia="黑体" w:cs="黑体"/>
                <w:color w:val="000000"/>
                <w:sz w:val="24"/>
                <w:szCs w:val="24"/>
              </w:rPr>
              <w:t>较重要项</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szCs w:val="24"/>
              </w:rPr>
            </w:pPr>
            <w:r>
              <w:rPr>
                <w:rFonts w:hint="eastAsia" w:ascii="黑体" w:hAnsi="黑体" w:eastAsia="黑体" w:cs="黑体"/>
                <w:color w:val="00000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SELV电路</w:t>
            </w:r>
          </w:p>
        </w:tc>
        <w:tc>
          <w:tcPr>
            <w:tcW w:w="1914" w:type="pct"/>
            <w:tcBorders>
              <w:top w:val="single" w:color="000000" w:sz="8" w:space="0"/>
              <w:left w:val="single" w:color="000000" w:sz="8" w:space="0"/>
              <w:bottom w:val="single" w:color="000000" w:sz="8" w:space="0"/>
              <w:right w:val="single" w:color="000000" w:sz="8" w:space="0"/>
            </w:tcBorders>
            <w:shd w:val="clear" w:color="auto" w:fill="auto"/>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4943.1-2011条款2.2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spacing w:before="43" w:beforeLines="10" w:after="43" w:afterLines="10"/>
              <w:jc w:val="center"/>
              <w:rPr>
                <w:rFonts w:hint="eastAsia" w:ascii="仿宋" w:hAnsi="仿宋" w:eastAsia="仿宋" w:cs="仿宋"/>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70" w:hRule="atLeast"/>
          <w:jc w:val="center"/>
        </w:trPr>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机械强度</w:t>
            </w:r>
          </w:p>
        </w:tc>
        <w:tc>
          <w:tcPr>
            <w:tcW w:w="1914"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4943.1-2011条款4.2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spacing w:before="43" w:beforeLines="10" w:after="43" w:afterLines="10"/>
              <w:jc w:val="center"/>
              <w:rPr>
                <w:rFonts w:hint="eastAsia" w:ascii="仿宋" w:hAnsi="仿宋" w:eastAsia="仿宋" w:cs="仿宋"/>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结构设计</w:t>
            </w:r>
          </w:p>
        </w:tc>
        <w:tc>
          <w:tcPr>
            <w:tcW w:w="1914"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4943.1-2011条款4.3</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spacing w:before="43" w:beforeLines="10" w:after="43" w:afterLines="10"/>
              <w:jc w:val="center"/>
              <w:rPr>
                <w:rFonts w:hint="eastAsia" w:ascii="仿宋" w:hAnsi="仿宋" w:eastAsia="仿宋" w:cs="仿宋"/>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发热</w:t>
            </w:r>
          </w:p>
        </w:tc>
        <w:tc>
          <w:tcPr>
            <w:tcW w:w="1914"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4943.1-2011条款4.5</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spacing w:before="43" w:beforeLines="10" w:after="43" w:afterLines="10"/>
              <w:jc w:val="center"/>
              <w:rPr>
                <w:rFonts w:hint="eastAsia" w:ascii="仿宋" w:hAnsi="仿宋" w:eastAsia="仿宋" w:cs="仿宋"/>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过充电</w:t>
            </w:r>
          </w:p>
        </w:tc>
        <w:tc>
          <w:tcPr>
            <w:tcW w:w="1914"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31241-2014 第6.3条</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spacing w:before="43" w:beforeLines="10" w:after="43" w:afterLines="10"/>
              <w:jc w:val="center"/>
              <w:rPr>
                <w:rFonts w:hint="eastAsia" w:ascii="仿宋" w:hAnsi="仿宋" w:eastAsia="仿宋" w:cs="仿宋"/>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重物冲击</w:t>
            </w:r>
          </w:p>
        </w:tc>
        <w:tc>
          <w:tcPr>
            <w:tcW w:w="1914"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31241-2014 第7.7条</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before="43" w:beforeLines="10" w:after="43" w:afterLines="10"/>
              <w:jc w:val="center"/>
              <w:rPr>
                <w:rFonts w:hint="eastAsia" w:ascii="仿宋" w:hAnsi="仿宋" w:eastAsia="仿宋" w:cs="仿宋"/>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before="43" w:beforeLines="10" w:after="43" w:afterLines="1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热滥用</w:t>
            </w:r>
          </w:p>
        </w:tc>
        <w:tc>
          <w:tcPr>
            <w:tcW w:w="1914"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31241-2014 第7.8条</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spacing w:before="43" w:beforeLines="10" w:after="43" w:afterLines="10"/>
              <w:jc w:val="center"/>
              <w:rPr>
                <w:rFonts w:hint="eastAsia" w:ascii="仿宋" w:hAnsi="仿宋" w:eastAsia="仿宋" w:cs="仿宋"/>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color w:val="000000"/>
                <w:sz w:val="24"/>
                <w:szCs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辐射骚扰（1GHz以下）</w:t>
            </w:r>
          </w:p>
        </w:tc>
        <w:tc>
          <w:tcPr>
            <w:tcW w:w="1914"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themeColor="text1"/>
                <w:sz w:val="24"/>
                <w:szCs w:val="24"/>
                <w14:textFill>
                  <w14:solidFill>
                    <w14:schemeClr w14:val="tx1"/>
                  </w14:solidFill>
                </w14:textFill>
              </w:rPr>
              <w:t>GB/T 9254.1-2021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szCs w:val="24"/>
              </w:rPr>
            </w:pPr>
            <w:r>
              <w:rPr>
                <w:rFonts w:hint="eastAsia" w:ascii="仿宋" w:hAnsi="仿宋" w:eastAsia="仿宋" w:cs="仿宋"/>
                <w:color w:val="000000"/>
                <w:sz w:val="24"/>
                <w:szCs w:val="24"/>
              </w:rPr>
              <w:t>9</w:t>
            </w:r>
          </w:p>
        </w:tc>
        <w:tc>
          <w:tcPr>
            <w:tcW w:w="738"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静电放电抗扰度</w:t>
            </w:r>
          </w:p>
        </w:tc>
        <w:tc>
          <w:tcPr>
            <w:tcW w:w="1914"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themeColor="text1"/>
                <w:sz w:val="24"/>
                <w:szCs w:val="24"/>
                <w14:textFill>
                  <w14:solidFill>
                    <w14:schemeClr w14:val="tx1"/>
                  </w14:solidFill>
                </w14:textFill>
              </w:rPr>
              <w:t>GB/T 9254.2-2021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before="43" w:beforeLines="10" w:after="43" w:afterLines="1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43" w:beforeLines="10" w:after="43" w:afterLines="10"/>
              <w:jc w:val="center"/>
              <w:rPr>
                <w:rFonts w:hint="eastAsia" w:ascii="仿宋" w:hAnsi="仿宋" w:eastAsia="仿宋" w:cs="仿宋"/>
                <w:color w:val="000000"/>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注： 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凡是注日期的文件，其随后所有的修改单（不包括勘误的内容）或修订版不适用于本细则。凡是不注日期的文件，其最新版本适用于本细则。</w:t>
      </w:r>
    </w:p>
    <w:p>
      <w:pPr>
        <w:spacing w:line="600" w:lineRule="exact"/>
        <w:ind w:firstLine="640" w:firstLineChars="200"/>
        <w:jc w:val="left"/>
        <w:rPr>
          <w:rFonts w:eastAsia="黑体" w:cs="黑体"/>
          <w:szCs w:val="32"/>
        </w:rPr>
      </w:pPr>
      <w:r>
        <w:rPr>
          <w:rFonts w:hint="eastAsia" w:eastAsia="黑体" w:cs="黑体"/>
          <w:szCs w:val="32"/>
        </w:rPr>
        <w:t>三、判定规则</w:t>
      </w:r>
    </w:p>
    <w:p>
      <w:pPr>
        <w:widowControl/>
        <w:spacing w:line="600" w:lineRule="exact"/>
        <w:ind w:firstLine="640" w:firstLineChars="200"/>
        <w:jc w:val="lef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（一）依据标准</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1.强制性</w:t>
      </w:r>
      <w:bookmarkStart w:id="0" w:name="_GoBack"/>
      <w:bookmarkEnd w:id="0"/>
      <w:r>
        <w:rPr>
          <w:rFonts w:hint="eastAsia" w:ascii="仿宋" w:hAnsi="仿宋" w:eastAsia="仿宋" w:cs="仿宋"/>
          <w:kern w:val="0"/>
          <w:szCs w:val="32"/>
        </w:rPr>
        <w:t>标准:</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4943-2011《信息技术设备 安全 第1部分：通用要求》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31241-2014《便携式电子产品用锂离子电池和电池组 安全要求》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2.推荐性标准:</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9254.1-2021《信息技术设备、多媒体设备和接收机 电磁兼容 第1部分：发射要求》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9254.2-2021《信息技术设备、多媒体设备和接收机 电磁兼容 第2部分：抗扰度要求》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现行有效的企业标准、团体标准、地方标准及产品明示质量要求。</w:t>
      </w:r>
    </w:p>
    <w:p>
      <w:pPr>
        <w:widowControl/>
        <w:spacing w:line="600" w:lineRule="exact"/>
        <w:ind w:firstLine="640" w:firstLineChars="200"/>
        <w:jc w:val="lef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（二）判定原则</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经检验，检验项目全部合格，判定为抽取的样本所检项目未检出不合格；检验项目中任一项或一项以上不合格，判定为被抽查产品不合格。</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当被检样品明示的质量要求劣于或不包含监督抽查实施细则中依据的强制性标准要求时，应按照强制性标准要求判定；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当被检样品明示的质量要求不包含监督抽查实施细则中依据的推荐性标准要求时，该指标不参与判定，但应在检验报告中作出说明；</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当被检样品未能提供有效的企业标准时，按相关国家或行业标准进行判定；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ESI仿宋-GB2312">
    <w:altName w:val="微软雅黑"/>
    <w:panose1 w:val="00000000000000000000"/>
    <w:charset w:val="86"/>
    <w:family w:val="auto"/>
    <w:pitch w:val="default"/>
    <w:sig w:usb0="00000000" w:usb1="00000000" w:usb2="00000010" w:usb3="00000000" w:csb0="0004000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258FF"/>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044B"/>
    <w:rsid w:val="00103144"/>
    <w:rsid w:val="00104BE7"/>
    <w:rsid w:val="001109E2"/>
    <w:rsid w:val="00112D00"/>
    <w:rsid w:val="00113A36"/>
    <w:rsid w:val="001162B5"/>
    <w:rsid w:val="00132F01"/>
    <w:rsid w:val="0013531B"/>
    <w:rsid w:val="00140E48"/>
    <w:rsid w:val="00142CE7"/>
    <w:rsid w:val="00154109"/>
    <w:rsid w:val="001625EA"/>
    <w:rsid w:val="00165386"/>
    <w:rsid w:val="00165F2E"/>
    <w:rsid w:val="00173D51"/>
    <w:rsid w:val="0017504F"/>
    <w:rsid w:val="00175B8A"/>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DC2"/>
    <w:rsid w:val="003257CC"/>
    <w:rsid w:val="00331E2F"/>
    <w:rsid w:val="00342025"/>
    <w:rsid w:val="00342B64"/>
    <w:rsid w:val="00347461"/>
    <w:rsid w:val="00352CEF"/>
    <w:rsid w:val="00357BCA"/>
    <w:rsid w:val="00360DB7"/>
    <w:rsid w:val="003622FD"/>
    <w:rsid w:val="00366551"/>
    <w:rsid w:val="00372A59"/>
    <w:rsid w:val="0037507C"/>
    <w:rsid w:val="00380581"/>
    <w:rsid w:val="00380FB0"/>
    <w:rsid w:val="0038150B"/>
    <w:rsid w:val="00386BB5"/>
    <w:rsid w:val="00386C07"/>
    <w:rsid w:val="003901D9"/>
    <w:rsid w:val="00395AF4"/>
    <w:rsid w:val="003A4317"/>
    <w:rsid w:val="003A4562"/>
    <w:rsid w:val="003A4890"/>
    <w:rsid w:val="003A7AD5"/>
    <w:rsid w:val="003B0BCA"/>
    <w:rsid w:val="003B4675"/>
    <w:rsid w:val="003B5B19"/>
    <w:rsid w:val="003C36E5"/>
    <w:rsid w:val="003C4963"/>
    <w:rsid w:val="003C5337"/>
    <w:rsid w:val="003D2B00"/>
    <w:rsid w:val="003D372D"/>
    <w:rsid w:val="003E35EF"/>
    <w:rsid w:val="003E4858"/>
    <w:rsid w:val="003F0535"/>
    <w:rsid w:val="003F39F5"/>
    <w:rsid w:val="003F7CC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0F10"/>
    <w:rsid w:val="00581F68"/>
    <w:rsid w:val="0058395D"/>
    <w:rsid w:val="00585910"/>
    <w:rsid w:val="00586713"/>
    <w:rsid w:val="00586E4E"/>
    <w:rsid w:val="005B059F"/>
    <w:rsid w:val="005B3F63"/>
    <w:rsid w:val="005B5CAB"/>
    <w:rsid w:val="005B6988"/>
    <w:rsid w:val="005D07E0"/>
    <w:rsid w:val="005D2F56"/>
    <w:rsid w:val="005D477F"/>
    <w:rsid w:val="005D53A8"/>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012F"/>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6CD5"/>
    <w:rsid w:val="00897404"/>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D5D"/>
    <w:rsid w:val="00A62ECE"/>
    <w:rsid w:val="00A80EA2"/>
    <w:rsid w:val="00A85FFB"/>
    <w:rsid w:val="00A90A7A"/>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4BF5"/>
    <w:rsid w:val="00BC333C"/>
    <w:rsid w:val="00BC351D"/>
    <w:rsid w:val="00BD0C33"/>
    <w:rsid w:val="00BD12B3"/>
    <w:rsid w:val="00BE3BFF"/>
    <w:rsid w:val="00BF15F4"/>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217"/>
    <w:rsid w:val="00D83757"/>
    <w:rsid w:val="00D84E74"/>
    <w:rsid w:val="00D90990"/>
    <w:rsid w:val="00DA01D3"/>
    <w:rsid w:val="00DA5D53"/>
    <w:rsid w:val="00DA6BBC"/>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2DC8"/>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A27"/>
    <w:rsid w:val="00F96542"/>
    <w:rsid w:val="00FA3326"/>
    <w:rsid w:val="00FA4329"/>
    <w:rsid w:val="00FA5D05"/>
    <w:rsid w:val="00FB2698"/>
    <w:rsid w:val="00FB466B"/>
    <w:rsid w:val="00FC0BE1"/>
    <w:rsid w:val="00FC4942"/>
    <w:rsid w:val="00FD0367"/>
    <w:rsid w:val="00FD6C34"/>
    <w:rsid w:val="00FE3526"/>
    <w:rsid w:val="00FF317F"/>
    <w:rsid w:val="00FF59F8"/>
    <w:rsid w:val="1ACC69E8"/>
    <w:rsid w:val="25FE64C2"/>
    <w:rsid w:val="6AAA3189"/>
    <w:rsid w:val="7DBF0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204</Words>
  <Characters>1166</Characters>
  <Lines>9</Lines>
  <Paragraphs>2</Paragraphs>
  <TotalTime>16</TotalTime>
  <ScaleCrop>false</ScaleCrop>
  <LinksUpToDate>false</LinksUpToDate>
  <CharactersWithSpaces>1368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2022-03-02T03:23:00Z</dcterms:created>
  <dc:creator>微软用户</dc:creator>
  <cp:lastModifiedBy>刘赞</cp:lastModifiedBy>
  <dcterms:modified xsi:type="dcterms:W3CDTF">2023-05-10T08:45:33Z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989809B276564FAEA0CEC8DBFC3FA328</vt:lpwstr>
  </property>
</Properties>
</file>