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600" w:lineRule="exact"/>
        <w:ind w:left="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eastAsia" w:ascii="Times New Roman" w:hAnsi="Times New Roman" w:eastAsia="方正小标宋简体" w:cs="方正小标宋简体"/>
          <w:color w:val="auto"/>
          <w:sz w:val="44"/>
          <w:szCs w:val="44"/>
          <w:lang w:val="en-US" w:eastAsia="zh-CN"/>
        </w:rPr>
      </w:pPr>
      <w:r>
        <w:rPr>
          <w:rFonts w:hint="eastAsia" w:ascii="Times New Roman" w:hAnsi="Times New Roman" w:eastAsia="方正小标宋简体" w:cs="方正小标宋简体"/>
          <w:color w:val="auto"/>
          <w:sz w:val="44"/>
          <w:szCs w:val="44"/>
          <w:lang w:val="en-US" w:eastAsia="zh-CN"/>
        </w:rPr>
        <w:t>报考指南</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lang w:val="en-US" w:eastAsia="zh-CN"/>
        </w:rPr>
        <w:t>一、关于报名</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w:t>
      </w:r>
      <w:r>
        <w:rPr>
          <w:rFonts w:hint="eastAsia" w:ascii="Times New Roman" w:hAnsi="Times New Roman" w:eastAsia="楷体_GB2312" w:cs="Times New Roman"/>
          <w:b/>
          <w:bCs/>
          <w:color w:val="auto"/>
          <w:kern w:val="0"/>
          <w:sz w:val="32"/>
          <w:szCs w:val="32"/>
          <w:highlight w:val="none"/>
          <w:u w:val="none"/>
          <w:lang w:val="en-US" w:eastAsia="zh-CN"/>
        </w:rPr>
        <w:t>报考</w:t>
      </w:r>
      <w:r>
        <w:rPr>
          <w:rFonts w:hint="default" w:ascii="Times New Roman" w:hAnsi="Times New Roman" w:eastAsia="楷体_GB2312" w:cs="Times New Roman"/>
          <w:b/>
          <w:bCs/>
          <w:color w:val="auto"/>
          <w:kern w:val="0"/>
          <w:sz w:val="32"/>
          <w:szCs w:val="32"/>
          <w:highlight w:val="none"/>
          <w:u w:val="none"/>
          <w:lang w:val="en-US" w:eastAsia="zh-CN"/>
        </w:rPr>
        <w:t>人员在</w:t>
      </w:r>
      <w:r>
        <w:rPr>
          <w:rFonts w:hint="eastAsia" w:ascii="Times New Roman" w:hAnsi="Times New Roman" w:eastAsia="楷体_GB2312" w:cs="Times New Roman"/>
          <w:b/>
          <w:bCs/>
          <w:color w:val="auto"/>
          <w:kern w:val="0"/>
          <w:sz w:val="32"/>
          <w:szCs w:val="32"/>
          <w:highlight w:val="none"/>
          <w:u w:val="none"/>
          <w:lang w:val="en-US" w:eastAsia="zh-CN"/>
        </w:rPr>
        <w:t>报名系统</w:t>
      </w:r>
      <w:r>
        <w:rPr>
          <w:rFonts w:hint="default" w:ascii="Times New Roman" w:hAnsi="Times New Roman" w:eastAsia="楷体_GB2312" w:cs="Times New Roman"/>
          <w:b/>
          <w:bCs/>
          <w:color w:val="auto"/>
          <w:kern w:val="0"/>
          <w:sz w:val="32"/>
          <w:szCs w:val="32"/>
          <w:highlight w:val="none"/>
          <w:u w:val="none"/>
          <w:lang w:val="en-US" w:eastAsia="zh-CN"/>
        </w:rPr>
        <w:t>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color w:val="auto"/>
          <w:kern w:val="0"/>
          <w:sz w:val="32"/>
          <w:szCs w:val="32"/>
          <w:highlight w:val="none"/>
          <w:u w:val="none"/>
          <w:lang w:val="en-US" w:eastAsia="zh-CN"/>
        </w:rPr>
      </w:pPr>
      <w:r>
        <w:rPr>
          <w:rFonts w:hint="eastAsia" w:ascii="Times New Roman" w:hAnsi="Times New Roman" w:eastAsia="仿宋_GB2312" w:cs="仿宋_GB2312"/>
          <w:color w:val="auto"/>
          <w:kern w:val="0"/>
          <w:sz w:val="32"/>
          <w:szCs w:val="32"/>
          <w:highlight w:val="none"/>
          <w:u w:val="none"/>
          <w:lang w:val="en-US" w:eastAsia="zh-CN"/>
        </w:rPr>
        <w:t>报考人员须在报名系统填写报名信息，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报名时须上传本人近期免冠正面证件电子照片（jpg格式，大小为2MB以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楷体_GB2312" w:cs="Times New Roman"/>
          <w:b/>
          <w:bCs w:val="0"/>
          <w:color w:val="auto"/>
          <w:kern w:val="0"/>
          <w:sz w:val="32"/>
          <w:szCs w:val="32"/>
          <w:u w:val="none"/>
          <w:lang w:val="en-US"/>
        </w:rPr>
      </w:pPr>
      <w:r>
        <w:rPr>
          <w:rFonts w:hint="eastAsia" w:ascii="Times New Roman" w:hAnsi="Times New Roman" w:eastAsia="楷体_GB2312" w:cs="Times New Roman"/>
          <w:b/>
          <w:color w:val="auto"/>
          <w:kern w:val="0"/>
          <w:sz w:val="32"/>
          <w:szCs w:val="32"/>
          <w:u w:val="none"/>
          <w:lang w:val="en-US" w:eastAsia="zh-CN"/>
        </w:rPr>
        <w:t>2</w:t>
      </w:r>
      <w:r>
        <w:rPr>
          <w:rFonts w:hint="eastAsia" w:ascii="Times New Roman" w:hAnsi="Times New Roman" w:eastAsia="楷体_GB2312" w:cs="Times New Roman"/>
          <w:b/>
          <w:bCs w:val="0"/>
          <w:color w:val="auto"/>
          <w:kern w:val="0"/>
          <w:sz w:val="32"/>
          <w:szCs w:val="32"/>
          <w:u w:val="none"/>
          <w:lang w:val="en-US" w:eastAsia="zh-CN"/>
        </w:rPr>
        <w:t>.</w:t>
      </w:r>
      <w:r>
        <w:rPr>
          <w:rFonts w:hint="default" w:ascii="Times New Roman" w:hAnsi="Times New Roman" w:eastAsia="楷体_GB2312" w:cs="Times New Roman"/>
          <w:b/>
          <w:bCs w:val="0"/>
          <w:color w:val="auto"/>
          <w:kern w:val="0"/>
          <w:sz w:val="32"/>
          <w:szCs w:val="32"/>
          <w:u w:val="none"/>
          <w:lang w:val="en-US" w:eastAsia="zh-CN" w:bidi="ar-SA"/>
        </w:rPr>
        <w:t>报考人员是否可以更改报考岗位？</w:t>
      </w:r>
      <w:r>
        <w:rPr>
          <w:rFonts w:hint="default" w:ascii="Times New Roman" w:hAnsi="Times New Roman" w:eastAsia="楷体_GB2312" w:cs="Times New Roman"/>
          <w:b/>
          <w:bCs w:val="0"/>
          <w:color w:val="auto"/>
          <w:kern w:val="0"/>
          <w:sz w:val="32"/>
          <w:szCs w:val="32"/>
          <w:u w:val="none"/>
          <w:lang w:val="en-US" w:eastAsia="zh-CN"/>
        </w:rPr>
        <w:t>报</w:t>
      </w:r>
      <w:r>
        <w:rPr>
          <w:rFonts w:hint="default" w:ascii="Times New Roman" w:hAnsi="Times New Roman" w:eastAsia="楷体_GB2312" w:cs="Times New Roman"/>
          <w:b/>
          <w:bCs w:val="0"/>
          <w:color w:val="auto"/>
          <w:kern w:val="0"/>
          <w:sz w:val="32"/>
          <w:szCs w:val="32"/>
          <w:highlight w:val="none"/>
          <w:u w:val="none"/>
          <w:lang w:val="en-US" w:eastAsia="zh-CN"/>
        </w:rPr>
        <w:t>名需</w:t>
      </w:r>
      <w:r>
        <w:rPr>
          <w:rFonts w:hint="default" w:ascii="Times New Roman" w:hAnsi="Times New Roman" w:eastAsia="楷体_GB2312" w:cs="Times New Roman"/>
          <w:b/>
          <w:bCs w:val="0"/>
          <w:color w:val="auto"/>
          <w:kern w:val="0"/>
          <w:sz w:val="32"/>
          <w:szCs w:val="32"/>
          <w:u w:val="none"/>
          <w:lang w:val="en-US" w:eastAsia="zh-CN"/>
        </w:rPr>
        <w:t>要缴费吗？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报考人员可</w:t>
      </w:r>
      <w:r>
        <w:rPr>
          <w:rFonts w:hint="eastAsia" w:ascii="Times New Roman" w:hAnsi="Times New Roman" w:eastAsia="仿宋_GB2312" w:cs="Times New Roman"/>
          <w:color w:val="auto"/>
          <w:kern w:val="0"/>
          <w:sz w:val="32"/>
          <w:szCs w:val="32"/>
          <w:u w:val="none"/>
          <w:lang w:val="en-US" w:eastAsia="zh-CN"/>
        </w:rPr>
        <w:t>在提交报名信息前</w:t>
      </w:r>
      <w:r>
        <w:rPr>
          <w:rFonts w:hint="default" w:ascii="Times New Roman" w:hAnsi="Times New Roman" w:eastAsia="仿宋_GB2312" w:cs="Times New Roman"/>
          <w:color w:val="auto"/>
          <w:kern w:val="0"/>
          <w:sz w:val="32"/>
          <w:szCs w:val="32"/>
          <w:u w:val="none"/>
          <w:lang w:val="en-US" w:eastAsia="zh-CN"/>
        </w:rPr>
        <w:t>改报其他岗位。</w:t>
      </w:r>
      <w:r>
        <w:rPr>
          <w:rFonts w:hint="eastAsia" w:ascii="Times New Roman" w:hAnsi="Times New Roman" w:eastAsia="仿宋_GB2312" w:cs="Times New Roman"/>
          <w:color w:val="auto"/>
          <w:kern w:val="0"/>
          <w:sz w:val="32"/>
          <w:szCs w:val="32"/>
          <w:u w:val="none"/>
          <w:lang w:val="en-US" w:eastAsia="zh-CN"/>
        </w:rPr>
        <w:t>提交报名信息后，不得再更改。</w:t>
      </w:r>
      <w:r>
        <w:rPr>
          <w:rFonts w:hint="default" w:ascii="Times New Roman" w:hAnsi="Times New Roman" w:eastAsia="仿宋_GB2312" w:cs="Times New Roman"/>
          <w:color w:val="auto"/>
          <w:kern w:val="0"/>
          <w:sz w:val="32"/>
          <w:szCs w:val="32"/>
          <w:u w:val="none"/>
          <w:lang w:val="en-US" w:eastAsia="zh-CN"/>
        </w:rPr>
        <w:t>报名不需要缴费。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3.2026年毕业的定向生、委培生是否可以报考？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b/>
          <w:color w:val="auto"/>
          <w:kern w:val="0"/>
          <w:sz w:val="32"/>
          <w:szCs w:val="32"/>
          <w:u w:val="none"/>
          <w:lang w:val="en-US" w:eastAsia="zh-CN" w:bidi="ar-SA"/>
        </w:rPr>
      </w:pPr>
      <w:r>
        <w:rPr>
          <w:rFonts w:hint="eastAsia" w:ascii="Times New Roman" w:hAnsi="Times New Roman" w:eastAsia="仿宋_GB2312" w:cs="仿宋_GB2312"/>
          <w:b w:val="0"/>
          <w:color w:val="auto"/>
          <w:kern w:val="0"/>
          <w:sz w:val="32"/>
          <w:szCs w:val="32"/>
          <w:highlight w:val="none"/>
          <w:u w:val="none"/>
          <w:lang w:val="en-US" w:eastAsia="zh-CN"/>
        </w:rPr>
        <w:t>2026年毕业的定向生、委培生原则上不得报考。</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bidi="ar-SA"/>
        </w:rPr>
      </w:pPr>
      <w:r>
        <w:rPr>
          <w:rFonts w:hint="eastAsia" w:ascii="Times New Roman" w:hAnsi="Times New Roman" w:eastAsia="楷体_GB2312" w:cs="Times New Roman"/>
          <w:b/>
          <w:color w:val="auto"/>
          <w:kern w:val="0"/>
          <w:sz w:val="32"/>
          <w:szCs w:val="32"/>
          <w:u w:val="none"/>
          <w:lang w:val="en-US" w:eastAsia="zh-CN" w:bidi="ar-SA"/>
        </w:rPr>
        <w:t>4.报考人员在报名时间上有何需要注意？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仿宋_GB2312"/>
          <w:color w:val="auto"/>
          <w:kern w:val="0"/>
          <w:sz w:val="32"/>
          <w:szCs w:val="32"/>
          <w:u w:val="none"/>
          <w:lang w:val="en-US" w:eastAsia="zh-CN"/>
        </w:rPr>
      </w:pPr>
      <w:r>
        <w:rPr>
          <w:rFonts w:hint="eastAsia" w:ascii="Times New Roman" w:hAnsi="Times New Roman" w:eastAsia="仿宋_GB2312" w:cs="仿宋_GB2312"/>
          <w:color w:val="auto"/>
          <w:kern w:val="0"/>
          <w:sz w:val="32"/>
          <w:szCs w:val="32"/>
          <w:highlight w:val="none"/>
          <w:u w:val="none"/>
          <w:lang w:val="en-US" w:eastAsia="zh-CN" w:bidi="ar-SA"/>
        </w:rPr>
        <w:t>报考人员可在2026年</w:t>
      </w:r>
      <w:r>
        <w:rPr>
          <w:rFonts w:hint="eastAsia" w:cs="仿宋_GB2312"/>
          <w:color w:val="auto"/>
          <w:kern w:val="0"/>
          <w:sz w:val="32"/>
          <w:szCs w:val="32"/>
          <w:highlight w:val="none"/>
          <w:u w:val="none"/>
          <w:lang w:val="en-US" w:eastAsia="zh-CN" w:bidi="ar-SA"/>
        </w:rPr>
        <w:t>4</w:t>
      </w:r>
      <w:r>
        <w:rPr>
          <w:rFonts w:hint="eastAsia" w:ascii="Times New Roman" w:hAnsi="Times New Roman" w:eastAsia="仿宋_GB2312" w:cs="仿宋_GB2312"/>
          <w:color w:val="auto"/>
          <w:kern w:val="0"/>
          <w:sz w:val="32"/>
          <w:szCs w:val="32"/>
          <w:highlight w:val="none"/>
          <w:u w:val="none"/>
          <w:lang w:val="en-US" w:eastAsia="zh-CN" w:bidi="ar-SA"/>
        </w:rPr>
        <w:t>月</w:t>
      </w:r>
      <w:r>
        <w:rPr>
          <w:rFonts w:hint="eastAsia" w:cs="仿宋_GB2312"/>
          <w:color w:val="auto"/>
          <w:kern w:val="0"/>
          <w:sz w:val="32"/>
          <w:szCs w:val="32"/>
          <w:highlight w:val="none"/>
          <w:u w:val="none"/>
          <w:lang w:val="en-US" w:eastAsia="zh-CN" w:bidi="ar-SA"/>
        </w:rPr>
        <w:t>12</w:t>
      </w:r>
      <w:r>
        <w:rPr>
          <w:rFonts w:hint="eastAsia" w:ascii="Times New Roman" w:hAnsi="Times New Roman" w:eastAsia="仿宋_GB2312" w:cs="仿宋_GB2312"/>
          <w:color w:val="auto"/>
          <w:kern w:val="0"/>
          <w:sz w:val="32"/>
          <w:szCs w:val="32"/>
          <w:highlight w:val="none"/>
          <w:u w:val="none"/>
          <w:lang w:val="en-US" w:eastAsia="zh-CN" w:bidi="ar-SA"/>
        </w:rPr>
        <w:t>日9︰00至4月</w:t>
      </w:r>
      <w:r>
        <w:rPr>
          <w:rFonts w:hint="eastAsia" w:cs="仿宋_GB2312"/>
          <w:color w:val="auto"/>
          <w:kern w:val="0"/>
          <w:sz w:val="32"/>
          <w:szCs w:val="32"/>
          <w:highlight w:val="none"/>
          <w:u w:val="none"/>
          <w:lang w:val="en-US" w:eastAsia="zh-CN" w:bidi="ar-SA"/>
        </w:rPr>
        <w:t>17</w:t>
      </w:r>
      <w:r>
        <w:rPr>
          <w:rFonts w:hint="eastAsia" w:ascii="Times New Roman" w:hAnsi="Times New Roman" w:eastAsia="仿宋_GB2312" w:cs="仿宋_GB2312"/>
          <w:color w:val="auto"/>
          <w:kern w:val="0"/>
          <w:sz w:val="32"/>
          <w:szCs w:val="32"/>
          <w:highlight w:val="none"/>
          <w:u w:val="none"/>
          <w:lang w:val="en-US" w:eastAsia="zh-CN" w:bidi="ar-SA"/>
        </w:rPr>
        <w:t>日16︰00期间报名。建议报考人员根据本人的专业、意愿和职业规划等及时选择报考职位。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32" w:firstLineChars="200"/>
        <w:jc w:val="both"/>
        <w:textAlignment w:val="auto"/>
        <w:outlineLvl w:val="9"/>
        <w:rPr>
          <w:rFonts w:hint="eastAsia" w:ascii="Times New Roman" w:hAnsi="Times New Roman" w:eastAsia="黑体" w:cs="黑体"/>
          <w:color w:val="auto"/>
          <w:kern w:val="0"/>
          <w:sz w:val="32"/>
          <w:szCs w:val="32"/>
          <w:u w:val="none"/>
          <w:lang w:val="en-US" w:eastAsia="zh-CN" w:bidi="ar-SA"/>
        </w:rPr>
      </w:pPr>
      <w:r>
        <w:rPr>
          <w:rFonts w:hint="eastAsia" w:ascii="Times New Roman" w:hAnsi="Times New Roman" w:eastAsia="黑体" w:cs="黑体"/>
          <w:color w:val="auto"/>
          <w:kern w:val="0"/>
          <w:sz w:val="32"/>
          <w:szCs w:val="32"/>
          <w:u w:val="none"/>
          <w:lang w:val="en-US" w:eastAsia="zh-CN" w:bidi="ar-SA"/>
        </w:rPr>
        <w:t>二、关于学历、学位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color w:val="auto"/>
          <w:sz w:val="32"/>
          <w:lang w:val="en-US" w:eastAsia="zh-CN"/>
        </w:rPr>
      </w:pPr>
      <w:r>
        <w:rPr>
          <w:rFonts w:hint="eastAsia" w:ascii="Times New Roman" w:hAnsi="Times New Roman" w:eastAsia="楷体_GB2312" w:cs="Times New Roman"/>
          <w:b/>
          <w:color w:val="auto"/>
          <w:kern w:val="0"/>
          <w:sz w:val="32"/>
          <w:szCs w:val="32"/>
          <w:u w:val="none"/>
          <w:lang w:val="en-US" w:eastAsia="zh-CN"/>
        </w:rPr>
        <w:t>5.怎样理解招聘岗位中的“学历”、“学位”条件？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报考人员应具备与招聘岗位要求一致的学历、学位。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color w:val="auto"/>
          <w:sz w:val="32"/>
          <w:lang w:val="en-US" w:eastAsia="zh-CN"/>
        </w:rPr>
      </w:pPr>
      <w:r>
        <w:rPr>
          <w:rFonts w:hint="eastAsia" w:ascii="Times New Roman" w:hAnsi="Times New Roman" w:eastAsia="楷体_GB2312" w:cs="Times New Roman"/>
          <w:b/>
          <w:color w:val="auto"/>
          <w:kern w:val="0"/>
          <w:sz w:val="32"/>
          <w:szCs w:val="32"/>
          <w:u w:val="none"/>
          <w:lang w:val="en-US" w:eastAsia="zh-CN"/>
        </w:rPr>
        <w:t>6.自学考试、成人教育、网络教育、夜大、电大等毕业生可否报考？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rPr>
        <w:t>非普通高等学历教育的其他国民教育形式（自学考试、成人教育、网络教育、夜大、电大等）毕业生符合招聘岗位要求的，可以报考。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7.报考人员可否以非最高学历专业报考？</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val="en-US" w:eastAsia="zh-CN" w:bidi="ar-SA"/>
        </w:rPr>
        <w:t>报考人员可以非最高学历专业报考</w:t>
      </w:r>
      <w:r>
        <w:rPr>
          <w:rFonts w:hint="default" w:ascii="Times New Roman" w:hAnsi="Times New Roman" w:eastAsia="仿宋_GB2312" w:cs="Times New Roman"/>
          <w:color w:val="auto"/>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8.以非最高学历专业报考的其他要求有哪些？</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kern w:val="0"/>
          <w:sz w:val="32"/>
          <w:szCs w:val="32"/>
          <w:highlight w:val="none"/>
          <w:u w:val="none"/>
          <w:lang w:val="en-US" w:eastAsia="zh-CN"/>
        </w:rPr>
      </w:pPr>
      <w:r>
        <w:rPr>
          <w:rFonts w:hint="eastAsia" w:ascii="Times New Roman" w:hAnsi="Times New Roman" w:eastAsia="仿宋_GB2312" w:cs="仿宋_GB2312"/>
          <w:color w:val="auto"/>
          <w:kern w:val="0"/>
          <w:sz w:val="32"/>
          <w:szCs w:val="32"/>
          <w:highlight w:val="none"/>
          <w:u w:val="none"/>
          <w:lang w:val="en-US" w:eastAsia="zh-CN"/>
        </w:rPr>
        <w:t>2026届国内普通高校毕业生（非在职）以非最高学历专业报考的，在资格复审时提供有效的应届毕业生材料，但须于2026年9月30日前取得最高学历毕业证书、学位证书；2026届在境内就读的中外合作办学毕业生（非在职）以非最高学历专业报考的，在资格复审时提供有效的应届毕业生材料，但须于2026年12月31日前取得最高学历毕业证书、学位证书。逾期未取得的，不得聘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9.取得国（境）外学历、学位人员需要提供哪些材料？</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需提供由</w:t>
      </w:r>
      <w:bookmarkStart w:id="0" w:name="_GoBack"/>
      <w:bookmarkEnd w:id="0"/>
      <w:r>
        <w:rPr>
          <w:rFonts w:hint="eastAsia" w:cs="Times New Roman"/>
          <w:color w:val="auto"/>
          <w:kern w:val="0"/>
          <w:sz w:val="32"/>
          <w:szCs w:val="32"/>
          <w:u w:val="none"/>
          <w:lang w:val="en-US" w:eastAsia="zh-CN" w:bidi="ar-SA"/>
        </w:rPr>
        <w:t>教育部</w:t>
      </w:r>
      <w:r>
        <w:rPr>
          <w:rFonts w:hint="eastAsia" w:ascii="Times New Roman" w:hAnsi="Times New Roman" w:eastAsia="仿宋_GB2312" w:cs="Times New Roman"/>
          <w:color w:val="auto"/>
          <w:kern w:val="0"/>
          <w:sz w:val="32"/>
          <w:szCs w:val="32"/>
          <w:u w:val="none"/>
          <w:lang w:val="en-US" w:eastAsia="zh-CN" w:bidi="ar-SA"/>
        </w:rPr>
        <w:t>所属相关机构</w:t>
      </w:r>
      <w:r>
        <w:rPr>
          <w:rFonts w:hint="default" w:ascii="Times New Roman" w:hAnsi="Times New Roman" w:eastAsia="仿宋_GB2312" w:cs="Times New Roman"/>
          <w:color w:val="auto"/>
          <w:kern w:val="0"/>
          <w:sz w:val="32"/>
          <w:szCs w:val="32"/>
          <w:u w:val="none"/>
          <w:lang w:val="en-US" w:eastAsia="zh-CN" w:bidi="ar-SA"/>
        </w:rPr>
        <w:t>出具的国（境）外学历、学位认证函等有关证明材料。</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b w:val="0"/>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lang w:val="en-US" w:eastAsia="zh-CN" w:bidi="ar-SA"/>
        </w:rPr>
        <w:t>上述材料应在面试前</w:t>
      </w:r>
      <w:r>
        <w:rPr>
          <w:rFonts w:hint="eastAsia" w:ascii="Times New Roman" w:hAnsi="Times New Roman" w:eastAsia="仿宋_GB2312" w:cs="Times New Roman"/>
          <w:color w:val="auto"/>
          <w:kern w:val="0"/>
          <w:sz w:val="32"/>
          <w:szCs w:val="32"/>
          <w:u w:val="none"/>
          <w:lang w:val="en-US" w:eastAsia="zh-CN" w:bidi="ar-SA"/>
        </w:rPr>
        <w:t>资格复审</w:t>
      </w:r>
      <w:r>
        <w:rPr>
          <w:rFonts w:hint="default" w:ascii="Times New Roman" w:hAnsi="Times New Roman" w:eastAsia="仿宋_GB2312" w:cs="Times New Roman"/>
          <w:color w:val="auto"/>
          <w:kern w:val="0"/>
          <w:sz w:val="32"/>
          <w:szCs w:val="32"/>
          <w:u w:val="none"/>
          <w:lang w:val="en-US" w:eastAsia="zh-CN" w:bidi="ar-SA"/>
        </w:rPr>
        <w:t>时与其他材料一并交招聘单位</w:t>
      </w:r>
      <w:r>
        <w:rPr>
          <w:rFonts w:hint="eastAsia" w:ascii="Times New Roman" w:hAnsi="Times New Roman" w:eastAsia="仿宋_GB2312" w:cs="Times New Roman"/>
          <w:color w:val="auto"/>
          <w:kern w:val="0"/>
          <w:sz w:val="32"/>
          <w:szCs w:val="32"/>
          <w:u w:val="none"/>
          <w:lang w:val="en-US" w:eastAsia="zh-CN" w:bidi="ar-SA"/>
        </w:rPr>
        <w:t>审查</w:t>
      </w:r>
      <w:r>
        <w:rPr>
          <w:rFonts w:hint="default" w:ascii="Times New Roman" w:hAnsi="Times New Roman" w:eastAsia="仿宋_GB2312" w:cs="Times New Roman"/>
          <w:color w:val="auto"/>
          <w:kern w:val="0"/>
          <w:sz w:val="32"/>
          <w:szCs w:val="32"/>
          <w:u w:val="none"/>
          <w:lang w:val="en-US" w:eastAsia="zh-CN" w:bidi="ar-SA"/>
        </w:rPr>
        <w:t>。</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黑体"/>
          <w:b w:val="0"/>
          <w:color w:val="auto"/>
          <w:kern w:val="2"/>
          <w:sz w:val="32"/>
          <w:szCs w:val="32"/>
          <w:u w:val="none"/>
          <w:lang w:val="en-US" w:eastAsia="zh-CN"/>
        </w:rPr>
      </w:pPr>
      <w:r>
        <w:rPr>
          <w:rFonts w:hint="eastAsia" w:ascii="Times New Roman" w:hAnsi="Times New Roman" w:eastAsia="黑体" w:cs="黑体"/>
          <w:color w:val="auto"/>
          <w:kern w:val="2"/>
          <w:sz w:val="32"/>
          <w:szCs w:val="32"/>
          <w:u w:val="none"/>
          <w:lang w:val="en-US" w:eastAsia="zh-CN" w:bidi="ar-SA"/>
        </w:rPr>
        <w:t>三、关于专业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楷体_GB2312" w:cs="Times New Roman"/>
          <w:b/>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val="en-US" w:eastAsia="zh-CN"/>
        </w:rPr>
        <w:t>10.报考人员应如何判断本人所学专业？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仿宋_GB2312" w:cs="仿宋_GB2312"/>
          <w:b w:val="0"/>
          <w:color w:val="auto"/>
          <w:kern w:val="0"/>
          <w:sz w:val="32"/>
          <w:szCs w:val="32"/>
          <w:u w:val="none"/>
          <w:lang w:val="en-US" w:eastAsia="zh-CN"/>
        </w:rPr>
        <w:t>报考人员所学专</w:t>
      </w:r>
      <w:r>
        <w:rPr>
          <w:rFonts w:hint="eastAsia" w:ascii="Times New Roman" w:hAnsi="Times New Roman" w:eastAsia="仿宋_GB2312" w:cs="仿宋_GB2312"/>
          <w:b w:val="0"/>
          <w:color w:val="auto"/>
          <w:kern w:val="0"/>
          <w:sz w:val="32"/>
          <w:szCs w:val="32"/>
          <w:highlight w:val="none"/>
          <w:u w:val="none"/>
          <w:lang w:val="en-US" w:eastAsia="zh-CN"/>
        </w:rPr>
        <w:t>业以所获毕业证书上的专业为准。辅修专业、学位种类均不作为专业依据。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11.报考人员应如何选择专业报考？</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仿宋_GB2312"/>
          <w:b w:val="0"/>
          <w:color w:val="auto"/>
          <w:kern w:val="0"/>
          <w:sz w:val="32"/>
          <w:szCs w:val="32"/>
          <w:highlight w:val="none"/>
          <w:u w:val="none"/>
          <w:lang w:val="en-US" w:eastAsia="zh-CN"/>
        </w:rPr>
        <w:t>招聘岗位中专业条件均参照</w:t>
      </w:r>
      <w:r>
        <w:rPr>
          <w:rFonts w:hint="eastAsia" w:ascii="Times New Roman" w:hAnsi="Times New Roman" w:eastAsia="仿宋_GB2312" w:cs="仿宋_GB2312"/>
          <w:b w:val="0"/>
          <w:color w:val="auto"/>
          <w:kern w:val="0"/>
          <w:sz w:val="32"/>
          <w:szCs w:val="32"/>
          <w:u w:val="none"/>
          <w:lang w:val="en-US" w:eastAsia="zh-CN"/>
        </w:rPr>
        <w:t>《广东省2026年考试录用公务员专业参考目录》（以下简称《公务员专业目录》）设置。</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专业</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要求为</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（代码为2位数）的，如</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人员所学专业为该</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所含</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（代码为4位数）或</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专业</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（代码为6位数）的，均符合报考条件。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若</w:t>
      </w:r>
      <w:r>
        <w:rPr>
          <w:rFonts w:hint="default" w:ascii="Times New Roman" w:hAnsi="Times New Roman" w:eastAsia="仿宋_GB2312" w:cs="Times New Roman"/>
          <w:color w:val="auto"/>
          <w:sz w:val="32"/>
          <w:szCs w:val="32"/>
          <w:highlight w:val="none"/>
          <w:u w:val="none"/>
        </w:rPr>
        <w:t>所学专业为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color w:val="auto"/>
          <w:sz w:val="32"/>
          <w:szCs w:val="32"/>
          <w:highlight w:val="none"/>
          <w:u w:val="none"/>
        </w:rPr>
        <w:t>按</w:t>
      </w:r>
      <w:r>
        <w:rPr>
          <w:rFonts w:hint="default" w:ascii="Times New Roman" w:hAnsi="Times New Roman" w:eastAsia="仿宋_GB2312" w:cs="Times New Roman"/>
          <w:color w:val="auto"/>
          <w:sz w:val="32"/>
          <w:szCs w:val="32"/>
          <w:highlight w:val="none"/>
          <w:u w:val="none"/>
          <w:lang w:eastAsia="zh-CN"/>
        </w:rPr>
        <w:t>其对</w:t>
      </w:r>
      <w:r>
        <w:rPr>
          <w:rFonts w:hint="default" w:ascii="Times New Roman" w:hAnsi="Times New Roman" w:eastAsia="仿宋_GB2312" w:cs="Times New Roman"/>
          <w:color w:val="auto"/>
          <w:sz w:val="32"/>
          <w:szCs w:val="32"/>
          <w:highlight w:val="none"/>
          <w:u w:val="none"/>
        </w:rPr>
        <w:t>应的专业名称</w:t>
      </w:r>
      <w:r>
        <w:rPr>
          <w:rFonts w:hint="eastAsia" w:ascii="Times New Roman" w:hAnsi="Times New Roman" w:eastAsia="仿宋_GB2312" w:cs="Times New Roman"/>
          <w:color w:val="auto"/>
          <w:sz w:val="32"/>
          <w:szCs w:val="32"/>
          <w:highlight w:val="none"/>
          <w:u w:val="none"/>
          <w:lang w:eastAsia="zh-CN"/>
        </w:rPr>
        <w:t>及代码</w:t>
      </w:r>
      <w:r>
        <w:rPr>
          <w:rFonts w:hint="default" w:ascii="Times New Roman" w:hAnsi="Times New Roman" w:eastAsia="仿宋_GB2312" w:cs="Times New Roman"/>
          <w:color w:val="auto"/>
          <w:sz w:val="32"/>
          <w:szCs w:val="32"/>
          <w:highlight w:val="none"/>
          <w:u w:val="none"/>
          <w:lang w:eastAsia="zh-CN"/>
        </w:rPr>
        <w:t>进行报考。如</w:t>
      </w:r>
      <w:r>
        <w:rPr>
          <w:rFonts w:hint="default" w:ascii="Times New Roman" w:hAnsi="Times New Roman" w:eastAsia="仿宋_GB2312" w:cs="Times New Roman"/>
          <w:color w:val="auto"/>
          <w:sz w:val="32"/>
          <w:szCs w:val="32"/>
          <w:highlight w:val="none"/>
          <w:u w:val="none"/>
        </w:rPr>
        <w:t>旧专业后注明</w:t>
      </w:r>
      <w:r>
        <w:rPr>
          <w:rFonts w:hint="eastAsia" w:ascii="Times New Roman" w:hAnsi="Times New Roman" w:eastAsia="仿宋_GB2312" w:cs="仿宋_GB2312"/>
          <w:b w:val="0"/>
          <w:color w:val="auto"/>
          <w:kern w:val="0"/>
          <w:sz w:val="32"/>
          <w:szCs w:val="32"/>
          <w:u w:val="none"/>
          <w:lang w:val="en-US" w:eastAsia="zh-CN"/>
        </w:rPr>
        <w:t>“部分”</w:t>
      </w:r>
      <w:r>
        <w:rPr>
          <w:rFonts w:hint="default" w:ascii="Times New Roman" w:hAnsi="Times New Roman" w:eastAsia="仿宋_GB2312" w:cs="Times New Roman"/>
          <w:color w:val="auto"/>
          <w:sz w:val="32"/>
          <w:szCs w:val="32"/>
          <w:highlight w:val="none"/>
          <w:u w:val="none"/>
        </w:rPr>
        <w:t>的，</w:t>
      </w:r>
      <w:r>
        <w:rPr>
          <w:rFonts w:hint="default" w:ascii="Times New Roman" w:hAnsi="Times New Roman" w:eastAsia="仿宋_GB2312" w:cs="Times New Roman"/>
          <w:color w:val="auto"/>
          <w:sz w:val="32"/>
          <w:szCs w:val="32"/>
          <w:highlight w:val="none"/>
          <w:u w:val="none"/>
          <w:lang w:eastAsia="zh-CN"/>
        </w:rPr>
        <w:t>须</w:t>
      </w:r>
      <w:r>
        <w:rPr>
          <w:rFonts w:hint="default" w:ascii="Times New Roman" w:hAnsi="Times New Roman" w:eastAsia="仿宋_GB2312" w:cs="Times New Roman"/>
          <w:color w:val="auto"/>
          <w:sz w:val="32"/>
          <w:szCs w:val="32"/>
          <w:highlight w:val="none"/>
          <w:u w:val="none"/>
        </w:rPr>
        <w:t>征询</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同意后报考。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若所学专业已列入</w:t>
      </w:r>
      <w:r>
        <w:rPr>
          <w:rFonts w:hint="default" w:ascii="Times New Roman" w:hAnsi="Times New Roman" w:eastAsia="仿宋_GB2312" w:cs="Times New Roman"/>
          <w:color w:val="auto"/>
          <w:sz w:val="32"/>
          <w:szCs w:val="32"/>
          <w:highlight w:val="none"/>
          <w:u w:val="none"/>
          <w:lang w:eastAsia="zh-CN"/>
        </w:rPr>
        <w:t>《公务员专业目录》</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有专业代码</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，同时也为旧专业名称的，例如，“水利工程硕士（专业硕士）（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w:t>
      </w:r>
      <w:r>
        <w:rPr>
          <w:rFonts w:hint="default" w:ascii="Times New Roman" w:hAnsi="Times New Roman" w:eastAsia="仿宋_GB2312" w:cs="Times New Roman"/>
          <w:color w:val="auto"/>
          <w:sz w:val="32"/>
          <w:szCs w:val="32"/>
          <w:highlight w:val="none"/>
          <w:u w:val="none"/>
          <w:lang w:val="en-US" w:eastAsia="zh-CN"/>
        </w:rPr>
        <w:t>水文学及水资源（</w:t>
      </w:r>
      <w:r>
        <w:rPr>
          <w:rFonts w:hint="eastAsia" w:ascii="Times New Roman" w:hAnsi="Times New Roman" w:eastAsia="仿宋_GB2312" w:cs="Times New Roman"/>
          <w:color w:val="auto"/>
          <w:sz w:val="32"/>
          <w:szCs w:val="32"/>
          <w:highlight w:val="none"/>
          <w:u w:val="none"/>
          <w:lang w:val="en-US" w:eastAsia="zh-CN"/>
        </w:rPr>
        <w:t>A081501</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”至“</w:t>
      </w:r>
      <w:r>
        <w:rPr>
          <w:rFonts w:hint="default" w:ascii="Times New Roman" w:hAnsi="Times New Roman" w:eastAsia="仿宋_GB2312" w:cs="Times New Roman"/>
          <w:color w:val="auto"/>
          <w:sz w:val="32"/>
          <w:szCs w:val="32"/>
          <w:highlight w:val="none"/>
          <w:u w:val="none"/>
          <w:lang w:val="en-US" w:eastAsia="zh-CN"/>
        </w:rPr>
        <w:t>港口、海岸及近海工程</w:t>
      </w:r>
      <w:r>
        <w:rPr>
          <w:rFonts w:hint="eastAsia" w:ascii="Times New Roman" w:hAnsi="Times New Roman" w:eastAsia="仿宋_GB2312" w:cs="Times New Roman"/>
          <w:color w:val="auto"/>
          <w:sz w:val="32"/>
          <w:szCs w:val="32"/>
          <w:highlight w:val="none"/>
          <w:u w:val="none"/>
          <w:lang w:val="en-US" w:eastAsia="zh-CN"/>
        </w:rPr>
        <w:t>（A081505）</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等5个专业的旧专业，可以按照</w:t>
      </w:r>
      <w:r>
        <w:rPr>
          <w:rFonts w:hint="eastAsia" w:ascii="Times New Roman" w:hAnsi="Times New Roman" w:eastAsia="仿宋_GB2312" w:cs="Times New Roman"/>
          <w:color w:val="auto"/>
          <w:sz w:val="32"/>
          <w:szCs w:val="32"/>
          <w:highlight w:val="none"/>
          <w:u w:val="none"/>
          <w:lang w:eastAsia="zh-CN"/>
        </w:rPr>
        <w:t>“水利工程硕士（专业硕士）（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”专业报考，也可以按照旧专业以相近专业报考。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color w:val="auto"/>
          <w:sz w:val="32"/>
          <w:lang w:val="en-US" w:eastAsia="zh-CN"/>
        </w:rPr>
      </w:pPr>
      <w:r>
        <w:rPr>
          <w:rFonts w:hint="eastAsia" w:ascii="Times New Roman" w:hAnsi="Times New Roman" w:eastAsia="楷体_GB2312" w:cs="Times New Roman"/>
          <w:b/>
          <w:color w:val="auto"/>
          <w:kern w:val="0"/>
          <w:sz w:val="32"/>
          <w:szCs w:val="32"/>
          <w:u w:val="none"/>
          <w:lang w:val="en-US" w:eastAsia="zh-CN"/>
        </w:rPr>
        <w:t>12.报考人员以相近专业报考有什么要求？</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人员所学专业已列入《公务员专业目录》列表的，</w:t>
      </w:r>
      <w:r>
        <w:rPr>
          <w:rFonts w:hint="eastAsia" w:ascii="Times New Roman" w:hAnsi="Times New Roman" w:eastAsia="仿宋_GB2312"/>
          <w:color w:val="auto"/>
          <w:sz w:val="32"/>
          <w:szCs w:val="32"/>
          <w:lang w:eastAsia="zh-CN"/>
        </w:rPr>
        <w:t>不得以相近专业报考</w:t>
      </w:r>
      <w:r>
        <w:rPr>
          <w:rFonts w:hint="eastAsia" w:ascii="Times New Roman" w:hAnsi="Times New Roman" w:eastAsia="仿宋_GB2312"/>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人员所学专业</w:t>
      </w:r>
      <w:r>
        <w:rPr>
          <w:rFonts w:hint="eastAsia" w:ascii="Times New Roman" w:hAnsi="Times New Roman" w:eastAsia="仿宋_GB2312"/>
          <w:color w:val="auto"/>
          <w:sz w:val="32"/>
          <w:szCs w:val="32"/>
        </w:rPr>
        <w:t>（含境外学历学位）</w:t>
      </w:r>
      <w:r>
        <w:rPr>
          <w:rFonts w:hint="default" w:ascii="Times New Roman" w:hAnsi="Times New Roman" w:eastAsia="仿宋_GB2312" w:cs="Times New Roman"/>
          <w:color w:val="auto"/>
          <w:kern w:val="0"/>
          <w:sz w:val="32"/>
          <w:szCs w:val="32"/>
          <w:highlight w:val="none"/>
          <w:u w:val="none"/>
          <w:lang w:eastAsia="zh-CN"/>
        </w:rPr>
        <w:t>未列入《公务员专业目录》（无专业代码）</w:t>
      </w:r>
      <w:r>
        <w:rPr>
          <w:rFonts w:hint="eastAsia" w:ascii="Times New Roman" w:hAnsi="Times New Roman" w:eastAsia="仿宋_GB2312"/>
          <w:color w:val="auto"/>
          <w:sz w:val="32"/>
          <w:szCs w:val="32"/>
        </w:rPr>
        <w:t>，但与招聘岗位要求专业相近，所学专业主要课程与招聘岗位要求专业的</w:t>
      </w:r>
      <w:r>
        <w:rPr>
          <w:rFonts w:hint="eastAsia" w:ascii="Times New Roman" w:hAnsi="Times New Roman" w:eastAsia="仿宋_GB2312"/>
          <w:color w:val="auto"/>
          <w:sz w:val="32"/>
          <w:szCs w:val="32"/>
          <w:highlight w:val="none"/>
        </w:rPr>
        <w:t>主要课程</w:t>
      </w:r>
      <w:r>
        <w:rPr>
          <w:rFonts w:hint="eastAsia" w:ascii="Times New Roman" w:hAnsi="Times New Roman" w:eastAsia="仿宋_GB2312"/>
          <w:color w:val="auto"/>
          <w:sz w:val="32"/>
          <w:szCs w:val="32"/>
          <w:highlight w:val="none"/>
          <w:lang w:eastAsia="zh-CN"/>
        </w:rPr>
        <w:t>基本</w:t>
      </w:r>
      <w:r>
        <w:rPr>
          <w:rFonts w:hint="eastAsia" w:ascii="Times New Roman" w:hAnsi="Times New Roman" w:eastAsia="仿宋_GB2312"/>
          <w:color w:val="auto"/>
          <w:sz w:val="32"/>
          <w:szCs w:val="32"/>
          <w:highlight w:val="none"/>
        </w:rPr>
        <w:t>一致的，可填写毕业证书上专业名称，</w:t>
      </w:r>
      <w:r>
        <w:rPr>
          <w:rFonts w:hint="eastAsia" w:ascii="Times New Roman" w:hAnsi="Times New Roman" w:eastAsia="仿宋_GB2312"/>
          <w:color w:val="auto"/>
          <w:sz w:val="32"/>
          <w:szCs w:val="32"/>
          <w:highlight w:val="none"/>
          <w:lang w:eastAsia="zh-CN"/>
        </w:rPr>
        <w:t>并在资格复审时提供毕业证书</w:t>
      </w:r>
      <w:r>
        <w:rPr>
          <w:rFonts w:hint="eastAsia" w:ascii="Times New Roman" w:hAnsi="Times New Roman" w:eastAsia="仿宋_GB2312" w:cs="Times New Roman"/>
          <w:color w:val="auto"/>
          <w:kern w:val="0"/>
          <w:sz w:val="32"/>
          <w:szCs w:val="32"/>
          <w:highlight w:val="none"/>
          <w:u w:val="none"/>
          <w:lang w:eastAsia="zh-CN"/>
        </w:rPr>
        <w:t>（已毕业的）</w:t>
      </w:r>
      <w:r>
        <w:rPr>
          <w:rFonts w:hint="eastAsia" w:ascii="Times New Roman" w:hAnsi="Times New Roman" w:eastAsia="仿宋_GB2312"/>
          <w:color w:val="auto"/>
          <w:sz w:val="32"/>
          <w:szCs w:val="32"/>
          <w:highlight w:val="none"/>
          <w:lang w:eastAsia="zh-CN"/>
        </w:rPr>
        <w:t>、所学专业课程成绩单、课程对比说明及毕业院校设置专业的依据等材料，</w:t>
      </w:r>
      <w:r>
        <w:rPr>
          <w:rFonts w:hint="eastAsia" w:ascii="Times New Roman" w:hAnsi="Times New Roman" w:eastAsia="仿宋_GB2312" w:cs="Times New Roman"/>
          <w:color w:val="auto"/>
          <w:kern w:val="0"/>
          <w:sz w:val="32"/>
          <w:szCs w:val="32"/>
          <w:highlight w:val="none"/>
          <w:u w:val="none"/>
          <w:lang w:eastAsia="zh-CN"/>
        </w:rPr>
        <w:t>由招聘单位在资格复审时进行审核认定</w:t>
      </w:r>
      <w:r>
        <w:rPr>
          <w:rFonts w:hint="eastAsia" w:ascii="Times New Roman" w:hAnsi="Times New Roman" w:eastAsia="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strike/>
          <w:dstrike w:val="0"/>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highlight w:val="none"/>
          <w:u w:val="none"/>
          <w:lang w:eastAsia="zh-CN"/>
        </w:rPr>
        <w:t>若招聘岗位专业条件为</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专业</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w:t>
      </w:r>
      <w:r>
        <w:rPr>
          <w:rFonts w:hint="default" w:ascii="Times New Roman" w:hAnsi="Times New Roman" w:eastAsia="仿宋_GB2312" w:cs="Times New Roman"/>
          <w:color w:val="auto"/>
          <w:kern w:val="0"/>
          <w:sz w:val="32"/>
          <w:szCs w:val="32"/>
          <w:highlight w:val="none"/>
          <w:u w:val="none"/>
          <w:lang w:val="en-US" w:eastAsia="zh-CN"/>
        </w:rPr>
        <w:t>6位数</w:t>
      </w: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人员所获毕业证书上的专业名称为该</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专业</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的上一级</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学科</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（代码为</w:t>
      </w:r>
      <w:r>
        <w:rPr>
          <w:rFonts w:hint="default" w:ascii="Times New Roman" w:hAnsi="Times New Roman" w:eastAsia="仿宋_GB2312" w:cs="Times New Roman"/>
          <w:color w:val="auto"/>
          <w:kern w:val="0"/>
          <w:sz w:val="32"/>
          <w:szCs w:val="32"/>
          <w:highlight w:val="none"/>
          <w:u w:val="none"/>
          <w:lang w:val="en-US" w:eastAsia="zh-CN"/>
        </w:rPr>
        <w:t>4位数</w:t>
      </w:r>
      <w:r>
        <w:rPr>
          <w:rFonts w:hint="default" w:ascii="Times New Roman" w:hAnsi="Times New Roman" w:eastAsia="仿宋_GB2312" w:cs="Times New Roman"/>
          <w:color w:val="auto"/>
          <w:kern w:val="0"/>
          <w:sz w:val="32"/>
          <w:szCs w:val="32"/>
          <w:highlight w:val="none"/>
          <w:u w:val="none"/>
          <w:lang w:eastAsia="zh-CN"/>
        </w:rPr>
        <w:t>）或</w:t>
      </w:r>
      <w:r>
        <w:rPr>
          <w:rFonts w:hint="eastAsia"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eastAsia"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（代码为</w:t>
      </w:r>
      <w:r>
        <w:rPr>
          <w:rFonts w:hint="default" w:ascii="Times New Roman" w:hAnsi="Times New Roman" w:eastAsia="仿宋_GB2312" w:cs="Times New Roman"/>
          <w:color w:val="auto"/>
          <w:kern w:val="0"/>
          <w:sz w:val="32"/>
          <w:szCs w:val="32"/>
          <w:highlight w:val="none"/>
          <w:u w:val="none"/>
          <w:lang w:val="en-US" w:eastAsia="zh-CN"/>
        </w:rPr>
        <w:t>2位数</w:t>
      </w:r>
      <w:r>
        <w:rPr>
          <w:rFonts w:hint="default" w:ascii="Times New Roman" w:hAnsi="Times New Roman" w:eastAsia="仿宋_GB2312" w:cs="Times New Roman"/>
          <w:color w:val="auto"/>
          <w:kern w:val="0"/>
          <w:sz w:val="32"/>
          <w:szCs w:val="32"/>
          <w:highlight w:val="none"/>
          <w:u w:val="none"/>
          <w:lang w:eastAsia="zh-CN"/>
        </w:rPr>
        <w:t>），可按前款规定以相近专业报考</w:t>
      </w:r>
      <w:r>
        <w:rPr>
          <w:rFonts w:hint="eastAsia" w:ascii="Times New Roman" w:hAnsi="Times New Roman" w:eastAsia="仿宋_GB2312" w:cs="Times New Roman"/>
          <w:color w:val="auto"/>
          <w:kern w:val="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default" w:ascii="Times New Roman" w:hAnsi="Times New Roman"/>
          <w:color w:val="auto"/>
          <w:sz w:val="32"/>
          <w:lang w:val="en-US" w:eastAsia="zh-CN"/>
        </w:rPr>
      </w:pPr>
      <w:r>
        <w:rPr>
          <w:rFonts w:hint="eastAsia" w:ascii="Times New Roman" w:hAnsi="Times New Roman" w:eastAsia="楷体_GB2312" w:cs="Times New Roman"/>
          <w:b/>
          <w:color w:val="auto"/>
          <w:kern w:val="0"/>
          <w:sz w:val="32"/>
          <w:szCs w:val="32"/>
          <w:u w:val="none"/>
          <w:lang w:val="en-US" w:eastAsia="zh-CN"/>
        </w:rPr>
        <w:t>13.报考人员专业中有培养方向的如何报考？</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人员须符合具体培养方向方可报考。如《公务员专业目录》中的</w:t>
      </w:r>
      <w:r>
        <w:rPr>
          <w:rFonts w:hint="eastAsia" w:ascii="Times New Roman" w:hAnsi="Times New Roman" w:eastAsia="仿宋_GB2312" w:cs="仿宋_GB2312"/>
          <w:color w:val="auto"/>
          <w:kern w:val="0"/>
          <w:sz w:val="32"/>
          <w:szCs w:val="32"/>
          <w:highlight w:val="none"/>
          <w:u w:val="none"/>
          <w:lang w:eastAsia="zh-CN"/>
        </w:rPr>
        <w:t>“企业管理（含：财务管理、市场营销、人力资源管理）（A120202）”，某岗位设置为“企业管理（A120202）限财务管理方向”，</w:t>
      </w:r>
      <w:r>
        <w:rPr>
          <w:rFonts w:hint="default" w:ascii="Times New Roman" w:hAnsi="Times New Roman" w:eastAsia="仿宋_GB2312" w:cs="Times New Roman"/>
          <w:color w:val="auto"/>
          <w:kern w:val="0"/>
          <w:sz w:val="32"/>
          <w:szCs w:val="32"/>
          <w:highlight w:val="none"/>
          <w:u w:val="none"/>
          <w:lang w:eastAsia="zh-CN"/>
        </w:rPr>
        <w:t>则此专业中财务管理方向的</w:t>
      </w:r>
      <w:r>
        <w:rPr>
          <w:rFonts w:hint="eastAsia" w:ascii="Times New Roman" w:hAnsi="Times New Roman" w:eastAsia="仿宋_GB2312" w:cs="Times New Roman"/>
          <w:color w:val="auto"/>
          <w:kern w:val="0"/>
          <w:sz w:val="32"/>
          <w:szCs w:val="32"/>
          <w:highlight w:val="none"/>
          <w:u w:val="none"/>
          <w:lang w:eastAsia="zh-CN"/>
        </w:rPr>
        <w:t>报考</w:t>
      </w:r>
      <w:r>
        <w:rPr>
          <w:rFonts w:hint="default" w:ascii="Times New Roman" w:hAnsi="Times New Roman" w:eastAsia="仿宋_GB2312" w:cs="Times New Roman"/>
          <w:color w:val="auto"/>
          <w:kern w:val="0"/>
          <w:sz w:val="32"/>
          <w:szCs w:val="32"/>
          <w:highlight w:val="none"/>
          <w:u w:val="none"/>
          <w:lang w:eastAsia="zh-CN"/>
        </w:rPr>
        <w:t>人员方可报考，市场营销、人力资源管理方向的不可报考。</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四、关于年龄和工作经历</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14</w:t>
      </w:r>
      <w:r>
        <w:rPr>
          <w:rFonts w:hint="default" w:ascii="Times New Roman" w:hAnsi="Times New Roman" w:eastAsia="楷体_GB2312" w:cs="Times New Roman"/>
          <w:b/>
          <w:color w:val="auto"/>
          <w:kern w:val="0"/>
          <w:sz w:val="32"/>
          <w:szCs w:val="32"/>
          <w:highlight w:val="none"/>
          <w:u w:val="none"/>
          <w:lang w:val="en-US" w:eastAsia="zh-CN"/>
        </w:rPr>
        <w:t>.招聘岗位年龄条件的计算截止时间？</w:t>
      </w:r>
    </w:p>
    <w:p>
      <w:pPr>
        <w:keepNext w:val="0"/>
        <w:keepLines w:val="0"/>
        <w:pageBreakBefore w:val="0"/>
        <w:widowControl/>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招聘岗位年龄条件的计算截止时间为本次公开招聘报名首日。</w:t>
      </w:r>
      <w:r>
        <w:rPr>
          <w:rFonts w:hint="eastAsia" w:ascii="Times New Roman" w:hAnsi="Times New Roman" w:eastAsia="仿宋_GB2312" w:cs="仿宋_GB2312"/>
          <w:color w:val="auto"/>
          <w:kern w:val="0"/>
          <w:sz w:val="32"/>
          <w:szCs w:val="32"/>
          <w:highlight w:val="none"/>
          <w:u w:val="none"/>
          <w:lang w:val="en-US" w:eastAsia="zh-CN" w:bidi="ar-SA"/>
        </w:rPr>
        <w:t>18-30周岁，即为1995年</w:t>
      </w:r>
      <w:r>
        <w:rPr>
          <w:rFonts w:hint="eastAsia" w:cs="仿宋_GB2312"/>
          <w:color w:val="auto"/>
          <w:kern w:val="0"/>
          <w:sz w:val="32"/>
          <w:szCs w:val="32"/>
          <w:highlight w:val="none"/>
          <w:u w:val="none"/>
          <w:lang w:val="en-US" w:eastAsia="zh-CN" w:bidi="ar-SA"/>
        </w:rPr>
        <w:t>4</w:t>
      </w:r>
      <w:r>
        <w:rPr>
          <w:rFonts w:hint="eastAsia" w:ascii="Times New Roman" w:hAnsi="Times New Roman" w:eastAsia="仿宋_GB2312" w:cs="仿宋_GB2312"/>
          <w:color w:val="auto"/>
          <w:kern w:val="0"/>
          <w:sz w:val="32"/>
          <w:szCs w:val="32"/>
          <w:highlight w:val="none"/>
          <w:u w:val="none"/>
          <w:lang w:val="en-US" w:eastAsia="zh-CN" w:bidi="ar-SA"/>
        </w:rPr>
        <w:t>月</w:t>
      </w:r>
      <w:r>
        <w:rPr>
          <w:rFonts w:hint="eastAsia" w:cs="仿宋_GB2312"/>
          <w:color w:val="auto"/>
          <w:kern w:val="0"/>
          <w:sz w:val="32"/>
          <w:szCs w:val="32"/>
          <w:highlight w:val="none"/>
          <w:u w:val="none"/>
          <w:lang w:val="en-US" w:eastAsia="zh-CN" w:bidi="ar-SA"/>
        </w:rPr>
        <w:t>12</w:t>
      </w:r>
      <w:r>
        <w:rPr>
          <w:rFonts w:hint="eastAsia" w:ascii="Times New Roman" w:hAnsi="Times New Roman" w:eastAsia="仿宋_GB2312" w:cs="仿宋_GB2312"/>
          <w:color w:val="auto"/>
          <w:kern w:val="0"/>
          <w:sz w:val="32"/>
          <w:szCs w:val="32"/>
          <w:highlight w:val="none"/>
          <w:u w:val="none"/>
          <w:lang w:val="en-US" w:eastAsia="zh-CN" w:bidi="ar-SA"/>
        </w:rPr>
        <w:t>日至2008年</w:t>
      </w:r>
      <w:r>
        <w:rPr>
          <w:rFonts w:hint="eastAsia" w:cs="仿宋_GB2312"/>
          <w:color w:val="auto"/>
          <w:kern w:val="0"/>
          <w:sz w:val="32"/>
          <w:szCs w:val="32"/>
          <w:highlight w:val="none"/>
          <w:u w:val="none"/>
          <w:lang w:val="en-US" w:eastAsia="zh-CN" w:bidi="ar-SA"/>
        </w:rPr>
        <w:t>4</w:t>
      </w:r>
      <w:r>
        <w:rPr>
          <w:rFonts w:hint="eastAsia" w:ascii="Times New Roman" w:hAnsi="Times New Roman" w:eastAsia="仿宋_GB2312" w:cs="仿宋_GB2312"/>
          <w:color w:val="auto"/>
          <w:kern w:val="0"/>
          <w:sz w:val="32"/>
          <w:szCs w:val="32"/>
          <w:highlight w:val="none"/>
          <w:u w:val="none"/>
          <w:lang w:val="en-US" w:eastAsia="zh-CN" w:bidi="ar-SA"/>
        </w:rPr>
        <w:t>月</w:t>
      </w:r>
      <w:r>
        <w:rPr>
          <w:rFonts w:hint="eastAsia" w:cs="仿宋_GB2312"/>
          <w:color w:val="auto"/>
          <w:kern w:val="0"/>
          <w:sz w:val="32"/>
          <w:szCs w:val="32"/>
          <w:highlight w:val="none"/>
          <w:u w:val="none"/>
          <w:lang w:val="en-US" w:eastAsia="zh-CN" w:bidi="ar-SA"/>
        </w:rPr>
        <w:t>11</w:t>
      </w:r>
      <w:r>
        <w:rPr>
          <w:rFonts w:hint="eastAsia" w:ascii="Times New Roman" w:hAnsi="Times New Roman" w:eastAsia="仿宋_GB2312" w:cs="仿宋_GB2312"/>
          <w:color w:val="auto"/>
          <w:kern w:val="0"/>
          <w:sz w:val="32"/>
          <w:szCs w:val="32"/>
          <w:highlight w:val="none"/>
          <w:u w:val="none"/>
          <w:lang w:val="en-US" w:eastAsia="zh-CN" w:bidi="ar-SA"/>
        </w:rPr>
        <w:t>日出生的，18-35周岁，即为1990年</w:t>
      </w:r>
      <w:r>
        <w:rPr>
          <w:rFonts w:hint="eastAsia" w:cs="仿宋_GB2312"/>
          <w:color w:val="auto"/>
          <w:kern w:val="0"/>
          <w:sz w:val="32"/>
          <w:szCs w:val="32"/>
          <w:highlight w:val="none"/>
          <w:u w:val="none"/>
          <w:lang w:val="en-US" w:eastAsia="zh-CN" w:bidi="ar-SA"/>
        </w:rPr>
        <w:t>4</w:t>
      </w:r>
      <w:r>
        <w:rPr>
          <w:rFonts w:hint="eastAsia" w:ascii="Times New Roman" w:hAnsi="Times New Roman" w:eastAsia="仿宋_GB2312" w:cs="仿宋_GB2312"/>
          <w:color w:val="auto"/>
          <w:kern w:val="0"/>
          <w:sz w:val="32"/>
          <w:szCs w:val="32"/>
          <w:highlight w:val="none"/>
          <w:u w:val="none"/>
          <w:lang w:val="en-US" w:eastAsia="zh-CN" w:bidi="ar-SA"/>
        </w:rPr>
        <w:t>月</w:t>
      </w:r>
      <w:r>
        <w:rPr>
          <w:rFonts w:hint="eastAsia" w:cs="仿宋_GB2312"/>
          <w:color w:val="auto"/>
          <w:kern w:val="0"/>
          <w:sz w:val="32"/>
          <w:szCs w:val="32"/>
          <w:highlight w:val="none"/>
          <w:u w:val="none"/>
          <w:lang w:val="en-US" w:eastAsia="zh-CN" w:bidi="ar-SA"/>
        </w:rPr>
        <w:t>12</w:t>
      </w:r>
      <w:r>
        <w:rPr>
          <w:rFonts w:hint="eastAsia" w:ascii="Times New Roman" w:hAnsi="Times New Roman" w:eastAsia="仿宋_GB2312" w:cs="仿宋_GB2312"/>
          <w:color w:val="auto"/>
          <w:kern w:val="0"/>
          <w:sz w:val="32"/>
          <w:szCs w:val="32"/>
          <w:highlight w:val="none"/>
          <w:u w:val="none"/>
          <w:lang w:val="en-US" w:eastAsia="zh-CN" w:bidi="ar-SA"/>
        </w:rPr>
        <w:t>日至2008年</w:t>
      </w:r>
      <w:r>
        <w:rPr>
          <w:rFonts w:hint="eastAsia" w:cs="仿宋_GB2312"/>
          <w:color w:val="auto"/>
          <w:kern w:val="0"/>
          <w:sz w:val="32"/>
          <w:szCs w:val="32"/>
          <w:highlight w:val="none"/>
          <w:u w:val="none"/>
          <w:lang w:val="en-US" w:eastAsia="zh-CN" w:bidi="ar-SA"/>
        </w:rPr>
        <w:t>4</w:t>
      </w:r>
      <w:r>
        <w:rPr>
          <w:rFonts w:hint="eastAsia" w:ascii="Times New Roman" w:hAnsi="Times New Roman" w:eastAsia="仿宋_GB2312" w:cs="仿宋_GB2312"/>
          <w:color w:val="auto"/>
          <w:kern w:val="0"/>
          <w:sz w:val="32"/>
          <w:szCs w:val="32"/>
          <w:highlight w:val="none"/>
          <w:u w:val="none"/>
          <w:lang w:val="en-US" w:eastAsia="zh-CN" w:bidi="ar-SA"/>
        </w:rPr>
        <w:t>月</w:t>
      </w:r>
      <w:r>
        <w:rPr>
          <w:rFonts w:hint="eastAsia" w:cs="仿宋_GB2312"/>
          <w:color w:val="auto"/>
          <w:kern w:val="0"/>
          <w:sz w:val="32"/>
          <w:szCs w:val="32"/>
          <w:highlight w:val="none"/>
          <w:u w:val="none"/>
          <w:lang w:val="en-US" w:eastAsia="zh-CN" w:bidi="ar-SA"/>
        </w:rPr>
        <w:t>11</w:t>
      </w:r>
      <w:r>
        <w:rPr>
          <w:rFonts w:hint="eastAsia" w:ascii="Times New Roman" w:hAnsi="Times New Roman" w:eastAsia="仿宋_GB2312" w:cs="仿宋_GB2312"/>
          <w:color w:val="auto"/>
          <w:kern w:val="0"/>
          <w:sz w:val="32"/>
          <w:szCs w:val="32"/>
          <w:highlight w:val="none"/>
          <w:u w:val="none"/>
          <w:lang w:val="en-US" w:eastAsia="zh-CN" w:bidi="ar-SA"/>
        </w:rPr>
        <w:t>日出生的。</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rPr>
      </w:pPr>
      <w:r>
        <w:rPr>
          <w:rFonts w:hint="eastAsia" w:ascii="Times New Roman" w:hAnsi="Times New Roman" w:eastAsia="楷体_GB2312" w:cs="Times New Roman"/>
          <w:b/>
          <w:color w:val="auto"/>
          <w:kern w:val="0"/>
          <w:sz w:val="32"/>
          <w:szCs w:val="32"/>
          <w:u w:val="none"/>
          <w:lang w:val="en-US" w:eastAsia="zh-CN"/>
        </w:rPr>
        <w:t>15.</w:t>
      </w:r>
      <w:r>
        <w:rPr>
          <w:rFonts w:hint="default" w:ascii="Times New Roman" w:hAnsi="Times New Roman" w:eastAsia="楷体_GB2312" w:cs="Times New Roman"/>
          <w:b/>
          <w:color w:val="auto"/>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三支一扶</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计划、</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大学生志愿服务西部计划</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广东大学生志愿服务山区计划</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等基层服务项目人员，工作经历时间自报到之日算起。</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工作经历</w:t>
      </w:r>
      <w:r>
        <w:rPr>
          <w:rFonts w:hint="eastAsia" w:ascii="Times New Roman" w:hAnsi="Times New Roman" w:eastAsia="仿宋_GB2312" w:cs="Times New Roman"/>
          <w:color w:val="auto"/>
          <w:kern w:val="0"/>
          <w:sz w:val="32"/>
          <w:szCs w:val="32"/>
          <w:highlight w:val="none"/>
          <w:u w:val="none"/>
          <w:lang w:eastAsia="zh-CN"/>
        </w:rPr>
        <w:t>起始</w:t>
      </w:r>
      <w:r>
        <w:rPr>
          <w:rFonts w:hint="default" w:ascii="Times New Roman" w:hAnsi="Times New Roman" w:eastAsia="仿宋_GB2312" w:cs="Times New Roman"/>
          <w:color w:val="auto"/>
          <w:kern w:val="0"/>
          <w:sz w:val="32"/>
          <w:szCs w:val="32"/>
          <w:highlight w:val="none"/>
          <w:u w:val="none"/>
          <w:lang w:eastAsia="zh-CN"/>
        </w:rPr>
        <w:t>时间从</w:t>
      </w:r>
      <w:r>
        <w:rPr>
          <w:rFonts w:hint="eastAsia" w:ascii="Times New Roman" w:hAnsi="Times New Roman" w:eastAsia="仿宋_GB2312" w:cs="Times New Roman"/>
          <w:color w:val="auto"/>
          <w:kern w:val="0"/>
          <w:sz w:val="32"/>
          <w:szCs w:val="32"/>
          <w:highlight w:val="none"/>
          <w:u w:val="none"/>
          <w:lang w:eastAsia="zh-CN"/>
        </w:rPr>
        <w:t>完成灵活就业</w:t>
      </w:r>
      <w:r>
        <w:rPr>
          <w:rFonts w:hint="default" w:ascii="Times New Roman" w:hAnsi="Times New Roman" w:eastAsia="仿宋_GB2312" w:cs="Times New Roman"/>
          <w:color w:val="auto"/>
          <w:kern w:val="0"/>
          <w:sz w:val="32"/>
          <w:szCs w:val="32"/>
          <w:highlight w:val="none"/>
          <w:u w:val="none"/>
          <w:lang w:eastAsia="zh-CN"/>
        </w:rPr>
        <w:t>登记</w:t>
      </w:r>
      <w:r>
        <w:rPr>
          <w:rFonts w:hint="eastAsia" w:ascii="Times New Roman" w:hAnsi="Times New Roman" w:eastAsia="仿宋_GB2312" w:cs="Times New Roman"/>
          <w:color w:val="auto"/>
          <w:kern w:val="0"/>
          <w:sz w:val="32"/>
          <w:szCs w:val="32"/>
          <w:highlight w:val="none"/>
          <w:u w:val="none"/>
          <w:lang w:eastAsia="zh-CN"/>
        </w:rPr>
        <w:t>且经相关部门</w:t>
      </w:r>
      <w:r>
        <w:rPr>
          <w:rFonts w:hint="default" w:ascii="Times New Roman" w:hAnsi="Times New Roman" w:eastAsia="仿宋_GB2312" w:cs="Times New Roman"/>
          <w:color w:val="auto"/>
          <w:kern w:val="0"/>
          <w:sz w:val="32"/>
          <w:szCs w:val="32"/>
          <w:highlight w:val="none"/>
          <w:u w:val="none"/>
          <w:lang w:eastAsia="zh-CN"/>
        </w:rPr>
        <w:t>审批确认</w:t>
      </w:r>
      <w:r>
        <w:rPr>
          <w:rFonts w:hint="eastAsia" w:ascii="Times New Roman" w:hAnsi="Times New Roman" w:eastAsia="仿宋_GB2312" w:cs="Times New Roman"/>
          <w:color w:val="auto"/>
          <w:kern w:val="0"/>
          <w:sz w:val="32"/>
          <w:szCs w:val="32"/>
          <w:highlight w:val="none"/>
          <w:u w:val="none"/>
          <w:lang w:eastAsia="zh-CN"/>
        </w:rPr>
        <w:t>之日开始计算</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16</w:t>
      </w:r>
      <w:r>
        <w:rPr>
          <w:rFonts w:hint="default" w:ascii="Times New Roman" w:hAnsi="Times New Roman" w:eastAsia="楷体_GB2312" w:cs="Times New Roman"/>
          <w:b/>
          <w:color w:val="auto"/>
          <w:kern w:val="0"/>
          <w:sz w:val="32"/>
          <w:szCs w:val="32"/>
          <w:highlight w:val="none"/>
          <w:u w:val="none"/>
          <w:lang w:val="en-US" w:eastAsia="zh-CN"/>
        </w:rPr>
        <w:t>.工作经历截止时间</w:t>
      </w:r>
      <w:r>
        <w:rPr>
          <w:rFonts w:hint="eastAsia" w:ascii="Times New Roman" w:hAnsi="Times New Roman" w:eastAsia="楷体_GB2312" w:cs="Times New Roman"/>
          <w:b/>
          <w:color w:val="auto"/>
          <w:kern w:val="0"/>
          <w:sz w:val="32"/>
          <w:szCs w:val="32"/>
          <w:highlight w:val="none"/>
          <w:u w:val="none"/>
          <w:lang w:val="en-US" w:eastAsia="zh-CN"/>
        </w:rPr>
        <w:t>是什么</w:t>
      </w:r>
      <w:r>
        <w:rPr>
          <w:rFonts w:hint="default" w:ascii="Times New Roman" w:hAnsi="Times New Roman" w:eastAsia="楷体_GB2312" w:cs="Times New Roman"/>
          <w:b/>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Times New Roman"/>
          <w:color w:val="auto"/>
          <w:kern w:val="0"/>
          <w:sz w:val="32"/>
          <w:szCs w:val="32"/>
          <w:u w:val="none"/>
          <w:lang w:val="en-US" w:eastAsia="zh-CN" w:bidi="ar-SA"/>
        </w:rPr>
        <w:t>工作经历计算截止时间为本次</w:t>
      </w:r>
      <w:r>
        <w:rPr>
          <w:rFonts w:hint="eastAsia" w:ascii="Times New Roman" w:hAnsi="Times New Roman" w:eastAsia="仿宋_GB2312" w:cs="Times New Roman"/>
          <w:color w:val="auto"/>
          <w:kern w:val="0"/>
          <w:sz w:val="32"/>
          <w:szCs w:val="32"/>
          <w:u w:val="none"/>
          <w:lang w:val="en-US" w:eastAsia="zh-CN" w:bidi="ar-SA"/>
        </w:rPr>
        <w:t>公开招聘</w:t>
      </w:r>
      <w:r>
        <w:rPr>
          <w:rFonts w:hint="default" w:ascii="Times New Roman" w:hAnsi="Times New Roman" w:eastAsia="仿宋_GB2312" w:cs="Times New Roman"/>
          <w:color w:val="auto"/>
          <w:kern w:val="0"/>
          <w:sz w:val="32"/>
          <w:szCs w:val="32"/>
          <w:u w:val="none"/>
          <w:lang w:val="en-US" w:eastAsia="zh-CN" w:bidi="ar-SA"/>
        </w:rPr>
        <w:t>报名首日。</w:t>
      </w:r>
      <w:r>
        <w:rPr>
          <w:rFonts w:hint="default" w:ascii="Times New Roman" w:hAnsi="Times New Roman" w:eastAsia="仿宋_GB2312" w:cs="Times New Roman"/>
          <w:color w:val="auto"/>
          <w:kern w:val="0"/>
          <w:sz w:val="32"/>
          <w:szCs w:val="32"/>
          <w:highlight w:val="none"/>
          <w:u w:val="none"/>
          <w:lang w:val="en-US" w:eastAsia="zh-CN"/>
        </w:rPr>
        <w:t>在校期间的社会实践经历及参加相关工作的，即使与单位签订劳动合同并缴纳社会保险，也不视为工作经历。工作之后取得全日制学历的，全日制学习时间不计入工作经历时间。</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rPr>
      </w:pPr>
      <w:r>
        <w:rPr>
          <w:rFonts w:hint="eastAsia" w:ascii="Times New Roman" w:hAnsi="Times New Roman" w:eastAsia="楷体_GB2312" w:cs="Times New Roman"/>
          <w:b/>
          <w:color w:val="auto"/>
          <w:kern w:val="0"/>
          <w:sz w:val="32"/>
          <w:szCs w:val="32"/>
          <w:u w:val="none"/>
          <w:lang w:val="en-US" w:eastAsia="zh-CN"/>
        </w:rPr>
        <w:t>17.</w:t>
      </w:r>
      <w:r>
        <w:rPr>
          <w:rFonts w:hint="eastAsia" w:ascii="Times New Roman" w:hAnsi="Times New Roman" w:eastAsia="楷体_GB2312" w:cs="Times New Roman"/>
          <w:b/>
          <w:bCs w:val="0"/>
          <w:color w:val="auto"/>
          <w:kern w:val="0"/>
          <w:sz w:val="32"/>
          <w:szCs w:val="32"/>
          <w:highlight w:val="none"/>
          <w:u w:val="none"/>
          <w:lang w:val="en-US" w:eastAsia="zh-CN"/>
        </w:rPr>
        <w:t>在企业工作，只能提供企业证明的，能否通过工作经历资格审查</w:t>
      </w:r>
      <w:r>
        <w:rPr>
          <w:rFonts w:hint="default" w:ascii="Times New Roman" w:hAnsi="Times New Roman" w:eastAsia="楷体_GB2312" w:cs="Times New Roman"/>
          <w:b/>
          <w:bCs w:val="0"/>
          <w:color w:val="auto"/>
          <w:kern w:val="0"/>
          <w:sz w:val="32"/>
          <w:szCs w:val="32"/>
          <w:highlight w:val="none"/>
          <w:u w:val="none"/>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只有企业出具的证明，不能通过工作经历资格审查。报考人员还需要提供劳动合同或工资证明、社保证明等其他佐证材料，以证明企业工作经历。如在规定时间不能提供佐证材料，或所提供的材料不足以证明的，不能通过资格审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五、关于港澳居民报考</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18.</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香港特别行政区、澳门特别行政区永久性居民中无外国居留权的港澳居民可以报考。</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cs="Times New Roman"/>
          <w:color w:val="auto"/>
          <w:sz w:val="32"/>
          <w:highlight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19.</w:t>
      </w:r>
      <w:r>
        <w:rPr>
          <w:rFonts w:hint="default" w:ascii="Times New Roman" w:hAnsi="Times New Roman" w:eastAsia="楷体_GB2312" w:cs="Times New Roman"/>
          <w:b/>
          <w:color w:val="auto"/>
          <w:kern w:val="0"/>
          <w:sz w:val="32"/>
          <w:szCs w:val="32"/>
          <w:highlight w:val="none"/>
          <w:u w:val="none"/>
          <w:lang w:val="en-US" w:eastAsia="zh-CN"/>
        </w:rPr>
        <w:t>港澳居民在面试</w:t>
      </w:r>
      <w:r>
        <w:rPr>
          <w:rFonts w:hint="eastAsia" w:ascii="Times New Roman" w:hAnsi="Times New Roman" w:eastAsia="楷体_GB2312" w:cs="Times New Roman"/>
          <w:b/>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（1）香港永久性居民身份证或澳门永久性居民身份证；</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（2）港澳居民来往内地通行证；</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仿宋_GB2312"/>
          <w:color w:val="auto"/>
          <w:kern w:val="0"/>
          <w:sz w:val="32"/>
          <w:szCs w:val="32"/>
          <w:u w:val="none"/>
          <w:lang w:val="en-US" w:eastAsia="zh-CN" w:bidi="ar-SA"/>
        </w:rPr>
      </w:pPr>
      <w:r>
        <w:rPr>
          <w:rFonts w:hint="eastAsia" w:ascii="Times New Roman" w:hAnsi="Times New Roman" w:eastAsia="仿宋_GB2312" w:cs="仿宋_GB2312"/>
          <w:color w:val="auto"/>
          <w:kern w:val="0"/>
          <w:sz w:val="32"/>
          <w:szCs w:val="32"/>
          <w:u w:val="none"/>
          <w:lang w:val="en-US" w:eastAsia="zh-CN" w:bidi="ar-SA"/>
        </w:rPr>
        <w:t>（3）港澳地区《无犯罪纪（记）录》（可在考察环节提供）。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六、关于考试</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20</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rPr>
        <w:t>考试时需要携带什么证件？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必须带齐准考证、本人有效居民身份证（与报名时一致）方可进入考场。</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rPr>
      </w:pPr>
      <w:r>
        <w:rPr>
          <w:rFonts w:hint="eastAsia" w:ascii="Times New Roman" w:hAnsi="Times New Roman" w:eastAsia="楷体_GB2312" w:cs="Times New Roman"/>
          <w:b/>
          <w:color w:val="auto"/>
          <w:kern w:val="0"/>
          <w:sz w:val="32"/>
          <w:szCs w:val="32"/>
          <w:highlight w:val="none"/>
          <w:u w:val="none"/>
          <w:lang w:val="en-US" w:eastAsia="zh-CN"/>
        </w:rPr>
        <w:t>21</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rPr>
        <w:t>考试前遗失了身份证怎么办？</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遗失本人有效居民身份证的</w:t>
      </w: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人员，需及时到公安部门补办临时身份证。其他证件不能代替居民身份证。</w:t>
      </w:r>
    </w:p>
    <w:p>
      <w:pPr>
        <w:keepNext w:val="0"/>
        <w:keepLines w:val="0"/>
        <w:pageBreakBefore w:val="0"/>
        <w:widowControl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22</w:t>
      </w:r>
      <w:r>
        <w:rPr>
          <w:rFonts w:hint="default" w:ascii="Times New Roman" w:hAnsi="Times New Roman" w:eastAsia="楷体_GB2312" w:cs="Times New Roman"/>
          <w:b/>
          <w:color w:val="auto"/>
          <w:kern w:val="0"/>
          <w:sz w:val="32"/>
          <w:szCs w:val="32"/>
          <w:highlight w:val="none"/>
          <w:u w:val="none"/>
          <w:lang w:val="en-US" w:eastAsia="zh-CN"/>
        </w:rPr>
        <w:t>.笔试地点在哪里？</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笔试地点详见准考证。建议</w:t>
      </w: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人员在考试前一天熟悉考场地址和交通路线。</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七、关于体检</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23</w:t>
      </w: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体检</w:t>
      </w:r>
      <w:r>
        <w:rPr>
          <w:rFonts w:hint="eastAsia" w:ascii="Times New Roman" w:hAnsi="Times New Roman" w:eastAsia="仿宋_GB2312" w:cs="Times New Roman"/>
          <w:color w:val="auto"/>
          <w:kern w:val="0"/>
          <w:sz w:val="32"/>
          <w:szCs w:val="32"/>
          <w:u w:val="none"/>
          <w:lang w:val="en-US" w:eastAsia="zh-CN" w:bidi="ar-SA"/>
        </w:rPr>
        <w:t>标准、工作要求和程序、工作纪律参照</w:t>
      </w:r>
      <w:r>
        <w:rPr>
          <w:rFonts w:hint="default" w:ascii="Times New Roman" w:hAnsi="Times New Roman" w:eastAsia="仿宋_GB2312" w:cs="Times New Roman"/>
          <w:color w:val="auto"/>
          <w:kern w:val="0"/>
          <w:sz w:val="32"/>
          <w:szCs w:val="32"/>
          <w:u w:val="none"/>
          <w:lang w:val="en-US" w:eastAsia="zh-CN" w:bidi="ar-SA"/>
        </w:rPr>
        <w:t>《广东省事业单位公开招聘人员体检实施细则（试行）》</w:t>
      </w:r>
      <w:r>
        <w:rPr>
          <w:rFonts w:hint="eastAsia" w:ascii="Times New Roman" w:hAnsi="Times New Roman" w:eastAsia="仿宋_GB2312" w:cs="Times New Roman"/>
          <w:color w:val="auto"/>
          <w:kern w:val="0"/>
          <w:sz w:val="32"/>
          <w:szCs w:val="32"/>
          <w:u w:val="none"/>
          <w:lang w:val="en-US" w:eastAsia="zh-CN" w:bidi="ar-SA"/>
        </w:rPr>
        <w:t>有关规定执行。</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24</w:t>
      </w:r>
      <w:r>
        <w:rPr>
          <w:rFonts w:hint="default" w:ascii="Times New Roman" w:hAnsi="Times New Roman" w:eastAsia="楷体_GB2312" w:cs="Times New Roman"/>
          <w:b/>
          <w:bCs w:val="0"/>
          <w:color w:val="auto"/>
          <w:kern w:val="0"/>
          <w:sz w:val="32"/>
          <w:szCs w:val="32"/>
          <w:highlight w:val="none"/>
          <w:u w:val="none"/>
          <w:lang w:val="en-US" w:eastAsia="zh-CN" w:bidi="ar-SA"/>
        </w:rPr>
        <w:t>.哪些情况可复检，复检程序是什么？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SA"/>
        </w:rPr>
      </w:pPr>
      <w:r>
        <w:rPr>
          <w:rFonts w:hint="eastAsia" w:ascii="Times New Roman" w:hAnsi="Times New Roman" w:eastAsia="仿宋_GB2312" w:cs="Times New Roman"/>
          <w:color w:val="auto"/>
          <w:kern w:val="0"/>
          <w:sz w:val="32"/>
          <w:szCs w:val="32"/>
          <w:u w:val="none"/>
          <w:lang w:val="en-US" w:eastAsia="zh-CN" w:bidi="ar-SA"/>
        </w:rPr>
        <w:t>报考</w:t>
      </w:r>
      <w:r>
        <w:rPr>
          <w:rFonts w:hint="default" w:ascii="Times New Roman" w:hAnsi="Times New Roman" w:eastAsia="仿宋_GB2312" w:cs="Times New Roman"/>
          <w:color w:val="auto"/>
          <w:kern w:val="0"/>
          <w:sz w:val="32"/>
          <w:szCs w:val="32"/>
          <w:u w:val="none"/>
          <w:lang w:val="en-US" w:eastAsia="zh-CN" w:bidi="ar-SA"/>
        </w:rPr>
        <w:t>人员对本人体检结果有疑问的，可以提出复检要求。复检要求应在接到体检结论通知之日起</w:t>
      </w:r>
      <w:r>
        <w:rPr>
          <w:rFonts w:hint="eastAsia" w:ascii="Times New Roman" w:hAnsi="Times New Roman" w:eastAsia="仿宋_GB2312" w:cs="仿宋_GB2312"/>
          <w:color w:val="auto"/>
          <w:kern w:val="0"/>
          <w:sz w:val="32"/>
          <w:szCs w:val="32"/>
          <w:u w:val="none"/>
          <w:lang w:val="en-US" w:eastAsia="zh-CN" w:bidi="ar-SA"/>
        </w:rPr>
        <w:t>3个工作日内提出。招聘单位主管部门应在收到复检要求10个</w:t>
      </w:r>
      <w:r>
        <w:rPr>
          <w:rFonts w:hint="default" w:ascii="Times New Roman" w:hAnsi="Times New Roman" w:eastAsia="仿宋_GB2312" w:cs="Times New Roman"/>
          <w:color w:val="auto"/>
          <w:kern w:val="0"/>
          <w:sz w:val="32"/>
          <w:szCs w:val="32"/>
          <w:u w:val="none"/>
          <w:lang w:val="en-US" w:eastAsia="zh-CN" w:bidi="ar-SA"/>
        </w:rPr>
        <w:t>工作日内组织复检。复检原则上应更换到不低于原体检医院等级的其他符合资质的医院进行。复检医院由</w:t>
      </w:r>
      <w:r>
        <w:rPr>
          <w:rFonts w:hint="eastAsia" w:ascii="Times New Roman" w:hAnsi="Times New Roman" w:eastAsia="仿宋_GB2312" w:cs="Times New Roman"/>
          <w:color w:val="auto"/>
          <w:kern w:val="0"/>
          <w:sz w:val="32"/>
          <w:szCs w:val="32"/>
          <w:u w:val="none"/>
          <w:lang w:val="en-US" w:eastAsia="zh-CN" w:bidi="ar-SA"/>
        </w:rPr>
        <w:t>招聘</w:t>
      </w:r>
      <w:r>
        <w:rPr>
          <w:rFonts w:hint="default" w:ascii="Times New Roman" w:hAnsi="Times New Roman" w:eastAsia="仿宋_GB2312" w:cs="Times New Roman"/>
          <w:color w:val="auto"/>
          <w:kern w:val="0"/>
          <w:sz w:val="32"/>
          <w:szCs w:val="32"/>
          <w:u w:val="none"/>
          <w:lang w:val="en-US" w:eastAsia="zh-CN" w:bidi="ar-SA"/>
        </w:rPr>
        <w:t>单位主管部门指定。复检只能进</w:t>
      </w:r>
      <w:r>
        <w:rPr>
          <w:rFonts w:hint="eastAsia" w:ascii="Times New Roman" w:hAnsi="Times New Roman" w:eastAsia="仿宋_GB2312" w:cs="仿宋_GB2312"/>
          <w:color w:val="auto"/>
          <w:kern w:val="0"/>
          <w:sz w:val="32"/>
          <w:szCs w:val="32"/>
          <w:u w:val="none"/>
          <w:lang w:val="en-US" w:eastAsia="zh-CN" w:bidi="ar-SA"/>
        </w:rPr>
        <w:t>行1次</w:t>
      </w:r>
      <w:r>
        <w:rPr>
          <w:rFonts w:hint="default" w:ascii="Times New Roman" w:hAnsi="Times New Roman" w:eastAsia="仿宋_GB2312" w:cs="Times New Roman"/>
          <w:color w:val="auto"/>
          <w:kern w:val="0"/>
          <w:sz w:val="32"/>
          <w:szCs w:val="32"/>
          <w:u w:val="none"/>
          <w:lang w:val="en-US" w:eastAsia="zh-CN" w:bidi="ar-SA"/>
        </w:rPr>
        <w:t>，体检结果以复检结论为准。</w:t>
      </w:r>
    </w:p>
    <w:p>
      <w:pPr>
        <w:keepNext w:val="0"/>
        <w:keepLines w:val="0"/>
        <w:pageBreakBefore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招聘全过程。</w:t>
      </w:r>
      <w:r>
        <w:rPr>
          <w:rFonts w:hint="eastAsia" w:ascii="Times New Roman" w:hAnsi="Times New Roman" w:eastAsia="仿宋_GB2312" w:cs="Times New Roman"/>
          <w:color w:val="auto"/>
          <w:kern w:val="0"/>
          <w:sz w:val="32"/>
          <w:szCs w:val="32"/>
          <w:highlight w:val="none"/>
          <w:u w:val="none"/>
          <w:lang w:val="en-US" w:eastAsia="zh-CN"/>
        </w:rPr>
        <w:t>招聘单位或其</w:t>
      </w:r>
      <w:r>
        <w:rPr>
          <w:rFonts w:hint="default" w:ascii="Times New Roman" w:hAnsi="Times New Roman" w:eastAsia="仿宋_GB2312" w:cs="Times New Roman"/>
          <w:color w:val="auto"/>
          <w:kern w:val="0"/>
          <w:sz w:val="32"/>
          <w:szCs w:val="32"/>
          <w:highlight w:val="none"/>
          <w:u w:val="none"/>
          <w:lang w:val="en-US" w:eastAsia="zh-CN"/>
        </w:rPr>
        <w:t>主管部门在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w:t>
      </w:r>
      <w:r>
        <w:rPr>
          <w:rFonts w:hint="eastAsia" w:ascii="Times New Roman" w:hAnsi="Times New Roman" w:eastAsia="仿宋_GB2312" w:cs="Times New Roman"/>
          <w:color w:val="auto"/>
          <w:kern w:val="0"/>
          <w:sz w:val="32"/>
          <w:szCs w:val="32"/>
          <w:highlight w:val="none"/>
          <w:u w:val="none"/>
          <w:lang w:val="en-US" w:eastAsia="zh-CN"/>
        </w:rPr>
        <w:t>劳动合同签订</w:t>
      </w:r>
      <w:r>
        <w:rPr>
          <w:rFonts w:hint="default" w:ascii="Times New Roman" w:hAnsi="Times New Roman" w:eastAsia="仿宋_GB2312" w:cs="Times New Roman"/>
          <w:color w:val="auto"/>
          <w:kern w:val="0"/>
          <w:sz w:val="32"/>
          <w:szCs w:val="32"/>
          <w:highlight w:val="none"/>
          <w:u w:val="none"/>
          <w:lang w:val="en-US" w:eastAsia="zh-CN"/>
        </w:rPr>
        <w:t>手续等过程中，发现</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人员存在不符合招聘公告及岗位资格条件的，或存在填写虚假信息、提供虚假材料等情形的，将按规定取消考试或聘用资格。</w:t>
      </w:r>
      <w:r>
        <w:rPr>
          <w:rFonts w:hint="eastAsia" w:ascii="Times New Roman" w:hAnsi="Times New Roman" w:eastAsia="仿宋_GB2312" w:cs="Times New Roman"/>
          <w:color w:val="auto"/>
          <w:kern w:val="0"/>
          <w:sz w:val="32"/>
          <w:szCs w:val="32"/>
          <w:highlight w:val="none"/>
          <w:u w:val="none"/>
          <w:lang w:val="en-US" w:eastAsia="zh-CN"/>
        </w:rPr>
        <w:t>报考</w:t>
      </w:r>
      <w:r>
        <w:rPr>
          <w:rFonts w:hint="default" w:ascii="Times New Roman" w:hAnsi="Times New Roman" w:eastAsia="仿宋_GB2312" w:cs="Times New Roman"/>
          <w:color w:val="auto"/>
          <w:kern w:val="0"/>
          <w:sz w:val="32"/>
          <w:szCs w:val="32"/>
          <w:highlight w:val="none"/>
          <w:u w:val="none"/>
          <w:lang w:val="en-US" w:eastAsia="zh-CN"/>
        </w:rPr>
        <w:t>人员须于面试资格复审前取得岗位要求的</w:t>
      </w:r>
      <w:r>
        <w:rPr>
          <w:rFonts w:hint="eastAsia" w:ascii="Times New Roman" w:hAnsi="Times New Roman" w:eastAsia="仿宋_GB2312" w:cs="Times New Roman"/>
          <w:color w:val="auto"/>
          <w:kern w:val="0"/>
          <w:sz w:val="32"/>
          <w:szCs w:val="32"/>
          <w:highlight w:val="none"/>
          <w:u w:val="none"/>
          <w:lang w:val="en-US" w:eastAsia="zh-CN"/>
        </w:rPr>
        <w:t>专业技术资格（职称）、党员身份证明、工作经历证明等材料</w:t>
      </w:r>
      <w:r>
        <w:rPr>
          <w:rFonts w:hint="default" w:ascii="Times New Roman" w:hAnsi="Times New Roman" w:eastAsia="仿宋_GB2312" w:cs="Times New Roman"/>
          <w:color w:val="auto"/>
          <w:kern w:val="0"/>
          <w:sz w:val="32"/>
          <w:szCs w:val="32"/>
          <w:highlight w:val="none"/>
          <w:u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26.2026届毕业生在面试资格复审时须提供哪些材料？</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2026届毕业生在面试资格复审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九、关于考察</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27</w:t>
      </w:r>
      <w:r>
        <w:rPr>
          <w:rFonts w:hint="default" w:ascii="Times New Roman" w:hAnsi="Times New Roman" w:eastAsia="楷体_GB2312" w:cs="Times New Roman"/>
          <w:b/>
          <w:bCs w:val="0"/>
          <w:color w:val="auto"/>
          <w:kern w:val="0"/>
          <w:sz w:val="32"/>
          <w:szCs w:val="32"/>
          <w:highlight w:val="none"/>
          <w:u w:val="none"/>
          <w:lang w:val="en-US" w:eastAsia="zh-CN" w:bidi="ar-SA"/>
        </w:rPr>
        <w:t>.考察时需要对考察人选进行资格复审吗？</w:t>
      </w:r>
    </w:p>
    <w:p>
      <w:pPr>
        <w:keepNext w:val="0"/>
        <w:keepLines w:val="0"/>
        <w:pageBreakBefore w:val="0"/>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bidi="ar-SA"/>
        </w:rPr>
      </w:pPr>
      <w:r>
        <w:rPr>
          <w:rFonts w:hint="default" w:ascii="Times New Roman" w:hAnsi="Times New Roman" w:eastAsia="仿宋_GB2312" w:cs="Times New Roman"/>
          <w:color w:val="auto"/>
          <w:kern w:val="0"/>
          <w:sz w:val="32"/>
          <w:szCs w:val="32"/>
          <w:u w:val="none"/>
          <w:lang w:val="en-US" w:eastAsia="zh-CN" w:bidi="ar-SA"/>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eastAsia" w:ascii="Times New Roman" w:hAnsi="Times New Roman" w:eastAsia="仿宋_GB2312" w:cs="Times New Roman"/>
          <w:color w:val="auto"/>
          <w:kern w:val="0"/>
          <w:sz w:val="32"/>
          <w:szCs w:val="32"/>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32" w:firstLineChars="200"/>
        <w:jc w:val="both"/>
        <w:textAlignment w:val="auto"/>
        <w:outlineLvl w:val="9"/>
        <w:rPr>
          <w:rFonts w:hint="default" w:ascii="Times New Roman" w:hAnsi="Times New Roman"/>
          <w:color w:val="auto"/>
          <w:lang w:val="en-US" w:eastAsia="zh-CN"/>
        </w:rPr>
      </w:pPr>
      <w:r>
        <w:rPr>
          <w:rFonts w:hint="eastAsia" w:ascii="Times New Roman" w:hAnsi="Times New Roman" w:eastAsia="黑体" w:cs="黑体"/>
          <w:color w:val="auto"/>
          <w:kern w:val="0"/>
          <w:sz w:val="32"/>
          <w:szCs w:val="32"/>
          <w:u w:val="none"/>
          <w:lang w:val="en-US" w:eastAsia="zh-CN" w:bidi="ar-SA"/>
        </w:rPr>
        <w:t>本指南仅适用于珠海市2026年市直机关事业单位合同制职员公开招聘。</w:t>
      </w:r>
    </w:p>
    <w:sectPr>
      <w:footerReference r:id="rId3" w:type="default"/>
      <w:pgSz w:w="11906" w:h="16838"/>
      <w:pgMar w:top="2154" w:right="1474" w:bottom="1440" w:left="1587" w:header="851" w:footer="992" w:gutter="0"/>
      <w:pgNumType w:fmt="numberInDash"/>
      <w:cols w:space="0" w:num="1"/>
      <w:rtlGutter w:val="0"/>
      <w:docGrid w:type="linesAndChars" w:linePitch="60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begin"/>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instrText xml:space="preserve"> PAGE  \* MERGEFORMAT </w:instrTex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separate"/>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1</w:t>
                    </w:r>
                    <w:r>
                      <w:rPr>
                        <w:rFonts w:hint="eastAsia" w:ascii="仿宋_GB2312" w:hAnsi="仿宋_GB2312" w:eastAsia="仿宋_GB2312" w:cs="仿宋_GB2312"/>
                        <w:color w:val="000000" w:themeColor="text1"/>
                        <w:szCs w:val="18"/>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301"/>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zYjhhNmMzNDFmYTY4Y2VjZjZkNDY3OTI4ZTkwMzYifQ=="/>
  </w:docVars>
  <w:rsids>
    <w:rsidRoot w:val="7C0051D3"/>
    <w:rsid w:val="0134334D"/>
    <w:rsid w:val="01674B36"/>
    <w:rsid w:val="01BF22AA"/>
    <w:rsid w:val="020874E7"/>
    <w:rsid w:val="02404473"/>
    <w:rsid w:val="026A19C7"/>
    <w:rsid w:val="02D32C34"/>
    <w:rsid w:val="03A155AA"/>
    <w:rsid w:val="03D50EA8"/>
    <w:rsid w:val="043726B1"/>
    <w:rsid w:val="05AE7439"/>
    <w:rsid w:val="05DB2490"/>
    <w:rsid w:val="067B97EA"/>
    <w:rsid w:val="068E3068"/>
    <w:rsid w:val="06CC5DCF"/>
    <w:rsid w:val="072E66E0"/>
    <w:rsid w:val="073C7E17"/>
    <w:rsid w:val="07A04A7E"/>
    <w:rsid w:val="07FF6142"/>
    <w:rsid w:val="085068E9"/>
    <w:rsid w:val="08A20B0C"/>
    <w:rsid w:val="09E05E48"/>
    <w:rsid w:val="0A210031"/>
    <w:rsid w:val="0A3E761B"/>
    <w:rsid w:val="0A625413"/>
    <w:rsid w:val="0A6E0A22"/>
    <w:rsid w:val="0ABC2678"/>
    <w:rsid w:val="0AF52D03"/>
    <w:rsid w:val="0B400931"/>
    <w:rsid w:val="0C6E3C92"/>
    <w:rsid w:val="0C8054F1"/>
    <w:rsid w:val="0C8773C0"/>
    <w:rsid w:val="0D0B7035"/>
    <w:rsid w:val="0D501814"/>
    <w:rsid w:val="0D9B7847"/>
    <w:rsid w:val="0DE37B89"/>
    <w:rsid w:val="0DE83D8E"/>
    <w:rsid w:val="0EED4BF0"/>
    <w:rsid w:val="0F99162A"/>
    <w:rsid w:val="0FCC78B5"/>
    <w:rsid w:val="106D4A29"/>
    <w:rsid w:val="10945AF4"/>
    <w:rsid w:val="10DF209A"/>
    <w:rsid w:val="10E12445"/>
    <w:rsid w:val="11392C3C"/>
    <w:rsid w:val="11E841A7"/>
    <w:rsid w:val="11F61078"/>
    <w:rsid w:val="124F46BE"/>
    <w:rsid w:val="12700DA0"/>
    <w:rsid w:val="12FA72DC"/>
    <w:rsid w:val="13467328"/>
    <w:rsid w:val="134D2DD3"/>
    <w:rsid w:val="135F2461"/>
    <w:rsid w:val="139572CC"/>
    <w:rsid w:val="1408381B"/>
    <w:rsid w:val="15850AE3"/>
    <w:rsid w:val="15F4644F"/>
    <w:rsid w:val="16985253"/>
    <w:rsid w:val="16BB00FC"/>
    <w:rsid w:val="16F53334"/>
    <w:rsid w:val="173E4EDA"/>
    <w:rsid w:val="17684538"/>
    <w:rsid w:val="17E622F9"/>
    <w:rsid w:val="18022CC3"/>
    <w:rsid w:val="18A646A5"/>
    <w:rsid w:val="18B83A6D"/>
    <w:rsid w:val="18BA63B6"/>
    <w:rsid w:val="196204CB"/>
    <w:rsid w:val="19AA77F0"/>
    <w:rsid w:val="1A5A215D"/>
    <w:rsid w:val="1B4B2100"/>
    <w:rsid w:val="1BD1321E"/>
    <w:rsid w:val="1CA23A27"/>
    <w:rsid w:val="1CB52434"/>
    <w:rsid w:val="1D7710A3"/>
    <w:rsid w:val="1D8E71D2"/>
    <w:rsid w:val="1DD82EA5"/>
    <w:rsid w:val="1E0562ED"/>
    <w:rsid w:val="1E246F0C"/>
    <w:rsid w:val="1E381074"/>
    <w:rsid w:val="1E4002E0"/>
    <w:rsid w:val="1EFB6F4A"/>
    <w:rsid w:val="1F601E60"/>
    <w:rsid w:val="1F9A0D11"/>
    <w:rsid w:val="1FD679AE"/>
    <w:rsid w:val="1FF31AA5"/>
    <w:rsid w:val="2013615D"/>
    <w:rsid w:val="20A8358B"/>
    <w:rsid w:val="20F77109"/>
    <w:rsid w:val="21DD2A1C"/>
    <w:rsid w:val="21E32C78"/>
    <w:rsid w:val="22B42A30"/>
    <w:rsid w:val="23230BE6"/>
    <w:rsid w:val="2364791B"/>
    <w:rsid w:val="237C50A8"/>
    <w:rsid w:val="23FB15C9"/>
    <w:rsid w:val="244703F7"/>
    <w:rsid w:val="245A05B8"/>
    <w:rsid w:val="2480742C"/>
    <w:rsid w:val="251C6CF5"/>
    <w:rsid w:val="257F4ECE"/>
    <w:rsid w:val="25830070"/>
    <w:rsid w:val="25877F51"/>
    <w:rsid w:val="25976BA3"/>
    <w:rsid w:val="25EB5678"/>
    <w:rsid w:val="2608204B"/>
    <w:rsid w:val="261D30A7"/>
    <w:rsid w:val="26C026E4"/>
    <w:rsid w:val="26F0052D"/>
    <w:rsid w:val="271B6840"/>
    <w:rsid w:val="27396B3D"/>
    <w:rsid w:val="28797078"/>
    <w:rsid w:val="28C22747"/>
    <w:rsid w:val="29660608"/>
    <w:rsid w:val="297959DE"/>
    <w:rsid w:val="29A322B0"/>
    <w:rsid w:val="29C272E1"/>
    <w:rsid w:val="29F91402"/>
    <w:rsid w:val="2A07088F"/>
    <w:rsid w:val="2A3F1EAA"/>
    <w:rsid w:val="2A8A437A"/>
    <w:rsid w:val="2A9B5C88"/>
    <w:rsid w:val="2ABD4F11"/>
    <w:rsid w:val="2AF733C0"/>
    <w:rsid w:val="2B67376D"/>
    <w:rsid w:val="2B851DFB"/>
    <w:rsid w:val="2C2F3A5B"/>
    <w:rsid w:val="2CC9170B"/>
    <w:rsid w:val="2CEE0170"/>
    <w:rsid w:val="2D0F618F"/>
    <w:rsid w:val="2D3D5D56"/>
    <w:rsid w:val="2E117829"/>
    <w:rsid w:val="2E6A2FBE"/>
    <w:rsid w:val="2EE51B1E"/>
    <w:rsid w:val="2EE87C66"/>
    <w:rsid w:val="2EFC64EC"/>
    <w:rsid w:val="2F5A468C"/>
    <w:rsid w:val="2F6C64EE"/>
    <w:rsid w:val="2FAE19EB"/>
    <w:rsid w:val="2FBE5D03"/>
    <w:rsid w:val="2FD54F75"/>
    <w:rsid w:val="2FD951FF"/>
    <w:rsid w:val="2FFB46D0"/>
    <w:rsid w:val="3053562A"/>
    <w:rsid w:val="3093368D"/>
    <w:rsid w:val="313624EC"/>
    <w:rsid w:val="31E1017C"/>
    <w:rsid w:val="32065689"/>
    <w:rsid w:val="32AA5C21"/>
    <w:rsid w:val="34292840"/>
    <w:rsid w:val="343864A0"/>
    <w:rsid w:val="34472A8D"/>
    <w:rsid w:val="344E2C00"/>
    <w:rsid w:val="347D61BA"/>
    <w:rsid w:val="34902478"/>
    <w:rsid w:val="358704C1"/>
    <w:rsid w:val="35E34CEE"/>
    <w:rsid w:val="36680730"/>
    <w:rsid w:val="367C43C5"/>
    <w:rsid w:val="369C27B5"/>
    <w:rsid w:val="36A82A73"/>
    <w:rsid w:val="371F7EB5"/>
    <w:rsid w:val="3772024D"/>
    <w:rsid w:val="37C043F7"/>
    <w:rsid w:val="37E960D8"/>
    <w:rsid w:val="37FBA266"/>
    <w:rsid w:val="37FFAE0B"/>
    <w:rsid w:val="380B5C21"/>
    <w:rsid w:val="380D0CBB"/>
    <w:rsid w:val="38A21DBC"/>
    <w:rsid w:val="3922426C"/>
    <w:rsid w:val="39BB4B6E"/>
    <w:rsid w:val="39BE4775"/>
    <w:rsid w:val="39CD0879"/>
    <w:rsid w:val="39CE42C7"/>
    <w:rsid w:val="39F00D34"/>
    <w:rsid w:val="39FF23E7"/>
    <w:rsid w:val="3A971706"/>
    <w:rsid w:val="3A9F6984"/>
    <w:rsid w:val="3ACE01F5"/>
    <w:rsid w:val="3B2E3D5B"/>
    <w:rsid w:val="3B6E278E"/>
    <w:rsid w:val="3BC267E2"/>
    <w:rsid w:val="3C202542"/>
    <w:rsid w:val="3CD20544"/>
    <w:rsid w:val="3CE57A86"/>
    <w:rsid w:val="3D6F1B25"/>
    <w:rsid w:val="3DE44624"/>
    <w:rsid w:val="3DF5F28B"/>
    <w:rsid w:val="3E1F16EF"/>
    <w:rsid w:val="3E2D3FC9"/>
    <w:rsid w:val="3EAE6331"/>
    <w:rsid w:val="3EC73AA7"/>
    <w:rsid w:val="3F1474C8"/>
    <w:rsid w:val="3F3F05F8"/>
    <w:rsid w:val="3F412054"/>
    <w:rsid w:val="3F643CEA"/>
    <w:rsid w:val="3F69564A"/>
    <w:rsid w:val="3FCC7A99"/>
    <w:rsid w:val="3FF7B207"/>
    <w:rsid w:val="40B15330"/>
    <w:rsid w:val="413D795E"/>
    <w:rsid w:val="41537DE5"/>
    <w:rsid w:val="418E5DB6"/>
    <w:rsid w:val="41D25840"/>
    <w:rsid w:val="41F36AF0"/>
    <w:rsid w:val="42325038"/>
    <w:rsid w:val="443067A3"/>
    <w:rsid w:val="44591AD4"/>
    <w:rsid w:val="448935CA"/>
    <w:rsid w:val="44B24417"/>
    <w:rsid w:val="44CA3B79"/>
    <w:rsid w:val="4515385E"/>
    <w:rsid w:val="45885AF7"/>
    <w:rsid w:val="45C14DB3"/>
    <w:rsid w:val="45C97B6C"/>
    <w:rsid w:val="467C62CB"/>
    <w:rsid w:val="47187D56"/>
    <w:rsid w:val="47694D3A"/>
    <w:rsid w:val="4831554B"/>
    <w:rsid w:val="489A5EF5"/>
    <w:rsid w:val="489D2C92"/>
    <w:rsid w:val="48CC7399"/>
    <w:rsid w:val="48D76655"/>
    <w:rsid w:val="48E650F2"/>
    <w:rsid w:val="49792045"/>
    <w:rsid w:val="49867FE3"/>
    <w:rsid w:val="49AC2A4A"/>
    <w:rsid w:val="49CF5F54"/>
    <w:rsid w:val="49CF6233"/>
    <w:rsid w:val="4A026637"/>
    <w:rsid w:val="4A833655"/>
    <w:rsid w:val="4BB36CEA"/>
    <w:rsid w:val="4BC9442F"/>
    <w:rsid w:val="4BD60F23"/>
    <w:rsid w:val="4C7DA4A8"/>
    <w:rsid w:val="4CD16604"/>
    <w:rsid w:val="4D74000A"/>
    <w:rsid w:val="4DA24C84"/>
    <w:rsid w:val="4DBC23CA"/>
    <w:rsid w:val="4E445A15"/>
    <w:rsid w:val="4E994B58"/>
    <w:rsid w:val="4EED0063"/>
    <w:rsid w:val="4F0F5AAD"/>
    <w:rsid w:val="4F6A60BF"/>
    <w:rsid w:val="4F8F1FD9"/>
    <w:rsid w:val="4FC7155B"/>
    <w:rsid w:val="503264A6"/>
    <w:rsid w:val="50467CA0"/>
    <w:rsid w:val="50A41348"/>
    <w:rsid w:val="50DA703F"/>
    <w:rsid w:val="51C454A6"/>
    <w:rsid w:val="52570090"/>
    <w:rsid w:val="527A7AEE"/>
    <w:rsid w:val="52864AB5"/>
    <w:rsid w:val="52BF7638"/>
    <w:rsid w:val="53663062"/>
    <w:rsid w:val="5425419C"/>
    <w:rsid w:val="54B81DFA"/>
    <w:rsid w:val="54C99510"/>
    <w:rsid w:val="54F926B6"/>
    <w:rsid w:val="54FC3F5D"/>
    <w:rsid w:val="554B2E4D"/>
    <w:rsid w:val="554C0BFF"/>
    <w:rsid w:val="55BC0A11"/>
    <w:rsid w:val="55D92630"/>
    <w:rsid w:val="561974F0"/>
    <w:rsid w:val="5665137B"/>
    <w:rsid w:val="56E929FA"/>
    <w:rsid w:val="57334006"/>
    <w:rsid w:val="57500470"/>
    <w:rsid w:val="584F5E32"/>
    <w:rsid w:val="592B3E8C"/>
    <w:rsid w:val="5A3127C8"/>
    <w:rsid w:val="5AB416D2"/>
    <w:rsid w:val="5AF66501"/>
    <w:rsid w:val="5B0F0377"/>
    <w:rsid w:val="5BAE2A00"/>
    <w:rsid w:val="5BF853EA"/>
    <w:rsid w:val="5C1150D9"/>
    <w:rsid w:val="5C825E08"/>
    <w:rsid w:val="5CDB7B78"/>
    <w:rsid w:val="5DED3CD6"/>
    <w:rsid w:val="5E1159AC"/>
    <w:rsid w:val="5EEF46DE"/>
    <w:rsid w:val="5F073E04"/>
    <w:rsid w:val="5F2029D1"/>
    <w:rsid w:val="5F5E33F9"/>
    <w:rsid w:val="5F685598"/>
    <w:rsid w:val="5F7DEFAA"/>
    <w:rsid w:val="5F937D04"/>
    <w:rsid w:val="5FCB4C7F"/>
    <w:rsid w:val="600316F8"/>
    <w:rsid w:val="6144723D"/>
    <w:rsid w:val="614A75C6"/>
    <w:rsid w:val="61F17973"/>
    <w:rsid w:val="62161218"/>
    <w:rsid w:val="62197B9F"/>
    <w:rsid w:val="62B007BE"/>
    <w:rsid w:val="630F28F7"/>
    <w:rsid w:val="6313154E"/>
    <w:rsid w:val="6396740E"/>
    <w:rsid w:val="63F94A9D"/>
    <w:rsid w:val="652C4786"/>
    <w:rsid w:val="65770CED"/>
    <w:rsid w:val="658F2766"/>
    <w:rsid w:val="65C91941"/>
    <w:rsid w:val="65E45137"/>
    <w:rsid w:val="65F11AF2"/>
    <w:rsid w:val="66131073"/>
    <w:rsid w:val="66232513"/>
    <w:rsid w:val="66C16DEC"/>
    <w:rsid w:val="670C058D"/>
    <w:rsid w:val="67114392"/>
    <w:rsid w:val="6752466E"/>
    <w:rsid w:val="67A552DC"/>
    <w:rsid w:val="67B31882"/>
    <w:rsid w:val="6805513B"/>
    <w:rsid w:val="687D40B9"/>
    <w:rsid w:val="68817BFC"/>
    <w:rsid w:val="69167959"/>
    <w:rsid w:val="69170F47"/>
    <w:rsid w:val="694A3AE0"/>
    <w:rsid w:val="69735BCE"/>
    <w:rsid w:val="69792FD7"/>
    <w:rsid w:val="697C51CD"/>
    <w:rsid w:val="69A13690"/>
    <w:rsid w:val="6A035CD2"/>
    <w:rsid w:val="6A65136D"/>
    <w:rsid w:val="6A8A72F5"/>
    <w:rsid w:val="6AD04C0E"/>
    <w:rsid w:val="6AD33D8B"/>
    <w:rsid w:val="6B3E1085"/>
    <w:rsid w:val="6B606630"/>
    <w:rsid w:val="6B6FA4BE"/>
    <w:rsid w:val="6B98272D"/>
    <w:rsid w:val="6BC53F7A"/>
    <w:rsid w:val="6BC92A8C"/>
    <w:rsid w:val="6CE435B4"/>
    <w:rsid w:val="6D035E2F"/>
    <w:rsid w:val="6D0D3CD3"/>
    <w:rsid w:val="6D1831A5"/>
    <w:rsid w:val="6D2A52C6"/>
    <w:rsid w:val="6D487220"/>
    <w:rsid w:val="6D693313"/>
    <w:rsid w:val="6DB54D5D"/>
    <w:rsid w:val="6DC21BA6"/>
    <w:rsid w:val="6DD46702"/>
    <w:rsid w:val="6DEB4A67"/>
    <w:rsid w:val="6E0B548B"/>
    <w:rsid w:val="6EA54043"/>
    <w:rsid w:val="6EEB6E9A"/>
    <w:rsid w:val="6EFFCF8B"/>
    <w:rsid w:val="6F3B0F07"/>
    <w:rsid w:val="6F4DFBA7"/>
    <w:rsid w:val="6FDD5E91"/>
    <w:rsid w:val="6FEDD86E"/>
    <w:rsid w:val="6FFE3A89"/>
    <w:rsid w:val="6FFF93E2"/>
    <w:rsid w:val="70C56EA2"/>
    <w:rsid w:val="71203781"/>
    <w:rsid w:val="717B62C5"/>
    <w:rsid w:val="71D04E81"/>
    <w:rsid w:val="7214406C"/>
    <w:rsid w:val="725A2B3E"/>
    <w:rsid w:val="72DF6D19"/>
    <w:rsid w:val="72EA0504"/>
    <w:rsid w:val="734368BA"/>
    <w:rsid w:val="73B74578"/>
    <w:rsid w:val="73E61ACA"/>
    <w:rsid w:val="741F173E"/>
    <w:rsid w:val="74AC08B8"/>
    <w:rsid w:val="75361DE0"/>
    <w:rsid w:val="75CD464D"/>
    <w:rsid w:val="75E10932"/>
    <w:rsid w:val="765F1287"/>
    <w:rsid w:val="76A1362F"/>
    <w:rsid w:val="76B86004"/>
    <w:rsid w:val="77712A31"/>
    <w:rsid w:val="77FB3912"/>
    <w:rsid w:val="784D7897"/>
    <w:rsid w:val="786D185B"/>
    <w:rsid w:val="78CF2EF4"/>
    <w:rsid w:val="78DE7952"/>
    <w:rsid w:val="79E34A36"/>
    <w:rsid w:val="79F76858"/>
    <w:rsid w:val="7A791022"/>
    <w:rsid w:val="7A993B76"/>
    <w:rsid w:val="7AD16240"/>
    <w:rsid w:val="7AD77D78"/>
    <w:rsid w:val="7AE21483"/>
    <w:rsid w:val="7B5130F6"/>
    <w:rsid w:val="7BB61FF0"/>
    <w:rsid w:val="7BBB338E"/>
    <w:rsid w:val="7BD909D5"/>
    <w:rsid w:val="7BED2A96"/>
    <w:rsid w:val="7BF76AF5"/>
    <w:rsid w:val="7BFB5D5D"/>
    <w:rsid w:val="7C0051D3"/>
    <w:rsid w:val="7D164F6A"/>
    <w:rsid w:val="7DCA241B"/>
    <w:rsid w:val="7DFF3C02"/>
    <w:rsid w:val="7E365501"/>
    <w:rsid w:val="7E525CD1"/>
    <w:rsid w:val="7E6935B6"/>
    <w:rsid w:val="7EB2640D"/>
    <w:rsid w:val="7EE54C2A"/>
    <w:rsid w:val="7EE8575E"/>
    <w:rsid w:val="7EFE2A87"/>
    <w:rsid w:val="7F2A15A5"/>
    <w:rsid w:val="7F732567"/>
    <w:rsid w:val="7F7E249A"/>
    <w:rsid w:val="7FAE710A"/>
    <w:rsid w:val="7FB302B7"/>
    <w:rsid w:val="7FBE3597"/>
    <w:rsid w:val="7FBFE638"/>
    <w:rsid w:val="7FE02D74"/>
    <w:rsid w:val="7FEC8AB2"/>
    <w:rsid w:val="7FF15539"/>
    <w:rsid w:val="7FF9082C"/>
    <w:rsid w:val="977FD255"/>
    <w:rsid w:val="97FF0A62"/>
    <w:rsid w:val="9B77CCE4"/>
    <w:rsid w:val="A29F4E7F"/>
    <w:rsid w:val="A6FAC0B5"/>
    <w:rsid w:val="A73F3209"/>
    <w:rsid w:val="AFDAF5F2"/>
    <w:rsid w:val="B1E7B394"/>
    <w:rsid w:val="B7FFF5A6"/>
    <w:rsid w:val="BA7B37E9"/>
    <w:rsid w:val="BD7671D3"/>
    <w:rsid w:val="BDD7A8F9"/>
    <w:rsid w:val="BED90113"/>
    <w:rsid w:val="BF5F002F"/>
    <w:rsid w:val="C9F7C905"/>
    <w:rsid w:val="CE5FEAB2"/>
    <w:rsid w:val="CFC722FB"/>
    <w:rsid w:val="CFFF7DDC"/>
    <w:rsid w:val="CFFFB726"/>
    <w:rsid w:val="D64F112A"/>
    <w:rsid w:val="DD720323"/>
    <w:rsid w:val="DD7BAAC1"/>
    <w:rsid w:val="DF5FB4E9"/>
    <w:rsid w:val="DFB379AE"/>
    <w:rsid w:val="DFD247AB"/>
    <w:rsid w:val="E5EFFDCD"/>
    <w:rsid w:val="E97FFDA4"/>
    <w:rsid w:val="EC914389"/>
    <w:rsid w:val="ECFF6643"/>
    <w:rsid w:val="EF7A612A"/>
    <w:rsid w:val="EFAB75FB"/>
    <w:rsid w:val="EFCC6389"/>
    <w:rsid w:val="F237F149"/>
    <w:rsid w:val="F5C986A3"/>
    <w:rsid w:val="F6AA8645"/>
    <w:rsid w:val="F6FB56AA"/>
    <w:rsid w:val="F735958A"/>
    <w:rsid w:val="F7FD7521"/>
    <w:rsid w:val="F7FF21F7"/>
    <w:rsid w:val="FBF83440"/>
    <w:rsid w:val="FBFF44AD"/>
    <w:rsid w:val="FD97A2E4"/>
    <w:rsid w:val="FDAB084C"/>
    <w:rsid w:val="FDBFD15D"/>
    <w:rsid w:val="FDDFA82D"/>
    <w:rsid w:val="FDEF47D4"/>
    <w:rsid w:val="FDFDADE8"/>
    <w:rsid w:val="FE9F68B5"/>
    <w:rsid w:val="FF56F174"/>
    <w:rsid w:val="FF6EEBAF"/>
    <w:rsid w:val="FF767CD0"/>
    <w:rsid w:val="FF7FA837"/>
    <w:rsid w:val="FFBF118E"/>
    <w:rsid w:val="FFCB3D76"/>
    <w:rsid w:val="FFD12677"/>
    <w:rsid w:val="FFDF515C"/>
    <w:rsid w:val="FFF5E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2834</Words>
  <Characters>2933</Characters>
  <Lines>0</Lines>
  <Paragraphs>0</Paragraphs>
  <TotalTime>64</TotalTime>
  <ScaleCrop>false</ScaleCrop>
  <LinksUpToDate>false</LinksUpToDate>
  <CharactersWithSpaces>2993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2023-08-16T09:40:00Z</dcterms:created>
  <dc:creator>Mr.Honda</dc:creator>
  <cp:lastModifiedBy>kylin</cp:lastModifiedBy>
  <cp:lastPrinted>2025-08-24T22:53:00Z</cp:lastPrinted>
  <dcterms:modified xsi:type="dcterms:W3CDTF">2026-04-30T17:11:02Z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4C5BA14320EC44B7E4C7B769426AFEC5</vt:lpwstr>
  </property>
</Properties>
</file>