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4C5FF">
      <w:pPr>
        <w:keepNext w:val="0"/>
        <w:pageBreakBefore w:val="0"/>
        <w:kinsoku/>
        <w:wordWrap/>
        <w:overflowPunct/>
        <w:topLinePunct w:val="0"/>
        <w:autoSpaceDE/>
        <w:autoSpaceDN/>
        <w:bidi w:val="0"/>
        <w:adjustRightInd/>
        <w:spacing w:after="0" w:line="579" w:lineRule="exact"/>
        <w:jc w:val="center"/>
        <w:textAlignment w:val="auto"/>
        <w:outlineLvl w:val="0"/>
        <w:rPr>
          <w:rStyle w:val="6"/>
          <w:rFonts w:hint="eastAsia" w:ascii="方正小标宋简体" w:hAnsi="方正小标宋简体" w:eastAsia="方正小标宋简体" w:cs="方正小标宋简体"/>
          <w:b w:val="0"/>
          <w:color w:val="auto"/>
          <w:kern w:val="0"/>
          <w:sz w:val="44"/>
          <w:szCs w:val="44"/>
          <w:highlight w:val="none"/>
          <w:lang w:bidi="ar"/>
        </w:rPr>
      </w:pPr>
      <w:bookmarkStart w:id="0" w:name="_GoBack"/>
      <w:r>
        <w:rPr>
          <w:rStyle w:val="6"/>
          <w:rFonts w:hint="eastAsia" w:ascii="方正小标宋简体" w:hAnsi="方正小标宋简体" w:eastAsia="方正小标宋简体" w:cs="方正小标宋简体"/>
          <w:b w:val="0"/>
          <w:color w:val="auto"/>
          <w:kern w:val="0"/>
          <w:sz w:val="44"/>
          <w:szCs w:val="44"/>
          <w:highlight w:val="none"/>
          <w:lang w:bidi="ar"/>
        </w:rPr>
        <w:t>珠海市数据创新</w:t>
      </w:r>
      <w:r>
        <w:rPr>
          <w:rStyle w:val="6"/>
          <w:rFonts w:hint="eastAsia" w:ascii="方正小标宋简体" w:hAnsi="方正小标宋简体" w:eastAsia="方正小标宋简体" w:cs="方正小标宋简体"/>
          <w:b w:val="0"/>
          <w:color w:val="auto"/>
          <w:kern w:val="0"/>
          <w:sz w:val="44"/>
          <w:szCs w:val="44"/>
          <w:highlight w:val="none"/>
          <w:lang w:eastAsia="zh-CN" w:bidi="ar"/>
        </w:rPr>
        <w:t>应用</w:t>
      </w:r>
      <w:r>
        <w:rPr>
          <w:rStyle w:val="6"/>
          <w:rFonts w:hint="eastAsia" w:ascii="方正小标宋简体" w:hAnsi="方正小标宋简体" w:eastAsia="方正小标宋简体" w:cs="方正小标宋简体"/>
          <w:b w:val="0"/>
          <w:color w:val="auto"/>
          <w:kern w:val="0"/>
          <w:sz w:val="44"/>
          <w:szCs w:val="44"/>
          <w:highlight w:val="none"/>
          <w:lang w:bidi="ar"/>
        </w:rPr>
        <w:t>实验室建设管理办法</w:t>
      </w:r>
    </w:p>
    <w:bookmarkEnd w:id="0"/>
    <w:p w14:paraId="152B6F32">
      <w:pPr>
        <w:keepNext w:val="0"/>
        <w:pageBreakBefore w:val="0"/>
        <w:kinsoku/>
        <w:wordWrap/>
        <w:overflowPunct/>
        <w:topLinePunct w:val="0"/>
        <w:autoSpaceDE/>
        <w:autoSpaceDN/>
        <w:bidi w:val="0"/>
        <w:adjustRightInd/>
        <w:snapToGrid w:val="0"/>
        <w:spacing w:before="0" w:beforeAutospacing="0" w:after="0" w:line="579" w:lineRule="exact"/>
        <w:jc w:val="center"/>
        <w:textAlignment w:val="auto"/>
        <w:rPr>
          <w:rFonts w:hint="eastAsia" w:ascii="Times New Roman" w:hAnsi="Times New Roman" w:eastAsia="黑体" w:cs="Times New Roman"/>
          <w:color w:val="auto"/>
          <w:sz w:val="32"/>
          <w:szCs w:val="32"/>
          <w:highlight w:val="none"/>
          <w:lang w:eastAsia="zh-Hans"/>
        </w:rPr>
      </w:pPr>
    </w:p>
    <w:p w14:paraId="165F2796">
      <w:pPr>
        <w:keepNext w:val="0"/>
        <w:pageBreakBefore w:val="0"/>
        <w:kinsoku/>
        <w:wordWrap/>
        <w:overflowPunct/>
        <w:topLinePunct w:val="0"/>
        <w:autoSpaceDE/>
        <w:autoSpaceDN/>
        <w:bidi w:val="0"/>
        <w:adjustRightInd/>
        <w:snapToGrid w:val="0"/>
        <w:spacing w:before="0" w:beforeAutospacing="0" w:after="0" w:line="579" w:lineRule="exact"/>
        <w:jc w:val="center"/>
        <w:textAlignment w:val="auto"/>
        <w:rPr>
          <w:rFonts w:ascii="Times New Roman" w:hAnsi="Times New Roman" w:eastAsia="黑体" w:cs="Times New Roman"/>
          <w:color w:val="auto"/>
          <w:sz w:val="32"/>
          <w:szCs w:val="32"/>
          <w:highlight w:val="none"/>
          <w:lang w:eastAsia="zh-Hans"/>
        </w:rPr>
      </w:pPr>
      <w:r>
        <w:rPr>
          <w:rFonts w:hint="eastAsia" w:ascii="Times New Roman" w:hAnsi="Times New Roman" w:eastAsia="黑体" w:cs="Times New Roman"/>
          <w:color w:val="auto"/>
          <w:sz w:val="32"/>
          <w:szCs w:val="32"/>
          <w:highlight w:val="none"/>
          <w:lang w:eastAsia="zh-Hans"/>
        </w:rPr>
        <w:t>第一章</w:t>
      </w:r>
      <w:r>
        <w:rPr>
          <w:rFonts w:ascii="Times New Roman" w:hAnsi="Times New Roman" w:eastAsia="黑体" w:cs="Times New Roman"/>
          <w:color w:val="auto"/>
          <w:sz w:val="32"/>
          <w:szCs w:val="32"/>
          <w:highlight w:val="none"/>
          <w:lang w:eastAsia="zh-Hans"/>
        </w:rPr>
        <w:t xml:space="preserve">  </w:t>
      </w:r>
      <w:r>
        <w:rPr>
          <w:rFonts w:hint="eastAsia" w:ascii="Times New Roman" w:hAnsi="Times New Roman" w:eastAsia="黑体" w:cs="Times New Roman"/>
          <w:color w:val="auto"/>
          <w:sz w:val="32"/>
          <w:szCs w:val="32"/>
          <w:highlight w:val="none"/>
          <w:lang w:eastAsia="zh-Hans"/>
        </w:rPr>
        <w:t>总则</w:t>
      </w:r>
    </w:p>
    <w:p w14:paraId="08D3FA08">
      <w:pPr>
        <w:keepNext w:val="0"/>
        <w:pageBreakBefore w:val="0"/>
        <w:kinsoku/>
        <w:wordWrap/>
        <w:overflowPunct/>
        <w:topLinePunct w:val="0"/>
        <w:autoSpaceDE/>
        <w:autoSpaceDN/>
        <w:bidi w:val="0"/>
        <w:adjustRightInd/>
        <w:snapToGrid w:val="0"/>
        <w:spacing w:before="0" w:beforeAutospacing="0" w:after="0" w:line="579" w:lineRule="exact"/>
        <w:ind w:firstLine="635" w:firstLineChars="200"/>
        <w:jc w:val="both"/>
        <w:textAlignment w:val="auto"/>
        <w:rPr>
          <w:rFonts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b/>
          <w:bCs/>
          <w:color w:val="auto"/>
          <w:spacing w:val="-2"/>
          <w:sz w:val="32"/>
          <w:szCs w:val="32"/>
          <w:highlight w:val="none"/>
          <w:lang w:eastAsia="zh-Hans"/>
        </w:rPr>
        <w:t>第一条</w:t>
      </w:r>
      <w:r>
        <w:rPr>
          <w:rFonts w:ascii="仿宋_GB2312" w:hAnsi="Times New Roman" w:eastAsia="仿宋_GB2312" w:cs="Times New Roman"/>
          <w:color w:val="auto"/>
          <w:spacing w:val="-2"/>
          <w:sz w:val="32"/>
          <w:szCs w:val="32"/>
          <w:highlight w:val="none"/>
          <w:lang w:eastAsia="zh-Hans"/>
        </w:rPr>
        <w:t xml:space="preserve"> </w:t>
      </w:r>
      <w:r>
        <w:rPr>
          <w:rFonts w:hint="eastAsia" w:ascii="仿宋_GB2312" w:hAnsi="Times New Roman" w:eastAsia="仿宋_GB2312" w:cs="Times New Roman"/>
          <w:color w:val="auto"/>
          <w:spacing w:val="-2"/>
          <w:sz w:val="32"/>
          <w:szCs w:val="32"/>
          <w:highlight w:val="none"/>
        </w:rPr>
        <w:t>为规范珠海市数据创新应用实验室（以下简称“实验室”）的建设与管理，促进公共数据资源的融合创新应用，保障数据安全与合规利用，根据《珠海经济特区数据资源开发利用条例》《珠海市公共数据</w:t>
      </w:r>
      <w:r>
        <w:rPr>
          <w:rFonts w:hint="eastAsia" w:ascii="仿宋_GB2312" w:hAnsi="Times New Roman" w:eastAsia="仿宋_GB2312" w:cs="Times New Roman"/>
          <w:color w:val="auto"/>
          <w:spacing w:val="-2"/>
          <w:sz w:val="32"/>
          <w:szCs w:val="32"/>
          <w:highlight w:val="none"/>
          <w:lang w:val="en-US" w:eastAsia="zh-CN"/>
        </w:rPr>
        <w:t>资源</w:t>
      </w:r>
      <w:r>
        <w:rPr>
          <w:rFonts w:hint="eastAsia" w:ascii="仿宋_GB2312" w:hAnsi="Times New Roman" w:eastAsia="仿宋_GB2312" w:cs="Times New Roman"/>
          <w:color w:val="auto"/>
          <w:spacing w:val="-2"/>
          <w:sz w:val="32"/>
          <w:szCs w:val="32"/>
          <w:highlight w:val="none"/>
        </w:rPr>
        <w:t>授权运营实施方案》</w:t>
      </w:r>
      <w:r>
        <w:rPr>
          <w:rFonts w:hint="eastAsia" w:ascii="仿宋_GB2312" w:hAnsi="Times New Roman" w:eastAsia="仿宋_GB2312" w:cs="Times New Roman"/>
          <w:color w:val="auto"/>
          <w:spacing w:val="-2"/>
          <w:sz w:val="32"/>
          <w:szCs w:val="32"/>
          <w:highlight w:val="none"/>
          <w:lang w:eastAsia="zh-CN"/>
        </w:rPr>
        <w:t>（珠政数管〔2025〕141号）</w:t>
      </w:r>
      <w:r>
        <w:rPr>
          <w:rFonts w:hint="eastAsia" w:ascii="仿宋_GB2312" w:hAnsi="Times New Roman" w:eastAsia="仿宋_GB2312" w:cs="Times New Roman"/>
          <w:color w:val="auto"/>
          <w:spacing w:val="-2"/>
          <w:sz w:val="32"/>
          <w:szCs w:val="32"/>
          <w:highlight w:val="none"/>
        </w:rPr>
        <w:t>等法律法规及政策规定，结合本市实际，制定本办法。</w:t>
      </w:r>
    </w:p>
    <w:p w14:paraId="24AD078D">
      <w:pPr>
        <w:keepNext w:val="0"/>
        <w:pageBreakBefore w:val="0"/>
        <w:kinsoku/>
        <w:wordWrap/>
        <w:overflowPunct/>
        <w:topLinePunct w:val="0"/>
        <w:autoSpaceDE/>
        <w:autoSpaceDN/>
        <w:bidi w:val="0"/>
        <w:adjustRightInd/>
        <w:snapToGrid w:val="0"/>
        <w:spacing w:before="0" w:beforeAutospacing="0" w:after="0" w:line="579" w:lineRule="exact"/>
        <w:ind w:firstLine="635" w:firstLineChars="200"/>
        <w:textAlignment w:val="auto"/>
        <w:rPr>
          <w:rFonts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b/>
          <w:bCs/>
          <w:color w:val="auto"/>
          <w:spacing w:val="-2"/>
          <w:sz w:val="32"/>
          <w:szCs w:val="32"/>
          <w:highlight w:val="none"/>
          <w:lang w:eastAsia="zh-Hans"/>
        </w:rPr>
        <w:t>第二条</w:t>
      </w:r>
      <w:r>
        <w:rPr>
          <w:rFonts w:ascii="仿宋_GB2312" w:hAnsi="Times New Roman" w:eastAsia="仿宋_GB2312" w:cs="Times New Roman"/>
          <w:color w:val="auto"/>
          <w:spacing w:val="-2"/>
          <w:sz w:val="32"/>
          <w:szCs w:val="32"/>
          <w:highlight w:val="none"/>
          <w:lang w:eastAsia="zh-Hans"/>
        </w:rPr>
        <w:t xml:space="preserve"> </w:t>
      </w:r>
      <w:r>
        <w:rPr>
          <w:rFonts w:hint="eastAsia" w:ascii="仿宋_GB2312" w:hAnsi="Times New Roman" w:eastAsia="仿宋_GB2312" w:cs="Times New Roman"/>
          <w:color w:val="auto"/>
          <w:spacing w:val="-2"/>
          <w:sz w:val="32"/>
          <w:szCs w:val="32"/>
          <w:highlight w:val="none"/>
        </w:rPr>
        <w:t>本办法所称实验室，由</w:t>
      </w:r>
      <w:r>
        <w:rPr>
          <w:rFonts w:hint="eastAsia" w:ascii="仿宋_GB2312" w:hAnsi="仿宋_GB2312" w:eastAsia="仿宋_GB2312" w:cs="仿宋_GB2312"/>
          <w:i w:val="0"/>
          <w:caps w:val="0"/>
          <w:color w:val="auto"/>
          <w:spacing w:val="0"/>
          <w:sz w:val="32"/>
          <w:szCs w:val="32"/>
          <w:highlight w:val="none"/>
          <w:shd w:val="clear" w:color="auto" w:fill="auto"/>
          <w:lang w:eastAsia="zh-CN"/>
        </w:rPr>
        <w:t>各</w:t>
      </w:r>
      <w:r>
        <w:rPr>
          <w:rFonts w:hint="eastAsia" w:ascii="仿宋_GB2312" w:hAnsi="Times New Roman" w:eastAsia="仿宋_GB2312" w:cs="Times New Roman"/>
          <w:color w:val="auto"/>
          <w:spacing w:val="-2"/>
          <w:sz w:val="32"/>
          <w:szCs w:val="32"/>
          <w:highlight w:val="none"/>
          <w:lang w:eastAsia="zh-CN"/>
        </w:rPr>
        <w:t>市级</w:t>
      </w:r>
      <w:r>
        <w:rPr>
          <w:rFonts w:hint="eastAsia" w:ascii="仿宋_GB2312" w:hAnsi="仿宋_GB2312" w:eastAsia="仿宋_GB2312" w:cs="仿宋_GB2312"/>
          <w:i w:val="0"/>
          <w:caps w:val="0"/>
          <w:color w:val="auto"/>
          <w:spacing w:val="0"/>
          <w:sz w:val="32"/>
          <w:szCs w:val="32"/>
          <w:highlight w:val="none"/>
          <w:shd w:val="clear" w:color="auto" w:fill="auto"/>
        </w:rPr>
        <w:t>行业主管部门、公共</w:t>
      </w:r>
      <w:r>
        <w:rPr>
          <w:rFonts w:hint="eastAsia" w:ascii="仿宋_GB2312" w:hAnsi="仿宋_GB2312" w:eastAsia="仿宋_GB2312" w:cs="仿宋_GB2312"/>
          <w:i w:val="0"/>
          <w:caps w:val="0"/>
          <w:color w:val="auto"/>
          <w:spacing w:val="0"/>
          <w:sz w:val="32"/>
          <w:szCs w:val="32"/>
          <w:highlight w:val="none"/>
          <w:shd w:val="clear" w:color="auto" w:fill="auto"/>
          <w:lang w:eastAsia="zh-CN"/>
        </w:rPr>
        <w:t>管理和服务机构</w:t>
      </w:r>
      <w:r>
        <w:rPr>
          <w:rFonts w:hint="eastAsia" w:ascii="仿宋_GB2312" w:hAnsi="Times New Roman" w:eastAsia="仿宋_GB2312" w:cs="Times New Roman"/>
          <w:color w:val="auto"/>
          <w:spacing w:val="-2"/>
          <w:sz w:val="32"/>
          <w:szCs w:val="32"/>
          <w:highlight w:val="none"/>
          <w:lang w:eastAsia="zh-CN"/>
        </w:rPr>
        <w:t>或各区政府（管委会）联合</w:t>
      </w:r>
      <w:r>
        <w:rPr>
          <w:rFonts w:hint="eastAsia" w:ascii="仿宋_GB2312" w:hAnsi="Times New Roman" w:eastAsia="仿宋_GB2312" w:cs="Times New Roman"/>
          <w:color w:val="auto"/>
          <w:spacing w:val="-2"/>
          <w:sz w:val="32"/>
          <w:szCs w:val="32"/>
          <w:highlight w:val="none"/>
        </w:rPr>
        <w:t>具有较强研究能力的企事业单位、社会组织</w:t>
      </w:r>
      <w:r>
        <w:rPr>
          <w:rFonts w:hint="eastAsia" w:ascii="仿宋_GB2312" w:hAnsi="Times New Roman" w:eastAsia="仿宋_GB2312" w:cs="Times New Roman"/>
          <w:color w:val="auto"/>
          <w:spacing w:val="-2"/>
          <w:sz w:val="32"/>
          <w:szCs w:val="32"/>
          <w:highlight w:val="none"/>
          <w:lang w:eastAsia="zh-CN"/>
        </w:rPr>
        <w:t>双方</w:t>
      </w:r>
      <w:r>
        <w:rPr>
          <w:rFonts w:hint="eastAsia" w:ascii="仿宋_GB2312" w:hAnsi="Times New Roman" w:eastAsia="仿宋_GB2312" w:cs="Times New Roman"/>
          <w:color w:val="auto"/>
          <w:spacing w:val="-2"/>
          <w:sz w:val="32"/>
          <w:szCs w:val="32"/>
          <w:highlight w:val="none"/>
        </w:rPr>
        <w:t>共同组建</w:t>
      </w:r>
      <w:r>
        <w:rPr>
          <w:rFonts w:hint="eastAsia" w:ascii="仿宋_GB2312" w:hAnsi="Times New Roman" w:eastAsia="仿宋_GB2312" w:cs="Times New Roman"/>
          <w:color w:val="auto"/>
          <w:spacing w:val="-2"/>
          <w:sz w:val="32"/>
          <w:szCs w:val="32"/>
          <w:highlight w:val="none"/>
          <w:lang w:eastAsia="zh-CN"/>
        </w:rPr>
        <w:t>，</w:t>
      </w:r>
      <w:r>
        <w:rPr>
          <w:rFonts w:hint="eastAsia" w:ascii="仿宋_GB2312" w:hAnsi="Times New Roman" w:eastAsia="仿宋_GB2312" w:cs="Times New Roman"/>
          <w:color w:val="auto"/>
          <w:spacing w:val="-2"/>
          <w:sz w:val="32"/>
          <w:szCs w:val="32"/>
          <w:highlight w:val="none"/>
        </w:rPr>
        <w:t>是</w:t>
      </w:r>
      <w:r>
        <w:rPr>
          <w:rFonts w:hint="eastAsia" w:ascii="仿宋_GB2312" w:hAnsi="Times New Roman" w:eastAsia="仿宋_GB2312" w:cs="Times New Roman"/>
          <w:color w:val="auto"/>
          <w:spacing w:val="-2"/>
          <w:sz w:val="32"/>
          <w:szCs w:val="32"/>
          <w:highlight w:val="none"/>
          <w:lang w:eastAsia="zh-Hans"/>
        </w:rPr>
        <w:t>围绕数字关键技术突破</w:t>
      </w:r>
      <w:r>
        <w:rPr>
          <w:rFonts w:hint="eastAsia" w:ascii="仿宋_GB2312" w:hAnsi="Times New Roman" w:eastAsia="仿宋_GB2312" w:cs="Times New Roman"/>
          <w:color w:val="auto"/>
          <w:spacing w:val="-2"/>
          <w:sz w:val="32"/>
          <w:szCs w:val="32"/>
          <w:highlight w:val="none"/>
        </w:rPr>
        <w:t>、数据要素流通</w:t>
      </w:r>
      <w:r>
        <w:rPr>
          <w:rFonts w:hint="eastAsia" w:ascii="仿宋_GB2312" w:hAnsi="Times New Roman" w:eastAsia="仿宋_GB2312" w:cs="Times New Roman"/>
          <w:color w:val="auto"/>
          <w:spacing w:val="-2"/>
          <w:sz w:val="32"/>
          <w:szCs w:val="32"/>
          <w:highlight w:val="none"/>
          <w:lang w:eastAsia="zh-Hans"/>
        </w:rPr>
        <w:t>提速</w:t>
      </w:r>
      <w:r>
        <w:rPr>
          <w:rFonts w:hint="eastAsia" w:ascii="仿宋_GB2312" w:hAnsi="Times New Roman" w:eastAsia="仿宋_GB2312" w:cs="Times New Roman"/>
          <w:color w:val="auto"/>
          <w:spacing w:val="-2"/>
          <w:sz w:val="32"/>
          <w:szCs w:val="32"/>
          <w:highlight w:val="none"/>
        </w:rPr>
        <w:t>、数字化</w:t>
      </w:r>
      <w:r>
        <w:rPr>
          <w:rFonts w:hint="eastAsia" w:ascii="仿宋_GB2312" w:hAnsi="Times New Roman" w:eastAsia="仿宋_GB2312" w:cs="Times New Roman"/>
          <w:color w:val="auto"/>
          <w:spacing w:val="-2"/>
          <w:sz w:val="32"/>
          <w:szCs w:val="32"/>
          <w:highlight w:val="none"/>
          <w:lang w:eastAsia="zh-Hans"/>
        </w:rPr>
        <w:t>场景</w:t>
      </w:r>
      <w:r>
        <w:rPr>
          <w:rFonts w:hint="eastAsia" w:ascii="仿宋_GB2312" w:hAnsi="Times New Roman" w:eastAsia="仿宋_GB2312" w:cs="Times New Roman"/>
          <w:color w:val="auto"/>
          <w:spacing w:val="-2"/>
          <w:sz w:val="32"/>
          <w:szCs w:val="32"/>
          <w:highlight w:val="none"/>
        </w:rPr>
        <w:t>应用创新等方面</w:t>
      </w:r>
      <w:r>
        <w:rPr>
          <w:rFonts w:hint="eastAsia" w:ascii="仿宋_GB2312" w:hAnsi="Times New Roman" w:eastAsia="仿宋_GB2312" w:cs="Times New Roman"/>
          <w:color w:val="auto"/>
          <w:spacing w:val="-2"/>
          <w:sz w:val="32"/>
          <w:szCs w:val="32"/>
          <w:highlight w:val="none"/>
          <w:lang w:eastAsia="zh-Hans"/>
        </w:rPr>
        <w:t>进行</w:t>
      </w:r>
      <w:r>
        <w:rPr>
          <w:rFonts w:hint="eastAsia" w:ascii="仿宋_GB2312" w:hAnsi="Times New Roman" w:eastAsia="仿宋_GB2312" w:cs="Times New Roman"/>
          <w:color w:val="auto"/>
          <w:spacing w:val="-2"/>
          <w:sz w:val="32"/>
          <w:szCs w:val="32"/>
          <w:highlight w:val="none"/>
        </w:rPr>
        <w:t>创新研究，以及推进场景、算法、数据、产品等各种形式的成果产出与转化的创新载体。</w:t>
      </w:r>
    </w:p>
    <w:p w14:paraId="2B91B99F">
      <w:pPr>
        <w:keepNext w:val="0"/>
        <w:pageBreakBefore w:val="0"/>
        <w:kinsoku/>
        <w:wordWrap/>
        <w:overflowPunct/>
        <w:topLinePunct w:val="0"/>
        <w:autoSpaceDE/>
        <w:autoSpaceDN/>
        <w:bidi w:val="0"/>
        <w:adjustRightInd/>
        <w:snapToGrid w:val="0"/>
        <w:spacing w:before="0" w:beforeAutospacing="0" w:after="0" w:line="579" w:lineRule="exact"/>
        <w:ind w:firstLine="635" w:firstLineChars="200"/>
        <w:textAlignment w:val="auto"/>
        <w:rPr>
          <w:rFonts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b/>
          <w:bCs/>
          <w:color w:val="auto"/>
          <w:spacing w:val="-2"/>
          <w:sz w:val="32"/>
          <w:szCs w:val="32"/>
          <w:highlight w:val="none"/>
        </w:rPr>
        <w:t>第</w:t>
      </w:r>
      <w:r>
        <w:rPr>
          <w:rFonts w:hint="eastAsia" w:ascii="仿宋_GB2312" w:hAnsi="Times New Roman" w:eastAsia="仿宋_GB2312" w:cs="Times New Roman"/>
          <w:b/>
          <w:bCs/>
          <w:color w:val="auto"/>
          <w:spacing w:val="-2"/>
          <w:sz w:val="32"/>
          <w:szCs w:val="32"/>
          <w:highlight w:val="none"/>
          <w:lang w:eastAsia="zh-Hans"/>
        </w:rPr>
        <w:t>三</w:t>
      </w:r>
      <w:r>
        <w:rPr>
          <w:rFonts w:hint="eastAsia" w:ascii="仿宋_GB2312" w:hAnsi="Times New Roman" w:eastAsia="仿宋_GB2312" w:cs="Times New Roman"/>
          <w:b/>
          <w:bCs/>
          <w:color w:val="auto"/>
          <w:spacing w:val="-2"/>
          <w:sz w:val="32"/>
          <w:szCs w:val="32"/>
          <w:highlight w:val="none"/>
        </w:rPr>
        <w:t>条</w:t>
      </w:r>
      <w:r>
        <w:rPr>
          <w:rFonts w:ascii="仿宋_GB2312" w:hAnsi="Times New Roman" w:eastAsia="仿宋_GB2312" w:cs="Times New Roman"/>
          <w:color w:val="auto"/>
          <w:spacing w:val="-2"/>
          <w:sz w:val="32"/>
          <w:szCs w:val="32"/>
          <w:highlight w:val="none"/>
        </w:rPr>
        <w:t xml:space="preserve"> </w:t>
      </w:r>
      <w:r>
        <w:rPr>
          <w:rFonts w:hint="eastAsia" w:ascii="仿宋_GB2312" w:hAnsi="Times New Roman" w:eastAsia="仿宋_GB2312" w:cs="Times New Roman"/>
          <w:color w:val="auto"/>
          <w:spacing w:val="-2"/>
          <w:sz w:val="32"/>
          <w:szCs w:val="32"/>
          <w:highlight w:val="none"/>
        </w:rPr>
        <w:t>实验室实行</w:t>
      </w:r>
      <w:r>
        <w:rPr>
          <w:rFonts w:hint="eastAsia" w:ascii="仿宋_GB2312" w:hAnsi="Times New Roman" w:eastAsia="仿宋_GB2312" w:cs="Times New Roman"/>
          <w:color w:val="auto"/>
          <w:spacing w:val="-2"/>
          <w:sz w:val="32"/>
          <w:szCs w:val="32"/>
          <w:highlight w:val="none"/>
          <w:lang w:eastAsia="zh-Hans"/>
        </w:rPr>
        <w:t>需求导向、创新引领和动态调整</w:t>
      </w:r>
      <w:r>
        <w:rPr>
          <w:rFonts w:hint="eastAsia" w:ascii="仿宋_GB2312" w:hAnsi="Times New Roman" w:eastAsia="仿宋_GB2312" w:cs="Times New Roman"/>
          <w:color w:val="auto"/>
          <w:spacing w:val="-2"/>
          <w:sz w:val="32"/>
          <w:szCs w:val="32"/>
          <w:highlight w:val="none"/>
        </w:rPr>
        <w:t>的建设原则。实验室作为公共数据</w:t>
      </w:r>
      <w:r>
        <w:rPr>
          <w:rFonts w:hint="eastAsia" w:ascii="仿宋_GB2312" w:hAnsi="Times New Roman" w:eastAsia="仿宋_GB2312" w:cs="Times New Roman"/>
          <w:color w:val="auto"/>
          <w:spacing w:val="-2"/>
          <w:sz w:val="32"/>
          <w:szCs w:val="32"/>
          <w:highlight w:val="none"/>
          <w:lang w:eastAsia="zh-CN"/>
        </w:rPr>
        <w:t>资源</w:t>
      </w:r>
      <w:r>
        <w:rPr>
          <w:rFonts w:hint="eastAsia" w:ascii="仿宋_GB2312" w:hAnsi="Times New Roman" w:eastAsia="仿宋_GB2312" w:cs="Times New Roman"/>
          <w:color w:val="auto"/>
          <w:spacing w:val="-2"/>
          <w:sz w:val="32"/>
          <w:szCs w:val="32"/>
          <w:highlight w:val="none"/>
        </w:rPr>
        <w:t>授权运营的辅助机制，</w:t>
      </w:r>
      <w:r>
        <w:rPr>
          <w:rFonts w:hint="eastAsia" w:ascii="仿宋_GB2312" w:hAnsi="Times New Roman" w:eastAsia="仿宋_GB2312" w:cs="Times New Roman"/>
          <w:color w:val="auto"/>
          <w:spacing w:val="-2"/>
          <w:sz w:val="32"/>
          <w:szCs w:val="32"/>
          <w:highlight w:val="none"/>
          <w:lang w:eastAsia="zh-CN"/>
        </w:rPr>
        <w:t>积极探索发展“供数据、做数据、验数据、用数据”完整生态链。</w:t>
      </w:r>
      <w:r>
        <w:rPr>
          <w:rFonts w:hint="eastAsia" w:ascii="仿宋_GB2312" w:hAnsi="Times New Roman" w:eastAsia="仿宋_GB2312" w:cs="Times New Roman"/>
          <w:color w:val="auto"/>
          <w:spacing w:val="-2"/>
          <w:sz w:val="32"/>
          <w:szCs w:val="32"/>
          <w:highlight w:val="none"/>
        </w:rPr>
        <w:t>推进实验室建设对于</w:t>
      </w:r>
      <w:r>
        <w:rPr>
          <w:rFonts w:hint="eastAsia" w:ascii="仿宋_GB2312" w:hAnsi="Times New Roman" w:eastAsia="仿宋_GB2312" w:cs="Times New Roman"/>
          <w:color w:val="auto"/>
          <w:spacing w:val="-2"/>
          <w:sz w:val="32"/>
          <w:szCs w:val="32"/>
          <w:highlight w:val="none"/>
          <w:lang w:eastAsia="zh-CN"/>
        </w:rPr>
        <w:t>珠海</w:t>
      </w:r>
      <w:r>
        <w:rPr>
          <w:rFonts w:hint="eastAsia" w:ascii="仿宋_GB2312" w:hAnsi="Times New Roman" w:eastAsia="仿宋_GB2312" w:cs="Times New Roman"/>
          <w:color w:val="auto"/>
          <w:spacing w:val="-2"/>
          <w:sz w:val="32"/>
          <w:szCs w:val="32"/>
          <w:highlight w:val="none"/>
        </w:rPr>
        <w:t>打通</w:t>
      </w:r>
      <w:r>
        <w:rPr>
          <w:rFonts w:hint="eastAsia" w:ascii="仿宋_GB2312" w:hAnsi="Times New Roman" w:eastAsia="仿宋_GB2312" w:cs="Times New Roman"/>
          <w:color w:val="auto"/>
          <w:spacing w:val="-2"/>
          <w:sz w:val="32"/>
          <w:szCs w:val="32"/>
          <w:highlight w:val="none"/>
          <w:lang w:eastAsia="zh-CN"/>
        </w:rPr>
        <w:t>数据</w:t>
      </w:r>
      <w:r>
        <w:rPr>
          <w:rFonts w:hint="eastAsia" w:ascii="仿宋_GB2312" w:hAnsi="Times New Roman" w:eastAsia="仿宋_GB2312" w:cs="Times New Roman"/>
          <w:color w:val="auto"/>
          <w:spacing w:val="-2"/>
          <w:sz w:val="32"/>
          <w:szCs w:val="32"/>
          <w:highlight w:val="none"/>
        </w:rPr>
        <w:t>流通障碍、提升</w:t>
      </w:r>
      <w:r>
        <w:rPr>
          <w:rFonts w:hint="eastAsia" w:ascii="仿宋_GB2312" w:hAnsi="Times New Roman" w:eastAsia="仿宋_GB2312" w:cs="Times New Roman"/>
          <w:color w:val="auto"/>
          <w:spacing w:val="-2"/>
          <w:sz w:val="32"/>
          <w:szCs w:val="32"/>
          <w:highlight w:val="none"/>
          <w:lang w:eastAsia="zh-CN"/>
        </w:rPr>
        <w:t>数据</w:t>
      </w:r>
      <w:r>
        <w:rPr>
          <w:rFonts w:hint="eastAsia" w:ascii="仿宋_GB2312" w:hAnsi="Times New Roman" w:eastAsia="仿宋_GB2312" w:cs="Times New Roman"/>
          <w:color w:val="auto"/>
          <w:spacing w:val="-2"/>
          <w:sz w:val="32"/>
          <w:szCs w:val="32"/>
          <w:highlight w:val="none"/>
        </w:rPr>
        <w:t>供给质量，推动数据要素与其他要素相结合，发挥数据要素乘数效应，推动数字</w:t>
      </w:r>
      <w:r>
        <w:rPr>
          <w:rFonts w:hint="eastAsia" w:ascii="仿宋_GB2312" w:hAnsi="Times New Roman" w:eastAsia="仿宋_GB2312" w:cs="Times New Roman"/>
          <w:color w:val="auto"/>
          <w:spacing w:val="-2"/>
          <w:sz w:val="32"/>
          <w:szCs w:val="32"/>
          <w:highlight w:val="none"/>
          <w:lang w:eastAsia="zh-CN"/>
        </w:rPr>
        <w:t>珠海</w:t>
      </w:r>
      <w:r>
        <w:rPr>
          <w:rFonts w:hint="eastAsia" w:ascii="仿宋_GB2312" w:hAnsi="Times New Roman" w:eastAsia="仿宋_GB2312" w:cs="Times New Roman"/>
          <w:color w:val="auto"/>
          <w:spacing w:val="-2"/>
          <w:sz w:val="32"/>
          <w:szCs w:val="32"/>
          <w:highlight w:val="none"/>
        </w:rPr>
        <w:t>建设</w:t>
      </w:r>
      <w:r>
        <w:rPr>
          <w:rFonts w:hint="eastAsia" w:ascii="仿宋_GB2312" w:hAnsi="Times New Roman" w:eastAsia="仿宋_GB2312" w:cs="Times New Roman"/>
          <w:color w:val="auto"/>
          <w:spacing w:val="-2"/>
          <w:sz w:val="32"/>
          <w:szCs w:val="32"/>
          <w:highlight w:val="none"/>
          <w:lang w:eastAsia="zh-CN"/>
        </w:rPr>
        <w:t>，</w:t>
      </w:r>
      <w:r>
        <w:rPr>
          <w:rFonts w:hint="eastAsia" w:ascii="仿宋_GB2312" w:hAnsi="Times New Roman" w:eastAsia="仿宋_GB2312" w:cs="Times New Roman"/>
          <w:color w:val="auto"/>
          <w:spacing w:val="-2"/>
          <w:sz w:val="32"/>
          <w:szCs w:val="32"/>
          <w:highlight w:val="none"/>
        </w:rPr>
        <w:t>赋能数字经济高质量发展</w:t>
      </w:r>
      <w:r>
        <w:rPr>
          <w:rFonts w:hint="eastAsia" w:ascii="仿宋_GB2312" w:hAnsi="Times New Roman" w:eastAsia="仿宋_GB2312" w:cs="Times New Roman"/>
          <w:color w:val="auto"/>
          <w:spacing w:val="-2"/>
          <w:sz w:val="32"/>
          <w:szCs w:val="32"/>
          <w:highlight w:val="none"/>
          <w:lang w:eastAsia="zh-CN"/>
        </w:rPr>
        <w:t>具有重要意义</w:t>
      </w:r>
      <w:r>
        <w:rPr>
          <w:rFonts w:hint="eastAsia" w:ascii="仿宋_GB2312" w:hAnsi="Times New Roman" w:eastAsia="仿宋_GB2312" w:cs="Times New Roman"/>
          <w:color w:val="auto"/>
          <w:spacing w:val="-2"/>
          <w:sz w:val="32"/>
          <w:szCs w:val="32"/>
          <w:highlight w:val="none"/>
        </w:rPr>
        <w:t>。</w:t>
      </w:r>
    </w:p>
    <w:p w14:paraId="64F23DFA">
      <w:pPr>
        <w:keepNext w:val="0"/>
        <w:pageBreakBefore w:val="0"/>
        <w:kinsoku/>
        <w:wordWrap/>
        <w:overflowPunct/>
        <w:topLinePunct w:val="0"/>
        <w:autoSpaceDE/>
        <w:autoSpaceDN/>
        <w:bidi w:val="0"/>
        <w:adjustRightInd/>
        <w:snapToGrid w:val="0"/>
        <w:spacing w:before="0" w:beforeAutospacing="0" w:after="0" w:line="579" w:lineRule="exact"/>
        <w:ind w:firstLine="635" w:firstLineChars="200"/>
        <w:textAlignment w:val="auto"/>
        <w:rPr>
          <w:rFonts w:hint="eastAsia"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b/>
          <w:bCs/>
          <w:color w:val="auto"/>
          <w:spacing w:val="-2"/>
          <w:sz w:val="32"/>
          <w:szCs w:val="32"/>
          <w:highlight w:val="none"/>
        </w:rPr>
        <w:t>第</w:t>
      </w:r>
      <w:r>
        <w:rPr>
          <w:rFonts w:hint="eastAsia" w:ascii="仿宋_GB2312" w:hAnsi="Times New Roman" w:eastAsia="仿宋_GB2312" w:cs="Times New Roman"/>
          <w:b/>
          <w:bCs/>
          <w:color w:val="auto"/>
          <w:spacing w:val="-2"/>
          <w:sz w:val="32"/>
          <w:szCs w:val="32"/>
          <w:highlight w:val="none"/>
          <w:lang w:eastAsia="zh-Hans"/>
        </w:rPr>
        <w:t>四</w:t>
      </w:r>
      <w:r>
        <w:rPr>
          <w:rFonts w:hint="eastAsia" w:ascii="仿宋_GB2312" w:hAnsi="Times New Roman" w:eastAsia="仿宋_GB2312" w:cs="Times New Roman"/>
          <w:b/>
          <w:bCs/>
          <w:color w:val="auto"/>
          <w:spacing w:val="-2"/>
          <w:sz w:val="32"/>
          <w:szCs w:val="32"/>
          <w:highlight w:val="none"/>
        </w:rPr>
        <w:t>条</w:t>
      </w:r>
      <w:r>
        <w:rPr>
          <w:rFonts w:ascii="仿宋_GB2312" w:hAnsi="Times New Roman" w:eastAsia="仿宋_GB2312" w:cs="Times New Roman"/>
          <w:color w:val="auto"/>
          <w:spacing w:val="-2"/>
          <w:sz w:val="32"/>
          <w:szCs w:val="32"/>
          <w:highlight w:val="none"/>
        </w:rPr>
        <w:t xml:space="preserve"> </w:t>
      </w:r>
      <w:r>
        <w:rPr>
          <w:rFonts w:hint="eastAsia" w:ascii="仿宋_GB2312" w:hAnsi="Times New Roman" w:eastAsia="仿宋_GB2312" w:cs="Times New Roman"/>
          <w:color w:val="auto"/>
          <w:spacing w:val="-2"/>
          <w:sz w:val="32"/>
          <w:szCs w:val="32"/>
          <w:highlight w:val="none"/>
        </w:rPr>
        <w:t>鼓励多元化投入，</w:t>
      </w:r>
      <w:r>
        <w:rPr>
          <w:rFonts w:hint="eastAsia" w:ascii="仿宋_GB2312" w:hAnsi="Times New Roman" w:eastAsia="仿宋_GB2312" w:cs="Times New Roman"/>
          <w:color w:val="auto"/>
          <w:spacing w:val="-2"/>
          <w:sz w:val="32"/>
          <w:szCs w:val="32"/>
          <w:highlight w:val="none"/>
          <w:lang w:val="en-US" w:eastAsia="zh-CN"/>
        </w:rPr>
        <w:t>鼓励各类社会主体在数据价值不明确、市场价值不确定的情况下，积极投入研发力量，与政府部门共同探索数据价值释放路径，激发数据要素倍增效应，</w:t>
      </w:r>
      <w:r>
        <w:rPr>
          <w:rFonts w:hint="eastAsia" w:ascii="仿宋_GB2312" w:hAnsi="Times New Roman" w:eastAsia="仿宋_GB2312" w:cs="Times New Roman"/>
          <w:color w:val="auto"/>
          <w:spacing w:val="-2"/>
          <w:sz w:val="32"/>
          <w:szCs w:val="32"/>
          <w:highlight w:val="none"/>
        </w:rPr>
        <w:t>推动</w:t>
      </w:r>
      <w:r>
        <w:rPr>
          <w:rFonts w:hint="eastAsia" w:ascii="仿宋_GB2312" w:hAnsi="Times New Roman" w:eastAsia="仿宋_GB2312" w:cs="Times New Roman"/>
          <w:color w:val="auto"/>
          <w:spacing w:val="-2"/>
          <w:sz w:val="32"/>
          <w:szCs w:val="32"/>
          <w:highlight w:val="none"/>
          <w:lang w:val="en-US" w:eastAsia="zh-CN"/>
        </w:rPr>
        <w:t>企业与社会共享发展成果</w:t>
      </w:r>
      <w:r>
        <w:rPr>
          <w:rFonts w:hint="eastAsia" w:ascii="仿宋_GB2312" w:hAnsi="Times New Roman" w:eastAsia="仿宋_GB2312" w:cs="Times New Roman"/>
          <w:color w:val="auto"/>
          <w:spacing w:val="-2"/>
          <w:sz w:val="32"/>
          <w:szCs w:val="32"/>
          <w:highlight w:val="none"/>
        </w:rPr>
        <w:t>。</w:t>
      </w:r>
    </w:p>
    <w:p w14:paraId="6D606198">
      <w:pPr>
        <w:keepNext w:val="0"/>
        <w:pageBreakBefore w:val="0"/>
        <w:kinsoku/>
        <w:wordWrap/>
        <w:overflowPunct/>
        <w:topLinePunct w:val="0"/>
        <w:autoSpaceDE/>
        <w:autoSpaceDN/>
        <w:bidi w:val="0"/>
        <w:adjustRightInd/>
        <w:snapToGrid w:val="0"/>
        <w:spacing w:before="0" w:beforeAutospacing="0" w:after="0" w:line="579" w:lineRule="exact"/>
        <w:jc w:val="center"/>
        <w:textAlignment w:val="auto"/>
        <w:rPr>
          <w:rFonts w:hint="eastAsia" w:ascii="Times New Roman" w:hAnsi="Times New Roman" w:eastAsia="黑体" w:cs="Times New Roman"/>
          <w:color w:val="auto"/>
          <w:sz w:val="32"/>
          <w:szCs w:val="32"/>
          <w:highlight w:val="none"/>
          <w:lang w:eastAsia="zh-Hans"/>
        </w:rPr>
      </w:pPr>
      <w:r>
        <w:rPr>
          <w:rFonts w:hint="eastAsia" w:ascii="Times New Roman" w:hAnsi="Times New Roman" w:eastAsia="黑体" w:cs="Times New Roman"/>
          <w:color w:val="auto"/>
          <w:sz w:val="32"/>
          <w:szCs w:val="32"/>
          <w:highlight w:val="none"/>
          <w:lang w:eastAsia="zh-Hans"/>
        </w:rPr>
        <w:t>第二章</w:t>
      </w:r>
      <w:r>
        <w:rPr>
          <w:rFonts w:ascii="Times New Roman" w:hAnsi="Times New Roman" w:eastAsia="黑体" w:cs="Times New Roman"/>
          <w:color w:val="auto"/>
          <w:sz w:val="32"/>
          <w:szCs w:val="32"/>
          <w:highlight w:val="none"/>
          <w:lang w:eastAsia="zh-Hans"/>
        </w:rPr>
        <w:t xml:space="preserve">  </w:t>
      </w:r>
      <w:r>
        <w:rPr>
          <w:rFonts w:hint="eastAsia" w:ascii="Times New Roman" w:hAnsi="Times New Roman" w:eastAsia="黑体" w:cs="Times New Roman"/>
          <w:color w:val="auto"/>
          <w:sz w:val="32"/>
          <w:szCs w:val="32"/>
          <w:highlight w:val="none"/>
          <w:lang w:eastAsia="zh-CN"/>
        </w:rPr>
        <w:t>职责分工</w:t>
      </w:r>
    </w:p>
    <w:p w14:paraId="172B4490">
      <w:pPr>
        <w:keepNext w:val="0"/>
        <w:pageBreakBefore w:val="0"/>
        <w:kinsoku/>
        <w:wordWrap/>
        <w:overflowPunct/>
        <w:topLinePunct w:val="0"/>
        <w:autoSpaceDE/>
        <w:autoSpaceDN/>
        <w:bidi w:val="0"/>
        <w:adjustRightInd/>
        <w:snapToGrid w:val="0"/>
        <w:spacing w:before="0" w:beforeAutospacing="0" w:after="0" w:line="579" w:lineRule="exact"/>
        <w:ind w:firstLine="635" w:firstLineChars="200"/>
        <w:textAlignment w:val="auto"/>
        <w:rPr>
          <w:rFonts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b/>
          <w:bCs/>
          <w:color w:val="auto"/>
          <w:spacing w:val="-2"/>
          <w:sz w:val="32"/>
          <w:szCs w:val="32"/>
          <w:highlight w:val="none"/>
        </w:rPr>
        <w:t>第五条</w:t>
      </w:r>
      <w:r>
        <w:rPr>
          <w:rFonts w:ascii="仿宋_GB2312" w:hAnsi="Times New Roman" w:eastAsia="仿宋_GB2312" w:cs="Times New Roman"/>
          <w:color w:val="auto"/>
          <w:spacing w:val="-2"/>
          <w:sz w:val="32"/>
          <w:szCs w:val="32"/>
          <w:highlight w:val="none"/>
        </w:rPr>
        <w:t xml:space="preserve"> </w:t>
      </w:r>
      <w:r>
        <w:rPr>
          <w:rFonts w:hint="eastAsia" w:ascii="仿宋_GB2312" w:hAnsi="Times New Roman" w:eastAsia="仿宋_GB2312" w:cs="Times New Roman"/>
          <w:color w:val="auto"/>
          <w:spacing w:val="-2"/>
          <w:sz w:val="32"/>
          <w:szCs w:val="32"/>
          <w:highlight w:val="none"/>
          <w:lang w:eastAsia="zh-CN"/>
        </w:rPr>
        <w:t>珠海</w:t>
      </w:r>
      <w:r>
        <w:rPr>
          <w:rFonts w:hint="eastAsia" w:ascii="仿宋_GB2312" w:hAnsi="Times New Roman" w:eastAsia="仿宋_GB2312" w:cs="Times New Roman"/>
          <w:color w:val="auto"/>
          <w:spacing w:val="-2"/>
          <w:sz w:val="32"/>
          <w:szCs w:val="32"/>
          <w:highlight w:val="none"/>
        </w:rPr>
        <w:t>市</w:t>
      </w:r>
      <w:r>
        <w:rPr>
          <w:rFonts w:hint="eastAsia" w:ascii="仿宋_GB2312" w:hAnsi="Times New Roman" w:eastAsia="仿宋_GB2312" w:cs="Times New Roman"/>
          <w:color w:val="auto"/>
          <w:spacing w:val="-2"/>
          <w:sz w:val="32"/>
          <w:szCs w:val="32"/>
          <w:highlight w:val="none"/>
          <w:lang w:eastAsia="zh-CN"/>
        </w:rPr>
        <w:t>政务服务和</w:t>
      </w:r>
      <w:r>
        <w:rPr>
          <w:rFonts w:hint="eastAsia" w:ascii="仿宋_GB2312" w:hAnsi="Times New Roman" w:eastAsia="仿宋_GB2312" w:cs="Times New Roman"/>
          <w:color w:val="auto"/>
          <w:spacing w:val="-2"/>
          <w:sz w:val="32"/>
          <w:szCs w:val="32"/>
          <w:highlight w:val="none"/>
        </w:rPr>
        <w:t>数据管理局（以下简称“市</w:t>
      </w:r>
      <w:r>
        <w:rPr>
          <w:rFonts w:hint="eastAsia" w:ascii="仿宋_GB2312" w:hAnsi="Times New Roman" w:eastAsia="仿宋_GB2312" w:cs="Times New Roman"/>
          <w:color w:val="auto"/>
          <w:spacing w:val="-2"/>
          <w:sz w:val="32"/>
          <w:szCs w:val="32"/>
          <w:highlight w:val="none"/>
          <w:lang w:eastAsia="zh-CN"/>
        </w:rPr>
        <w:t>政务和数据</w:t>
      </w:r>
      <w:r>
        <w:rPr>
          <w:rFonts w:hint="eastAsia" w:ascii="仿宋_GB2312" w:hAnsi="Times New Roman" w:eastAsia="仿宋_GB2312" w:cs="Times New Roman"/>
          <w:color w:val="auto"/>
          <w:spacing w:val="-2"/>
          <w:sz w:val="32"/>
          <w:szCs w:val="32"/>
          <w:highlight w:val="none"/>
        </w:rPr>
        <w:t>局”）对实验室的建设进行统筹指导，主要职责是：</w:t>
      </w:r>
    </w:p>
    <w:p w14:paraId="0F1931A4">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rFonts w:hint="eastAsia" w:ascii="仿宋_GB2312" w:hAnsi="Times New Roman" w:eastAsia="仿宋_GB2312" w:cs="Times New Roman"/>
          <w:color w:val="auto"/>
          <w:spacing w:val="-2"/>
          <w:sz w:val="32"/>
          <w:szCs w:val="32"/>
          <w:highlight w:val="none"/>
          <w:lang w:eastAsia="zh-CN"/>
        </w:rPr>
      </w:pPr>
      <w:r>
        <w:rPr>
          <w:rFonts w:hint="eastAsia" w:ascii="仿宋_GB2312" w:hAnsi="Times New Roman" w:eastAsia="仿宋_GB2312" w:cs="Times New Roman"/>
          <w:color w:val="auto"/>
          <w:spacing w:val="-2"/>
          <w:sz w:val="32"/>
          <w:szCs w:val="32"/>
          <w:highlight w:val="none"/>
        </w:rPr>
        <w:t>（一）根据本市经济、政治、文化、社会和生态文明建设的发展需要，统筹制定</w:t>
      </w:r>
      <w:r>
        <w:rPr>
          <w:rFonts w:hint="eastAsia" w:ascii="仿宋_GB2312" w:hAnsi="Times New Roman" w:eastAsia="仿宋_GB2312" w:cs="Times New Roman"/>
          <w:color w:val="auto"/>
          <w:spacing w:val="-2"/>
          <w:sz w:val="32"/>
          <w:szCs w:val="32"/>
          <w:highlight w:val="none"/>
          <w:lang w:eastAsia="zh-Hans"/>
        </w:rPr>
        <w:t>和发布</w:t>
      </w:r>
      <w:r>
        <w:rPr>
          <w:rFonts w:hint="eastAsia" w:ascii="仿宋_GB2312" w:hAnsi="Times New Roman" w:eastAsia="仿宋_GB2312" w:cs="Times New Roman"/>
          <w:color w:val="auto"/>
          <w:spacing w:val="-2"/>
          <w:sz w:val="32"/>
          <w:szCs w:val="32"/>
          <w:highlight w:val="none"/>
        </w:rPr>
        <w:t>实验室申报指南、</w:t>
      </w:r>
      <w:r>
        <w:rPr>
          <w:rFonts w:hint="eastAsia" w:ascii="仿宋_GB2312" w:hAnsi="Times New Roman" w:eastAsia="仿宋_GB2312" w:cs="Times New Roman"/>
          <w:color w:val="auto"/>
          <w:spacing w:val="-2"/>
          <w:sz w:val="32"/>
          <w:szCs w:val="32"/>
          <w:highlight w:val="none"/>
          <w:lang w:eastAsia="zh-CN"/>
        </w:rPr>
        <w:t>评估</w:t>
      </w:r>
      <w:r>
        <w:rPr>
          <w:rFonts w:hint="eastAsia" w:ascii="仿宋_GB2312" w:hAnsi="Times New Roman" w:eastAsia="仿宋_GB2312" w:cs="Times New Roman"/>
          <w:color w:val="auto"/>
          <w:spacing w:val="-2"/>
          <w:sz w:val="32"/>
          <w:szCs w:val="32"/>
          <w:highlight w:val="none"/>
        </w:rPr>
        <w:t>指标体系等</w:t>
      </w:r>
      <w:r>
        <w:rPr>
          <w:rFonts w:hint="eastAsia" w:ascii="仿宋_GB2312" w:hAnsi="Times New Roman" w:eastAsia="仿宋_GB2312" w:cs="Times New Roman"/>
          <w:color w:val="auto"/>
          <w:spacing w:val="-2"/>
          <w:sz w:val="32"/>
          <w:szCs w:val="32"/>
          <w:highlight w:val="none"/>
          <w:lang w:eastAsia="zh-Hans"/>
        </w:rPr>
        <w:t>相关政策</w:t>
      </w:r>
      <w:r>
        <w:rPr>
          <w:rFonts w:hint="eastAsia" w:ascii="仿宋_GB2312" w:hAnsi="Times New Roman" w:eastAsia="仿宋_GB2312" w:cs="Times New Roman"/>
          <w:color w:val="auto"/>
          <w:spacing w:val="-2"/>
          <w:sz w:val="32"/>
          <w:szCs w:val="32"/>
          <w:highlight w:val="none"/>
        </w:rPr>
        <w:t>；</w:t>
      </w:r>
    </w:p>
    <w:p w14:paraId="0BD6B616">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rFonts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color w:val="auto"/>
          <w:spacing w:val="-2"/>
          <w:sz w:val="32"/>
          <w:szCs w:val="32"/>
          <w:highlight w:val="none"/>
        </w:rPr>
        <w:t>（二）</w:t>
      </w:r>
      <w:r>
        <w:rPr>
          <w:rFonts w:hint="eastAsia" w:ascii="仿宋_GB2312" w:hAnsi="Times New Roman" w:eastAsia="仿宋_GB2312" w:cs="Times New Roman"/>
          <w:color w:val="auto"/>
          <w:spacing w:val="-2"/>
          <w:sz w:val="32"/>
          <w:szCs w:val="32"/>
          <w:highlight w:val="none"/>
          <w:lang w:eastAsia="zh-CN"/>
        </w:rPr>
        <w:t>开展</w:t>
      </w:r>
      <w:r>
        <w:rPr>
          <w:rFonts w:hint="eastAsia" w:ascii="仿宋_GB2312" w:hAnsi="Times New Roman" w:eastAsia="仿宋_GB2312" w:cs="Times New Roman"/>
          <w:color w:val="auto"/>
          <w:spacing w:val="-2"/>
          <w:sz w:val="32"/>
          <w:szCs w:val="32"/>
          <w:highlight w:val="none"/>
        </w:rPr>
        <w:t>实验室的认定、评估、调整和撤销</w:t>
      </w:r>
      <w:r>
        <w:rPr>
          <w:rFonts w:hint="eastAsia" w:ascii="仿宋_GB2312" w:hAnsi="Times New Roman" w:eastAsia="仿宋_GB2312" w:cs="Times New Roman"/>
          <w:color w:val="auto"/>
          <w:spacing w:val="-2"/>
          <w:sz w:val="32"/>
          <w:szCs w:val="32"/>
          <w:highlight w:val="none"/>
          <w:lang w:eastAsia="zh-CN"/>
        </w:rPr>
        <w:t>等工作</w:t>
      </w:r>
      <w:r>
        <w:rPr>
          <w:rFonts w:hint="eastAsia" w:ascii="仿宋_GB2312" w:hAnsi="Times New Roman" w:eastAsia="仿宋_GB2312" w:cs="Times New Roman"/>
          <w:color w:val="auto"/>
          <w:spacing w:val="-2"/>
          <w:sz w:val="32"/>
          <w:szCs w:val="32"/>
          <w:highlight w:val="none"/>
        </w:rPr>
        <w:t>；</w:t>
      </w:r>
    </w:p>
    <w:p w14:paraId="63C62D45">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rFonts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color w:val="auto"/>
          <w:spacing w:val="-2"/>
          <w:sz w:val="32"/>
          <w:szCs w:val="32"/>
          <w:highlight w:val="none"/>
        </w:rPr>
        <w:t>（三）</w:t>
      </w:r>
      <w:r>
        <w:rPr>
          <w:rFonts w:hint="eastAsia" w:ascii="仿宋_GB2312" w:hAnsi="Times New Roman" w:eastAsia="仿宋_GB2312" w:cs="Times New Roman"/>
          <w:color w:val="auto"/>
          <w:spacing w:val="-2"/>
          <w:sz w:val="32"/>
          <w:szCs w:val="32"/>
          <w:highlight w:val="none"/>
          <w:lang w:val="en-US" w:eastAsia="zh-CN"/>
        </w:rPr>
        <w:t>对实验室的数据安全提出工作要求；</w:t>
      </w:r>
    </w:p>
    <w:p w14:paraId="7C7C26D6">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rFonts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color w:val="auto"/>
          <w:spacing w:val="-2"/>
          <w:sz w:val="32"/>
          <w:szCs w:val="32"/>
          <w:highlight w:val="none"/>
        </w:rPr>
        <w:t>（四）开展其他相关管理工作。</w:t>
      </w:r>
    </w:p>
    <w:p w14:paraId="7F13D4AC">
      <w:pPr>
        <w:keepNext w:val="0"/>
        <w:pageBreakBefore w:val="0"/>
        <w:kinsoku/>
        <w:wordWrap/>
        <w:overflowPunct/>
        <w:topLinePunct w:val="0"/>
        <w:autoSpaceDE/>
        <w:autoSpaceDN/>
        <w:bidi w:val="0"/>
        <w:adjustRightInd/>
        <w:snapToGrid w:val="0"/>
        <w:spacing w:before="0" w:beforeAutospacing="0" w:after="0" w:line="579" w:lineRule="exact"/>
        <w:ind w:firstLine="635" w:firstLineChars="200"/>
        <w:textAlignment w:val="auto"/>
        <w:rPr>
          <w:rFonts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b/>
          <w:bCs/>
          <w:color w:val="auto"/>
          <w:spacing w:val="-2"/>
          <w:sz w:val="32"/>
          <w:szCs w:val="32"/>
          <w:highlight w:val="none"/>
        </w:rPr>
        <w:t>第</w:t>
      </w:r>
      <w:r>
        <w:rPr>
          <w:rFonts w:hint="eastAsia" w:ascii="仿宋_GB2312" w:hAnsi="Times New Roman" w:eastAsia="仿宋_GB2312" w:cs="Times New Roman"/>
          <w:b/>
          <w:bCs/>
          <w:color w:val="auto"/>
          <w:spacing w:val="-2"/>
          <w:sz w:val="32"/>
          <w:szCs w:val="32"/>
          <w:highlight w:val="none"/>
          <w:lang w:eastAsia="zh-Hans"/>
        </w:rPr>
        <w:t>六</w:t>
      </w:r>
      <w:r>
        <w:rPr>
          <w:rFonts w:hint="eastAsia" w:ascii="仿宋_GB2312" w:hAnsi="Times New Roman" w:eastAsia="仿宋_GB2312" w:cs="Times New Roman"/>
          <w:b/>
          <w:bCs/>
          <w:color w:val="auto"/>
          <w:spacing w:val="-2"/>
          <w:sz w:val="32"/>
          <w:szCs w:val="32"/>
          <w:highlight w:val="none"/>
        </w:rPr>
        <w:t>条</w:t>
      </w:r>
      <w:r>
        <w:rPr>
          <w:rFonts w:ascii="仿宋_GB2312" w:hAnsi="Times New Roman" w:eastAsia="仿宋_GB2312" w:cs="Times New Roman"/>
          <w:color w:val="auto"/>
          <w:spacing w:val="-2"/>
          <w:sz w:val="32"/>
          <w:szCs w:val="32"/>
          <w:highlight w:val="none"/>
        </w:rPr>
        <w:t xml:space="preserve"> </w:t>
      </w:r>
      <w:r>
        <w:rPr>
          <w:rFonts w:hint="eastAsia" w:ascii="仿宋_GB2312" w:hAnsi="仿宋_GB2312" w:eastAsia="仿宋_GB2312" w:cs="仿宋_GB2312"/>
          <w:i w:val="0"/>
          <w:caps w:val="0"/>
          <w:color w:val="auto"/>
          <w:spacing w:val="0"/>
          <w:sz w:val="32"/>
          <w:szCs w:val="32"/>
          <w:highlight w:val="none"/>
          <w:shd w:val="clear" w:color="auto" w:fill="auto"/>
          <w:lang w:eastAsia="zh-CN"/>
        </w:rPr>
        <w:t>各</w:t>
      </w:r>
      <w:r>
        <w:rPr>
          <w:rFonts w:hint="eastAsia" w:ascii="仿宋_GB2312" w:hAnsi="Times New Roman" w:eastAsia="仿宋_GB2312" w:cs="Times New Roman"/>
          <w:color w:val="auto"/>
          <w:spacing w:val="-2"/>
          <w:sz w:val="32"/>
          <w:szCs w:val="32"/>
          <w:highlight w:val="none"/>
          <w:lang w:eastAsia="zh-CN"/>
        </w:rPr>
        <w:t>市级</w:t>
      </w:r>
      <w:r>
        <w:rPr>
          <w:rFonts w:hint="eastAsia" w:ascii="仿宋_GB2312" w:hAnsi="仿宋_GB2312" w:eastAsia="仿宋_GB2312" w:cs="仿宋_GB2312"/>
          <w:i w:val="0"/>
          <w:caps w:val="0"/>
          <w:color w:val="auto"/>
          <w:spacing w:val="0"/>
          <w:sz w:val="32"/>
          <w:szCs w:val="32"/>
          <w:highlight w:val="none"/>
          <w:shd w:val="clear" w:color="auto" w:fill="auto"/>
        </w:rPr>
        <w:t>行业主管部门、公共</w:t>
      </w:r>
      <w:r>
        <w:rPr>
          <w:rFonts w:hint="eastAsia" w:ascii="仿宋_GB2312" w:hAnsi="仿宋_GB2312" w:eastAsia="仿宋_GB2312" w:cs="仿宋_GB2312"/>
          <w:i w:val="0"/>
          <w:caps w:val="0"/>
          <w:color w:val="auto"/>
          <w:spacing w:val="0"/>
          <w:sz w:val="32"/>
          <w:szCs w:val="32"/>
          <w:highlight w:val="none"/>
          <w:shd w:val="clear" w:color="auto" w:fill="auto"/>
          <w:lang w:eastAsia="zh-CN"/>
        </w:rPr>
        <w:t>管理和服务机构</w:t>
      </w:r>
      <w:r>
        <w:rPr>
          <w:rFonts w:hint="eastAsia" w:ascii="仿宋_GB2312" w:hAnsi="Times New Roman" w:eastAsia="仿宋_GB2312" w:cs="Times New Roman"/>
          <w:color w:val="auto"/>
          <w:spacing w:val="-2"/>
          <w:sz w:val="32"/>
          <w:szCs w:val="32"/>
          <w:highlight w:val="none"/>
          <w:lang w:eastAsia="zh-CN"/>
        </w:rPr>
        <w:t>或各区政府（管委会）</w:t>
      </w:r>
      <w:r>
        <w:rPr>
          <w:rFonts w:hint="eastAsia" w:ascii="仿宋_GB2312" w:hAnsi="Times New Roman" w:eastAsia="仿宋_GB2312" w:cs="Times New Roman"/>
          <w:color w:val="auto"/>
          <w:spacing w:val="-2"/>
          <w:sz w:val="32"/>
          <w:szCs w:val="32"/>
          <w:highlight w:val="none"/>
        </w:rPr>
        <w:t>，是实验室的</w:t>
      </w:r>
      <w:r>
        <w:rPr>
          <w:rFonts w:hint="eastAsia" w:ascii="仿宋_GB2312" w:hAnsi="Times New Roman" w:eastAsia="仿宋_GB2312" w:cs="Times New Roman"/>
          <w:color w:val="auto"/>
          <w:spacing w:val="-2"/>
          <w:sz w:val="32"/>
          <w:szCs w:val="32"/>
          <w:highlight w:val="none"/>
          <w:lang w:eastAsia="zh-CN"/>
        </w:rPr>
        <w:t>共建发起单位（以下简称“发起单位”）</w:t>
      </w:r>
      <w:r>
        <w:rPr>
          <w:rFonts w:hint="eastAsia" w:ascii="仿宋_GB2312" w:hAnsi="Times New Roman" w:eastAsia="仿宋_GB2312" w:cs="Times New Roman"/>
          <w:color w:val="auto"/>
          <w:spacing w:val="-2"/>
          <w:sz w:val="32"/>
          <w:szCs w:val="32"/>
          <w:highlight w:val="none"/>
        </w:rPr>
        <w:t>，主要职责是：</w:t>
      </w:r>
    </w:p>
    <w:p w14:paraId="795B384D">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rFonts w:hint="eastAsia" w:ascii="仿宋_GB2312" w:hAnsi="Times New Roman" w:eastAsia="仿宋_GB2312" w:cs="Times New Roman"/>
          <w:color w:val="auto"/>
          <w:spacing w:val="-2"/>
          <w:sz w:val="32"/>
          <w:szCs w:val="32"/>
          <w:highlight w:val="none"/>
          <w:lang w:eastAsia="zh-CN"/>
        </w:rPr>
      </w:pPr>
      <w:r>
        <w:rPr>
          <w:rFonts w:hint="eastAsia" w:ascii="仿宋_GB2312" w:hAnsi="Times New Roman" w:eastAsia="仿宋_GB2312" w:cs="Times New Roman"/>
          <w:color w:val="auto"/>
          <w:spacing w:val="-2"/>
          <w:sz w:val="32"/>
          <w:szCs w:val="32"/>
          <w:highlight w:val="none"/>
        </w:rPr>
        <w:t>（一）</w:t>
      </w:r>
      <w:r>
        <w:rPr>
          <w:rFonts w:hint="eastAsia" w:ascii="仿宋_GB2312" w:hAnsi="Times New Roman" w:eastAsia="仿宋_GB2312" w:cs="Times New Roman"/>
          <w:color w:val="auto"/>
          <w:spacing w:val="-2"/>
          <w:sz w:val="32"/>
          <w:szCs w:val="32"/>
          <w:highlight w:val="none"/>
          <w:lang w:eastAsia="zh-CN"/>
        </w:rPr>
        <w:t>选定合作对象，提出建设申请；</w:t>
      </w:r>
    </w:p>
    <w:p w14:paraId="4F08B506">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rFonts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color w:val="auto"/>
          <w:spacing w:val="-2"/>
          <w:sz w:val="32"/>
          <w:szCs w:val="32"/>
          <w:highlight w:val="none"/>
        </w:rPr>
        <w:t>（二）为实验室提供产业政策、行业应用场景、行业通用知识、数据资源及其他支持；</w:t>
      </w:r>
    </w:p>
    <w:p w14:paraId="43872CE0">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rFonts w:hint="eastAsia" w:ascii="仿宋_GB2312" w:hAnsi="Times New Roman" w:eastAsia="仿宋_GB2312" w:cs="Times New Roman"/>
          <w:color w:val="auto"/>
          <w:spacing w:val="-2"/>
          <w:sz w:val="32"/>
          <w:szCs w:val="32"/>
          <w:highlight w:val="none"/>
          <w:lang w:eastAsia="zh-CN"/>
        </w:rPr>
      </w:pPr>
      <w:r>
        <w:rPr>
          <w:rFonts w:hint="eastAsia" w:ascii="仿宋_GB2312" w:hAnsi="Times New Roman" w:eastAsia="仿宋_GB2312" w:cs="Times New Roman"/>
          <w:color w:val="auto"/>
          <w:spacing w:val="-2"/>
          <w:sz w:val="32"/>
          <w:szCs w:val="32"/>
          <w:highlight w:val="none"/>
        </w:rPr>
        <w:t>（三）明确向</w:t>
      </w:r>
      <w:r>
        <w:rPr>
          <w:rFonts w:hint="eastAsia" w:ascii="仿宋_GB2312" w:hAnsi="Times New Roman" w:eastAsia="仿宋_GB2312" w:cs="Times New Roman"/>
          <w:color w:val="auto"/>
          <w:spacing w:val="-2"/>
          <w:sz w:val="32"/>
          <w:szCs w:val="32"/>
          <w:highlight w:val="none"/>
          <w:lang w:eastAsia="zh-CN"/>
        </w:rPr>
        <w:t>合作对象</w:t>
      </w:r>
      <w:r>
        <w:rPr>
          <w:rFonts w:hint="eastAsia" w:ascii="仿宋_GB2312" w:hAnsi="Times New Roman" w:eastAsia="仿宋_GB2312" w:cs="Times New Roman"/>
          <w:color w:val="auto"/>
          <w:spacing w:val="-2"/>
          <w:sz w:val="32"/>
          <w:szCs w:val="32"/>
          <w:highlight w:val="none"/>
        </w:rPr>
        <w:t>开放的公共数据范围、用途及时限</w:t>
      </w:r>
      <w:r>
        <w:rPr>
          <w:rFonts w:hint="eastAsia" w:ascii="仿宋_GB2312" w:hAnsi="Times New Roman" w:eastAsia="仿宋_GB2312" w:cs="Times New Roman"/>
          <w:color w:val="auto"/>
          <w:spacing w:val="-2"/>
          <w:sz w:val="32"/>
          <w:szCs w:val="32"/>
          <w:highlight w:val="none"/>
          <w:lang w:eastAsia="zh-CN"/>
        </w:rPr>
        <w:t>，对开放数据进行分类分级；</w:t>
      </w:r>
    </w:p>
    <w:p w14:paraId="7ED39435">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rFonts w:hint="default" w:ascii="仿宋_GB2312" w:hAnsi="Times New Roman" w:eastAsia="仿宋_GB2312" w:cs="Times New Roman"/>
          <w:color w:val="auto"/>
          <w:spacing w:val="-2"/>
          <w:sz w:val="32"/>
          <w:szCs w:val="32"/>
          <w:highlight w:val="none"/>
          <w:lang w:val="en-US" w:eastAsia="zh-CN"/>
        </w:rPr>
      </w:pPr>
      <w:r>
        <w:rPr>
          <w:rFonts w:hint="eastAsia" w:ascii="仿宋_GB2312" w:hAnsi="Times New Roman" w:eastAsia="仿宋_GB2312" w:cs="Times New Roman"/>
          <w:color w:val="auto"/>
          <w:spacing w:val="-2"/>
          <w:sz w:val="32"/>
          <w:szCs w:val="32"/>
          <w:highlight w:val="none"/>
          <w:lang w:eastAsia="zh-CN"/>
        </w:rPr>
        <w:t>（四）履行</w:t>
      </w:r>
      <w:r>
        <w:rPr>
          <w:rFonts w:hint="eastAsia" w:ascii="仿宋_GB2312" w:hAnsi="Times New Roman" w:eastAsia="仿宋_GB2312" w:cs="Times New Roman"/>
          <w:color w:val="auto"/>
          <w:spacing w:val="-2"/>
          <w:sz w:val="32"/>
          <w:szCs w:val="32"/>
          <w:highlight w:val="none"/>
          <w:lang w:val="en-US" w:eastAsia="zh-CN"/>
        </w:rPr>
        <w:t>实验室</w:t>
      </w:r>
      <w:r>
        <w:rPr>
          <w:rFonts w:hint="eastAsia" w:ascii="仿宋_GB2312" w:hAnsi="Times New Roman" w:eastAsia="仿宋_GB2312" w:cs="Times New Roman"/>
          <w:color w:val="auto"/>
          <w:spacing w:val="-2"/>
          <w:sz w:val="32"/>
          <w:szCs w:val="32"/>
          <w:highlight w:val="none"/>
          <w:lang w:eastAsia="zh-CN"/>
        </w:rPr>
        <w:t>数据安全主体责任，</w:t>
      </w:r>
      <w:r>
        <w:rPr>
          <w:rFonts w:hint="eastAsia" w:ascii="仿宋_GB2312" w:hAnsi="Times New Roman" w:eastAsia="仿宋_GB2312" w:cs="Times New Roman"/>
          <w:color w:val="auto"/>
          <w:spacing w:val="-2"/>
          <w:sz w:val="32"/>
          <w:szCs w:val="32"/>
          <w:highlight w:val="none"/>
          <w:lang w:val="en-US" w:eastAsia="zh-CN"/>
        </w:rPr>
        <w:t>保障数据供给安全合规，对实验室的数据安全进行监管，约束合作对象依法依规安全用数；</w:t>
      </w:r>
    </w:p>
    <w:p w14:paraId="65C66524">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rFonts w:hint="eastAsia"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color w:val="auto"/>
          <w:spacing w:val="-2"/>
          <w:sz w:val="32"/>
          <w:szCs w:val="32"/>
          <w:highlight w:val="none"/>
          <w:lang w:eastAsia="zh-CN"/>
        </w:rPr>
        <w:t>（五）</w:t>
      </w:r>
      <w:r>
        <w:rPr>
          <w:rFonts w:hint="eastAsia" w:ascii="仿宋_GB2312" w:hAnsi="Times New Roman" w:eastAsia="仿宋_GB2312" w:cs="Times New Roman"/>
          <w:color w:val="auto"/>
          <w:spacing w:val="-2"/>
          <w:sz w:val="32"/>
          <w:szCs w:val="32"/>
          <w:highlight w:val="none"/>
        </w:rPr>
        <w:t>协调解决实验室建设与运行中存在的重大问题；</w:t>
      </w:r>
    </w:p>
    <w:p w14:paraId="308657EE">
      <w:pPr>
        <w:pStyle w:val="2"/>
        <w:keepNext w:val="0"/>
        <w:pageBreakBefore w:val="0"/>
        <w:kinsoku/>
        <w:wordWrap/>
        <w:overflowPunct/>
        <w:topLinePunct w:val="0"/>
        <w:autoSpaceDE/>
        <w:autoSpaceDN/>
        <w:bidi w:val="0"/>
        <w:adjustRightInd/>
        <w:spacing w:line="579" w:lineRule="exact"/>
        <w:ind w:firstLine="632" w:firstLineChars="200"/>
        <w:textAlignment w:val="auto"/>
        <w:rPr>
          <w:color w:val="auto"/>
          <w:sz w:val="32"/>
          <w:szCs w:val="32"/>
          <w:highlight w:val="none"/>
        </w:rPr>
      </w:pPr>
      <w:r>
        <w:rPr>
          <w:rFonts w:hint="eastAsia" w:ascii="仿宋_GB2312" w:hAnsi="Times New Roman" w:eastAsia="仿宋_GB2312" w:cs="Times New Roman"/>
          <w:color w:val="auto"/>
          <w:spacing w:val="-2"/>
          <w:sz w:val="32"/>
          <w:szCs w:val="32"/>
          <w:highlight w:val="none"/>
          <w:lang w:eastAsia="zh-CN"/>
        </w:rPr>
        <w:t>（六）组织</w:t>
      </w:r>
      <w:r>
        <w:rPr>
          <w:rFonts w:hint="eastAsia" w:ascii="仿宋_GB2312" w:hAnsi="Times New Roman" w:eastAsia="仿宋_GB2312" w:cs="Times New Roman"/>
          <w:color w:val="auto"/>
          <w:spacing w:val="-2"/>
          <w:sz w:val="32"/>
          <w:szCs w:val="32"/>
          <w:highlight w:val="none"/>
        </w:rPr>
        <w:t>完成实验室</w:t>
      </w:r>
      <w:r>
        <w:rPr>
          <w:rFonts w:hint="eastAsia" w:ascii="仿宋_GB2312" w:hAnsi="Times New Roman" w:eastAsia="仿宋_GB2312" w:cs="Times New Roman"/>
          <w:color w:val="auto"/>
          <w:spacing w:val="-2"/>
          <w:sz w:val="32"/>
          <w:szCs w:val="32"/>
          <w:highlight w:val="none"/>
          <w:lang w:eastAsia="zh-CN"/>
        </w:rPr>
        <w:t>的</w:t>
      </w:r>
      <w:r>
        <w:rPr>
          <w:rFonts w:hint="eastAsia" w:ascii="仿宋_GB2312" w:hAnsi="Times New Roman" w:eastAsia="仿宋_GB2312" w:cs="Times New Roman"/>
          <w:color w:val="auto"/>
          <w:spacing w:val="-2"/>
          <w:sz w:val="32"/>
          <w:szCs w:val="32"/>
          <w:highlight w:val="none"/>
        </w:rPr>
        <w:t>申报、建设运行</w:t>
      </w:r>
      <w:r>
        <w:rPr>
          <w:rFonts w:hint="eastAsia" w:ascii="仿宋_GB2312" w:hAnsi="Times New Roman" w:eastAsia="仿宋_GB2312" w:cs="Times New Roman"/>
          <w:color w:val="auto"/>
          <w:spacing w:val="-2"/>
          <w:sz w:val="32"/>
          <w:szCs w:val="32"/>
          <w:highlight w:val="none"/>
          <w:lang w:eastAsia="zh-CN"/>
        </w:rPr>
        <w:t>工作，配合做好实验室的</w:t>
      </w:r>
      <w:r>
        <w:rPr>
          <w:rFonts w:hint="eastAsia" w:ascii="仿宋_GB2312" w:hAnsi="Times New Roman" w:eastAsia="仿宋_GB2312" w:cs="Times New Roman"/>
          <w:color w:val="auto"/>
          <w:spacing w:val="-2"/>
          <w:sz w:val="32"/>
          <w:szCs w:val="32"/>
          <w:highlight w:val="none"/>
        </w:rPr>
        <w:t>评估等工作；</w:t>
      </w:r>
    </w:p>
    <w:p w14:paraId="4488643B">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rFonts w:hint="eastAsia" w:ascii="仿宋_GB2312" w:hAnsi="Times New Roman" w:eastAsia="仿宋_GB2312" w:cs="Times New Roman"/>
          <w:color w:val="auto"/>
          <w:spacing w:val="-2"/>
          <w:sz w:val="32"/>
          <w:szCs w:val="32"/>
          <w:highlight w:val="none"/>
          <w:lang w:eastAsia="zh-CN"/>
        </w:rPr>
      </w:pPr>
      <w:r>
        <w:rPr>
          <w:rFonts w:hint="eastAsia" w:ascii="仿宋_GB2312" w:hAnsi="Times New Roman" w:eastAsia="仿宋_GB2312" w:cs="Times New Roman"/>
          <w:color w:val="auto"/>
          <w:spacing w:val="-2"/>
          <w:sz w:val="32"/>
          <w:szCs w:val="32"/>
          <w:highlight w:val="none"/>
        </w:rPr>
        <w:t>（</w:t>
      </w:r>
      <w:r>
        <w:rPr>
          <w:rFonts w:hint="eastAsia" w:ascii="仿宋_GB2312" w:hAnsi="Times New Roman" w:eastAsia="仿宋_GB2312" w:cs="Times New Roman"/>
          <w:color w:val="auto"/>
          <w:spacing w:val="-2"/>
          <w:sz w:val="32"/>
          <w:szCs w:val="32"/>
          <w:highlight w:val="none"/>
          <w:lang w:eastAsia="zh-CN"/>
        </w:rPr>
        <w:t>七</w:t>
      </w:r>
      <w:r>
        <w:rPr>
          <w:rFonts w:hint="eastAsia" w:ascii="仿宋_GB2312" w:hAnsi="Times New Roman" w:eastAsia="仿宋_GB2312" w:cs="Times New Roman"/>
          <w:color w:val="auto"/>
          <w:spacing w:val="-2"/>
          <w:sz w:val="32"/>
          <w:szCs w:val="32"/>
          <w:highlight w:val="none"/>
        </w:rPr>
        <w:t>）开展其他相关业务推进工作。</w:t>
      </w:r>
    </w:p>
    <w:p w14:paraId="233E2782">
      <w:pPr>
        <w:keepNext w:val="0"/>
        <w:pageBreakBefore w:val="0"/>
        <w:kinsoku/>
        <w:wordWrap/>
        <w:overflowPunct/>
        <w:topLinePunct w:val="0"/>
        <w:autoSpaceDE/>
        <w:autoSpaceDN/>
        <w:bidi w:val="0"/>
        <w:adjustRightInd/>
        <w:snapToGrid w:val="0"/>
        <w:spacing w:before="0" w:beforeAutospacing="0" w:after="0" w:line="579" w:lineRule="exact"/>
        <w:ind w:firstLine="635" w:firstLineChars="200"/>
        <w:textAlignment w:val="auto"/>
        <w:rPr>
          <w:rFonts w:hint="eastAsia" w:ascii="仿宋_GB2312" w:hAnsi="Times New Roman" w:eastAsia="仿宋_GB2312" w:cs="Times New Roman"/>
          <w:color w:val="auto"/>
          <w:spacing w:val="-2"/>
          <w:sz w:val="32"/>
          <w:szCs w:val="32"/>
          <w:highlight w:val="none"/>
          <w:lang w:eastAsia="zh-CN"/>
        </w:rPr>
      </w:pPr>
      <w:r>
        <w:rPr>
          <w:rFonts w:hint="eastAsia" w:ascii="仿宋_GB2312" w:hAnsi="Times New Roman" w:eastAsia="仿宋_GB2312" w:cs="Times New Roman"/>
          <w:b/>
          <w:bCs/>
          <w:color w:val="auto"/>
          <w:spacing w:val="-2"/>
          <w:sz w:val="32"/>
          <w:szCs w:val="32"/>
          <w:highlight w:val="none"/>
        </w:rPr>
        <w:t>第</w:t>
      </w:r>
      <w:r>
        <w:rPr>
          <w:rFonts w:hint="eastAsia" w:ascii="仿宋_GB2312" w:hAnsi="Times New Roman" w:eastAsia="仿宋_GB2312" w:cs="Times New Roman"/>
          <w:b/>
          <w:bCs/>
          <w:color w:val="auto"/>
          <w:spacing w:val="-2"/>
          <w:sz w:val="32"/>
          <w:szCs w:val="32"/>
          <w:highlight w:val="none"/>
          <w:lang w:eastAsia="zh-CN"/>
        </w:rPr>
        <w:t>七</w:t>
      </w:r>
      <w:r>
        <w:rPr>
          <w:rFonts w:hint="eastAsia" w:ascii="仿宋_GB2312" w:hAnsi="Times New Roman" w:eastAsia="仿宋_GB2312" w:cs="Times New Roman"/>
          <w:b/>
          <w:bCs/>
          <w:color w:val="auto"/>
          <w:spacing w:val="-2"/>
          <w:sz w:val="32"/>
          <w:szCs w:val="32"/>
          <w:highlight w:val="none"/>
        </w:rPr>
        <w:t>条</w:t>
      </w:r>
      <w:r>
        <w:rPr>
          <w:rFonts w:ascii="仿宋_GB2312" w:hAnsi="Times New Roman" w:eastAsia="仿宋_GB2312" w:cs="Times New Roman"/>
          <w:color w:val="auto"/>
          <w:spacing w:val="-2"/>
          <w:sz w:val="32"/>
          <w:szCs w:val="32"/>
          <w:highlight w:val="none"/>
        </w:rPr>
        <w:t xml:space="preserve"> </w:t>
      </w:r>
      <w:r>
        <w:rPr>
          <w:rFonts w:hint="eastAsia" w:ascii="仿宋_GB2312" w:hAnsi="仿宋_GB2312" w:eastAsia="仿宋_GB2312" w:cs="仿宋_GB2312"/>
          <w:i w:val="0"/>
          <w:caps w:val="0"/>
          <w:color w:val="auto"/>
          <w:spacing w:val="0"/>
          <w:sz w:val="32"/>
          <w:szCs w:val="32"/>
          <w:highlight w:val="none"/>
          <w:shd w:val="clear" w:color="auto" w:fill="auto"/>
          <w:lang w:eastAsia="zh-CN"/>
        </w:rPr>
        <w:t>各</w:t>
      </w:r>
      <w:r>
        <w:rPr>
          <w:rFonts w:hint="eastAsia" w:ascii="仿宋_GB2312" w:hAnsi="Times New Roman" w:eastAsia="仿宋_GB2312" w:cs="Times New Roman"/>
          <w:color w:val="auto"/>
          <w:spacing w:val="-2"/>
          <w:sz w:val="32"/>
          <w:szCs w:val="32"/>
          <w:highlight w:val="none"/>
          <w:lang w:eastAsia="zh-CN"/>
        </w:rPr>
        <w:t>企事业单位、社会组织、高等院校、职业院校（含技工院校）等</w:t>
      </w:r>
      <w:r>
        <w:rPr>
          <w:rFonts w:hint="eastAsia" w:ascii="仿宋_GB2312" w:hAnsi="Times New Roman" w:eastAsia="仿宋_GB2312" w:cs="Times New Roman"/>
          <w:color w:val="auto"/>
          <w:spacing w:val="-2"/>
          <w:sz w:val="32"/>
          <w:szCs w:val="32"/>
          <w:highlight w:val="none"/>
        </w:rPr>
        <w:t>，是实验室的</w:t>
      </w:r>
      <w:r>
        <w:rPr>
          <w:rFonts w:hint="eastAsia" w:ascii="仿宋_GB2312" w:hAnsi="Times New Roman" w:eastAsia="仿宋_GB2312" w:cs="Times New Roman"/>
          <w:color w:val="auto"/>
          <w:spacing w:val="-2"/>
          <w:sz w:val="32"/>
          <w:szCs w:val="32"/>
          <w:highlight w:val="none"/>
          <w:lang w:eastAsia="zh-CN"/>
        </w:rPr>
        <w:t>共建产研单位（以下简称产研单位）</w:t>
      </w:r>
      <w:r>
        <w:rPr>
          <w:rFonts w:hint="eastAsia" w:ascii="仿宋_GB2312" w:hAnsi="Times New Roman" w:eastAsia="仿宋_GB2312" w:cs="Times New Roman"/>
          <w:color w:val="auto"/>
          <w:spacing w:val="-2"/>
          <w:sz w:val="32"/>
          <w:szCs w:val="32"/>
          <w:highlight w:val="none"/>
        </w:rPr>
        <w:t>，主要职责是：</w:t>
      </w:r>
    </w:p>
    <w:p w14:paraId="2A4FDA80">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rFonts w:hint="eastAsia" w:ascii="仿宋_GB2312" w:hAnsi="Times New Roman" w:eastAsia="仿宋_GB2312" w:cs="Times New Roman"/>
          <w:color w:val="auto"/>
          <w:spacing w:val="-2"/>
          <w:sz w:val="32"/>
          <w:szCs w:val="32"/>
          <w:highlight w:val="none"/>
          <w:lang w:eastAsia="zh-CN"/>
        </w:rPr>
      </w:pPr>
      <w:r>
        <w:rPr>
          <w:rFonts w:hint="eastAsia" w:ascii="仿宋_GB2312" w:hAnsi="Times New Roman" w:eastAsia="仿宋_GB2312" w:cs="Times New Roman"/>
          <w:color w:val="auto"/>
          <w:spacing w:val="-2"/>
          <w:sz w:val="32"/>
          <w:szCs w:val="32"/>
          <w:highlight w:val="none"/>
          <w:lang w:eastAsia="zh-CN"/>
        </w:rPr>
        <w:t>（一）</w:t>
      </w:r>
      <w:r>
        <w:rPr>
          <w:rFonts w:hint="eastAsia" w:ascii="仿宋_GB2312" w:hAnsi="Times New Roman" w:eastAsia="仿宋_GB2312" w:cs="Times New Roman"/>
          <w:color w:val="auto"/>
          <w:spacing w:val="-2"/>
          <w:sz w:val="32"/>
          <w:szCs w:val="32"/>
          <w:highlight w:val="none"/>
        </w:rPr>
        <w:t>为实验室的建设和运行提供人员、场地、经费</w:t>
      </w:r>
      <w:r>
        <w:rPr>
          <w:rFonts w:hint="eastAsia" w:ascii="仿宋_GB2312" w:hAnsi="Times New Roman" w:eastAsia="仿宋_GB2312" w:cs="Times New Roman"/>
          <w:color w:val="auto"/>
          <w:spacing w:val="-2"/>
          <w:sz w:val="32"/>
          <w:szCs w:val="32"/>
          <w:highlight w:val="none"/>
          <w:lang w:eastAsia="zh-CN"/>
        </w:rPr>
        <w:t>、技术</w:t>
      </w:r>
      <w:r>
        <w:rPr>
          <w:rFonts w:hint="eastAsia" w:ascii="仿宋_GB2312" w:hAnsi="Times New Roman" w:eastAsia="仿宋_GB2312" w:cs="Times New Roman"/>
          <w:color w:val="auto"/>
          <w:spacing w:val="-2"/>
          <w:sz w:val="32"/>
          <w:szCs w:val="32"/>
          <w:highlight w:val="none"/>
        </w:rPr>
        <w:t>等必要条件</w:t>
      </w:r>
      <w:r>
        <w:rPr>
          <w:rFonts w:hint="eastAsia" w:ascii="仿宋_GB2312" w:hAnsi="Times New Roman" w:eastAsia="仿宋_GB2312" w:cs="Times New Roman"/>
          <w:color w:val="auto"/>
          <w:spacing w:val="-2"/>
          <w:sz w:val="32"/>
          <w:szCs w:val="32"/>
          <w:highlight w:val="none"/>
          <w:lang w:eastAsia="zh-CN"/>
        </w:rPr>
        <w:t>；</w:t>
      </w:r>
    </w:p>
    <w:p w14:paraId="41414D47">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color w:val="auto"/>
          <w:sz w:val="32"/>
          <w:szCs w:val="32"/>
          <w:highlight w:val="none"/>
        </w:rPr>
      </w:pPr>
      <w:r>
        <w:rPr>
          <w:rFonts w:hint="eastAsia" w:ascii="仿宋_GB2312" w:hAnsi="Times New Roman" w:eastAsia="仿宋_GB2312" w:cs="Times New Roman"/>
          <w:color w:val="auto"/>
          <w:spacing w:val="-2"/>
          <w:sz w:val="32"/>
          <w:szCs w:val="32"/>
          <w:highlight w:val="none"/>
        </w:rPr>
        <w:t>（</w:t>
      </w:r>
      <w:r>
        <w:rPr>
          <w:rFonts w:hint="eastAsia" w:ascii="仿宋_GB2312" w:hAnsi="Times New Roman" w:eastAsia="仿宋_GB2312" w:cs="Times New Roman"/>
          <w:color w:val="auto"/>
          <w:spacing w:val="-2"/>
          <w:sz w:val="32"/>
          <w:szCs w:val="32"/>
          <w:highlight w:val="none"/>
          <w:lang w:eastAsia="zh-CN"/>
        </w:rPr>
        <w:t>二</w:t>
      </w:r>
      <w:r>
        <w:rPr>
          <w:rFonts w:hint="eastAsia" w:ascii="仿宋_GB2312" w:hAnsi="Times New Roman" w:eastAsia="仿宋_GB2312" w:cs="Times New Roman"/>
          <w:color w:val="auto"/>
          <w:spacing w:val="-2"/>
          <w:sz w:val="32"/>
          <w:szCs w:val="32"/>
          <w:highlight w:val="none"/>
        </w:rPr>
        <w:t>）编制实验室建设运行方案，</w:t>
      </w:r>
      <w:r>
        <w:rPr>
          <w:rFonts w:hint="eastAsia" w:ascii="仿宋_GB2312" w:hAnsi="Times New Roman" w:eastAsia="仿宋_GB2312" w:cs="Times New Roman"/>
          <w:color w:val="auto"/>
          <w:spacing w:val="-2"/>
          <w:sz w:val="32"/>
          <w:szCs w:val="32"/>
          <w:highlight w:val="none"/>
          <w:lang w:eastAsia="zh-CN"/>
        </w:rPr>
        <w:t>提出数据资源需求，</w:t>
      </w:r>
      <w:r>
        <w:rPr>
          <w:rFonts w:hint="eastAsia" w:ascii="仿宋_GB2312" w:hAnsi="Times New Roman" w:eastAsia="仿宋_GB2312" w:cs="Times New Roman"/>
          <w:color w:val="auto"/>
          <w:spacing w:val="-2"/>
          <w:sz w:val="32"/>
          <w:szCs w:val="32"/>
          <w:highlight w:val="none"/>
        </w:rPr>
        <w:t>牵头开展相关领域的研究工作</w:t>
      </w:r>
      <w:r>
        <w:rPr>
          <w:rFonts w:hint="eastAsia" w:ascii="仿宋_GB2312" w:hAnsi="Times New Roman" w:eastAsia="仿宋_GB2312" w:cs="Times New Roman"/>
          <w:color w:val="auto"/>
          <w:spacing w:val="-2"/>
          <w:sz w:val="32"/>
          <w:szCs w:val="32"/>
          <w:highlight w:val="none"/>
          <w:lang w:eastAsia="zh-CN"/>
        </w:rPr>
        <w:t>，</w:t>
      </w:r>
      <w:r>
        <w:rPr>
          <w:rFonts w:hint="eastAsia" w:ascii="仿宋_GB2312" w:hAnsi="Times New Roman" w:eastAsia="仿宋_GB2312" w:cs="Times New Roman"/>
          <w:color w:val="auto"/>
          <w:spacing w:val="-2"/>
          <w:sz w:val="32"/>
          <w:szCs w:val="32"/>
          <w:highlight w:val="none"/>
          <w:lang w:eastAsia="zh-Hans"/>
        </w:rPr>
        <w:t>推动研究成果转化，定期报送研究进展；</w:t>
      </w:r>
    </w:p>
    <w:p w14:paraId="742A906D">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rFonts w:hint="eastAsia" w:ascii="仿宋_GB2312" w:hAnsi="Times New Roman" w:eastAsia="仿宋_GB2312" w:cs="Times New Roman"/>
          <w:color w:val="auto"/>
          <w:spacing w:val="-2"/>
          <w:sz w:val="32"/>
          <w:szCs w:val="32"/>
          <w:highlight w:val="none"/>
        </w:rPr>
      </w:pPr>
      <w:r>
        <w:rPr>
          <w:rFonts w:ascii="仿宋_GB2312" w:hAnsi="Times New Roman" w:eastAsia="仿宋_GB2312" w:cs="Times New Roman"/>
          <w:color w:val="auto"/>
          <w:spacing w:val="-2"/>
          <w:sz w:val="32"/>
          <w:szCs w:val="32"/>
          <w:highlight w:val="none"/>
        </w:rPr>
        <w:t>（</w:t>
      </w:r>
      <w:r>
        <w:rPr>
          <w:rFonts w:hint="eastAsia" w:ascii="仿宋_GB2312" w:hAnsi="Times New Roman" w:eastAsia="仿宋_GB2312" w:cs="Times New Roman"/>
          <w:color w:val="auto"/>
          <w:spacing w:val="-2"/>
          <w:sz w:val="32"/>
          <w:szCs w:val="32"/>
          <w:highlight w:val="none"/>
          <w:lang w:eastAsia="zh-CN"/>
        </w:rPr>
        <w:t>三</w:t>
      </w:r>
      <w:r>
        <w:rPr>
          <w:rFonts w:ascii="仿宋_GB2312" w:hAnsi="Times New Roman" w:eastAsia="仿宋_GB2312" w:cs="Times New Roman"/>
          <w:color w:val="auto"/>
          <w:spacing w:val="-2"/>
          <w:sz w:val="32"/>
          <w:szCs w:val="32"/>
          <w:highlight w:val="none"/>
        </w:rPr>
        <w:t>）</w:t>
      </w:r>
      <w:r>
        <w:rPr>
          <w:rFonts w:hint="eastAsia" w:ascii="仿宋_GB2312" w:hAnsi="Times New Roman" w:eastAsia="仿宋_GB2312" w:cs="Times New Roman"/>
          <w:color w:val="auto"/>
          <w:spacing w:val="-2"/>
          <w:sz w:val="32"/>
          <w:szCs w:val="32"/>
          <w:highlight w:val="none"/>
        </w:rPr>
        <w:t>完善组织架构，负责实验室日常的运行管理；</w:t>
      </w:r>
    </w:p>
    <w:p w14:paraId="69B619DA">
      <w:pPr>
        <w:pStyle w:val="2"/>
        <w:keepNext w:val="0"/>
        <w:pageBreakBefore w:val="0"/>
        <w:kinsoku/>
        <w:wordWrap/>
        <w:overflowPunct/>
        <w:topLinePunct w:val="0"/>
        <w:autoSpaceDE/>
        <w:autoSpaceDN/>
        <w:bidi w:val="0"/>
        <w:adjustRightInd/>
        <w:spacing w:line="579" w:lineRule="exact"/>
        <w:ind w:firstLine="632" w:firstLineChars="200"/>
        <w:textAlignment w:val="auto"/>
        <w:rPr>
          <w:rFonts w:hint="eastAsia" w:ascii="仿宋_GB2312" w:hAnsi="Times New Roman" w:eastAsia="仿宋_GB2312" w:cs="Times New Roman"/>
          <w:color w:val="auto"/>
          <w:spacing w:val="-2"/>
          <w:sz w:val="32"/>
          <w:szCs w:val="32"/>
          <w:highlight w:val="none"/>
        </w:rPr>
      </w:pPr>
      <w:r>
        <w:rPr>
          <w:rFonts w:ascii="仿宋_GB2312" w:hAnsi="Times New Roman" w:eastAsia="仿宋_GB2312" w:cs="Times New Roman"/>
          <w:color w:val="auto"/>
          <w:spacing w:val="-2"/>
          <w:sz w:val="32"/>
          <w:szCs w:val="32"/>
          <w:highlight w:val="none"/>
        </w:rPr>
        <w:t>（</w:t>
      </w:r>
      <w:r>
        <w:rPr>
          <w:rFonts w:hint="eastAsia" w:ascii="仿宋_GB2312" w:hAnsi="Times New Roman" w:eastAsia="仿宋_GB2312" w:cs="Times New Roman"/>
          <w:color w:val="auto"/>
          <w:spacing w:val="-2"/>
          <w:sz w:val="32"/>
          <w:szCs w:val="32"/>
          <w:highlight w:val="none"/>
          <w:lang w:eastAsia="zh-CN"/>
        </w:rPr>
        <w:t>四</w:t>
      </w:r>
      <w:r>
        <w:rPr>
          <w:rFonts w:ascii="仿宋_GB2312" w:hAnsi="Times New Roman" w:eastAsia="仿宋_GB2312" w:cs="Times New Roman"/>
          <w:color w:val="auto"/>
          <w:spacing w:val="-2"/>
          <w:sz w:val="32"/>
          <w:szCs w:val="32"/>
          <w:highlight w:val="none"/>
        </w:rPr>
        <w:t>）</w:t>
      </w:r>
      <w:r>
        <w:rPr>
          <w:rFonts w:hint="eastAsia" w:ascii="仿宋_GB2312" w:hAnsi="仿宋_GB2312" w:eastAsia="仿宋_GB2312" w:cs="仿宋_GB2312"/>
          <w:color w:val="auto"/>
          <w:sz w:val="32"/>
          <w:szCs w:val="32"/>
          <w:highlight w:val="none"/>
        </w:rPr>
        <w:t>履行</w:t>
      </w:r>
      <w:r>
        <w:rPr>
          <w:rFonts w:hint="eastAsia" w:ascii="仿宋_GB2312" w:hAnsi="仿宋_GB2312" w:eastAsia="仿宋_GB2312" w:cs="仿宋_GB2312"/>
          <w:color w:val="auto"/>
          <w:sz w:val="32"/>
          <w:szCs w:val="32"/>
          <w:highlight w:val="none"/>
          <w:lang w:val="en-US" w:eastAsia="zh-CN"/>
        </w:rPr>
        <w:t>实验室运行</w:t>
      </w:r>
      <w:r>
        <w:rPr>
          <w:rFonts w:hint="eastAsia" w:ascii="仿宋_GB2312" w:hAnsi="仿宋_GB2312" w:eastAsia="仿宋_GB2312" w:cs="仿宋_GB2312"/>
          <w:color w:val="auto"/>
          <w:sz w:val="32"/>
          <w:szCs w:val="32"/>
          <w:highlight w:val="none"/>
        </w:rPr>
        <w:t>安全主体责任，</w:t>
      </w:r>
      <w:r>
        <w:rPr>
          <w:rFonts w:hint="eastAsia" w:ascii="仿宋_GB2312" w:hAnsi="仿宋_GB2312" w:eastAsia="仿宋_GB2312" w:cs="仿宋_GB2312"/>
          <w:color w:val="auto"/>
          <w:sz w:val="32"/>
          <w:szCs w:val="32"/>
          <w:highlight w:val="none"/>
          <w:lang w:eastAsia="zh-CN"/>
        </w:rPr>
        <w:t>接受</w:t>
      </w:r>
      <w:r>
        <w:rPr>
          <w:rFonts w:hint="eastAsia" w:ascii="仿宋_GB2312" w:hAnsi="Times New Roman" w:eastAsia="仿宋_GB2312" w:cs="Times New Roman"/>
          <w:color w:val="auto"/>
          <w:spacing w:val="-2"/>
          <w:sz w:val="32"/>
          <w:szCs w:val="32"/>
          <w:highlight w:val="none"/>
          <w:lang w:eastAsia="zh-CN"/>
        </w:rPr>
        <w:t>发起单位</w:t>
      </w:r>
      <w:r>
        <w:rPr>
          <w:rFonts w:hint="eastAsia" w:ascii="仿宋_GB2312" w:hAnsi="Times New Roman" w:eastAsia="仿宋_GB2312" w:cs="Times New Roman"/>
          <w:color w:val="auto"/>
          <w:spacing w:val="-2"/>
          <w:sz w:val="32"/>
          <w:szCs w:val="32"/>
          <w:highlight w:val="none"/>
          <w:lang w:val="en-US" w:eastAsia="zh-CN"/>
        </w:rPr>
        <w:t>和</w:t>
      </w:r>
      <w:r>
        <w:rPr>
          <w:rFonts w:hint="eastAsia" w:ascii="仿宋_GB2312" w:hAnsi="仿宋_GB2312" w:eastAsia="仿宋_GB2312" w:cs="仿宋_GB2312"/>
          <w:color w:val="auto"/>
          <w:sz w:val="32"/>
          <w:szCs w:val="32"/>
          <w:highlight w:val="none"/>
          <w:lang w:eastAsia="zh-CN"/>
        </w:rPr>
        <w:t>市政务和数据局监督，</w:t>
      </w:r>
      <w:r>
        <w:rPr>
          <w:rFonts w:hint="eastAsia" w:ascii="仿宋_GB2312" w:hAnsi="Times New Roman" w:eastAsia="仿宋_GB2312" w:cs="Times New Roman"/>
          <w:color w:val="auto"/>
          <w:spacing w:val="-2"/>
          <w:sz w:val="32"/>
          <w:szCs w:val="32"/>
          <w:highlight w:val="none"/>
          <w:lang w:eastAsia="zh-CN"/>
        </w:rPr>
        <w:t>制定并完善</w:t>
      </w:r>
      <w:r>
        <w:rPr>
          <w:rFonts w:hint="default" w:ascii="仿宋_GB2312" w:hAnsi="Times New Roman" w:eastAsia="仿宋_GB2312" w:cs="Times New Roman"/>
          <w:color w:val="auto"/>
          <w:spacing w:val="-2"/>
          <w:sz w:val="32"/>
          <w:szCs w:val="32"/>
          <w:highlight w:val="none"/>
        </w:rPr>
        <w:t>实验室</w:t>
      </w:r>
      <w:r>
        <w:rPr>
          <w:rFonts w:hint="default" w:ascii="仿宋_GB2312" w:hAnsi="Times New Roman" w:eastAsia="仿宋_GB2312" w:cs="Times New Roman"/>
          <w:color w:val="auto"/>
          <w:spacing w:val="-2"/>
          <w:sz w:val="32"/>
          <w:szCs w:val="32"/>
          <w:highlight w:val="none"/>
          <w:lang w:eastAsia="zh-CN"/>
        </w:rPr>
        <w:t>数据安全管理</w:t>
      </w:r>
      <w:r>
        <w:rPr>
          <w:rFonts w:hint="eastAsia" w:ascii="仿宋_GB2312" w:hAnsi="Times New Roman" w:eastAsia="仿宋_GB2312" w:cs="Times New Roman"/>
          <w:color w:val="auto"/>
          <w:spacing w:val="-2"/>
          <w:sz w:val="32"/>
          <w:szCs w:val="32"/>
          <w:highlight w:val="none"/>
          <w:lang w:eastAsia="zh-CN"/>
        </w:rPr>
        <w:t>制度，</w:t>
      </w:r>
      <w:r>
        <w:rPr>
          <w:rFonts w:hint="eastAsia" w:ascii="仿宋_GB2312" w:hAnsi="仿宋_GB2312" w:eastAsia="仿宋_GB2312" w:cs="仿宋_GB2312"/>
          <w:color w:val="auto"/>
          <w:sz w:val="32"/>
          <w:szCs w:val="32"/>
          <w:highlight w:val="none"/>
        </w:rPr>
        <w:t>严防数据</w:t>
      </w:r>
      <w:r>
        <w:rPr>
          <w:rFonts w:hint="eastAsia" w:ascii="仿宋_GB2312" w:hAnsi="仿宋_GB2312" w:eastAsia="仿宋_GB2312" w:cs="仿宋_GB2312"/>
          <w:color w:val="auto"/>
          <w:sz w:val="32"/>
          <w:szCs w:val="32"/>
          <w:highlight w:val="none"/>
          <w:lang w:eastAsia="zh-CN"/>
        </w:rPr>
        <w:t>要素流通各</w:t>
      </w:r>
      <w:r>
        <w:rPr>
          <w:rFonts w:hint="eastAsia" w:ascii="仿宋_GB2312" w:hAnsi="仿宋_GB2312" w:eastAsia="仿宋_GB2312" w:cs="仿宋_GB2312"/>
          <w:color w:val="auto"/>
          <w:sz w:val="32"/>
          <w:szCs w:val="32"/>
          <w:highlight w:val="none"/>
        </w:rPr>
        <w:t>环节安全风险</w:t>
      </w:r>
      <w:r>
        <w:rPr>
          <w:rFonts w:hint="eastAsia" w:ascii="仿宋_GB2312" w:hAnsi="仿宋_GB2312" w:eastAsia="仿宋_GB2312" w:cs="仿宋_GB2312"/>
          <w:color w:val="auto"/>
          <w:sz w:val="32"/>
          <w:szCs w:val="32"/>
          <w:highlight w:val="none"/>
          <w:lang w:eastAsia="zh-CN"/>
        </w:rPr>
        <w:t>；</w:t>
      </w:r>
    </w:p>
    <w:p w14:paraId="20C2699A">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rFonts w:ascii="仿宋_GB2312" w:hAnsi="Times New Roman" w:eastAsia="仿宋_GB2312" w:cs="Times New Roman"/>
          <w:color w:val="auto"/>
          <w:spacing w:val="-2"/>
          <w:sz w:val="32"/>
          <w:szCs w:val="32"/>
          <w:highlight w:val="none"/>
          <w:lang w:eastAsia="zh-Hans"/>
        </w:rPr>
      </w:pPr>
      <w:r>
        <w:rPr>
          <w:rFonts w:hint="eastAsia" w:ascii="仿宋_GB2312" w:hAnsi="Times New Roman" w:eastAsia="仿宋_GB2312" w:cs="Times New Roman"/>
          <w:color w:val="auto"/>
          <w:spacing w:val="-2"/>
          <w:sz w:val="32"/>
          <w:szCs w:val="32"/>
          <w:highlight w:val="none"/>
        </w:rPr>
        <w:t>（</w:t>
      </w:r>
      <w:r>
        <w:rPr>
          <w:rFonts w:hint="eastAsia" w:ascii="仿宋_GB2312" w:hAnsi="Times New Roman" w:eastAsia="仿宋_GB2312" w:cs="Times New Roman"/>
          <w:color w:val="auto"/>
          <w:spacing w:val="-2"/>
          <w:sz w:val="32"/>
          <w:szCs w:val="32"/>
          <w:highlight w:val="none"/>
          <w:lang w:eastAsia="zh-CN"/>
        </w:rPr>
        <w:t>五</w:t>
      </w:r>
      <w:r>
        <w:rPr>
          <w:rFonts w:hint="eastAsia" w:ascii="仿宋_GB2312" w:hAnsi="Times New Roman" w:eastAsia="仿宋_GB2312" w:cs="Times New Roman"/>
          <w:color w:val="auto"/>
          <w:spacing w:val="-2"/>
          <w:sz w:val="32"/>
          <w:szCs w:val="32"/>
          <w:highlight w:val="none"/>
        </w:rPr>
        <w:t>）配合相关部门做好实验室申报、评估等相关工作</w:t>
      </w:r>
      <w:r>
        <w:rPr>
          <w:rFonts w:hint="eastAsia" w:ascii="仿宋_GB2312" w:hAnsi="Times New Roman" w:eastAsia="仿宋_GB2312" w:cs="Times New Roman"/>
          <w:color w:val="auto"/>
          <w:spacing w:val="-2"/>
          <w:sz w:val="32"/>
          <w:szCs w:val="32"/>
          <w:highlight w:val="none"/>
          <w:lang w:eastAsia="zh-Hans"/>
        </w:rPr>
        <w:t>；</w:t>
      </w:r>
    </w:p>
    <w:p w14:paraId="33D699FD">
      <w:pPr>
        <w:keepNext w:val="0"/>
        <w:pageBreakBefore w:val="0"/>
        <w:kinsoku/>
        <w:wordWrap/>
        <w:overflowPunct/>
        <w:topLinePunct w:val="0"/>
        <w:autoSpaceDE/>
        <w:autoSpaceDN/>
        <w:bidi w:val="0"/>
        <w:adjustRightInd/>
        <w:snapToGrid w:val="0"/>
        <w:spacing w:before="0" w:beforeAutospacing="0" w:after="0" w:line="579" w:lineRule="exact"/>
        <w:ind w:firstLine="632" w:firstLineChars="200"/>
        <w:textAlignment w:val="auto"/>
        <w:rPr>
          <w:color w:val="auto"/>
          <w:sz w:val="32"/>
          <w:szCs w:val="32"/>
          <w:highlight w:val="none"/>
        </w:rPr>
      </w:pPr>
      <w:r>
        <w:rPr>
          <w:rFonts w:hint="eastAsia" w:ascii="仿宋_GB2312" w:hAnsi="Times New Roman" w:eastAsia="仿宋_GB2312" w:cs="Times New Roman"/>
          <w:color w:val="auto"/>
          <w:spacing w:val="-2"/>
          <w:sz w:val="32"/>
          <w:szCs w:val="32"/>
          <w:highlight w:val="none"/>
        </w:rPr>
        <w:t>（</w:t>
      </w:r>
      <w:r>
        <w:rPr>
          <w:rFonts w:hint="eastAsia" w:ascii="仿宋_GB2312" w:hAnsi="Times New Roman" w:eastAsia="仿宋_GB2312" w:cs="Times New Roman"/>
          <w:color w:val="auto"/>
          <w:spacing w:val="-2"/>
          <w:sz w:val="32"/>
          <w:szCs w:val="32"/>
          <w:highlight w:val="none"/>
          <w:lang w:eastAsia="zh-CN"/>
        </w:rPr>
        <w:t>六</w:t>
      </w:r>
      <w:r>
        <w:rPr>
          <w:rFonts w:hint="eastAsia" w:ascii="仿宋_GB2312" w:hAnsi="Times New Roman" w:eastAsia="仿宋_GB2312" w:cs="Times New Roman"/>
          <w:color w:val="auto"/>
          <w:spacing w:val="-2"/>
          <w:sz w:val="32"/>
          <w:szCs w:val="32"/>
          <w:highlight w:val="none"/>
        </w:rPr>
        <w:t>）</w:t>
      </w:r>
      <w:r>
        <w:rPr>
          <w:rFonts w:hint="eastAsia" w:ascii="仿宋_GB2312" w:hAnsi="Times New Roman" w:eastAsia="仿宋_GB2312" w:cs="Times New Roman"/>
          <w:color w:val="auto"/>
          <w:spacing w:val="-2"/>
          <w:sz w:val="32"/>
          <w:szCs w:val="32"/>
          <w:highlight w:val="none"/>
          <w:lang w:eastAsia="zh-Hans"/>
        </w:rPr>
        <w:t>开展实验室其他日常运行工作</w:t>
      </w:r>
      <w:r>
        <w:rPr>
          <w:rFonts w:hint="eastAsia" w:ascii="仿宋_GB2312" w:hAnsi="Times New Roman" w:eastAsia="仿宋_GB2312" w:cs="Times New Roman"/>
          <w:color w:val="auto"/>
          <w:spacing w:val="-2"/>
          <w:sz w:val="32"/>
          <w:szCs w:val="32"/>
          <w:highlight w:val="none"/>
        </w:rPr>
        <w:t>。</w:t>
      </w:r>
    </w:p>
    <w:p w14:paraId="69D1DAB5">
      <w:pPr>
        <w:keepNext w:val="0"/>
        <w:pageBreakBefore w:val="0"/>
        <w:kinsoku/>
        <w:wordWrap/>
        <w:overflowPunct/>
        <w:topLinePunct w:val="0"/>
        <w:autoSpaceDE/>
        <w:autoSpaceDN/>
        <w:bidi w:val="0"/>
        <w:adjustRightInd/>
        <w:snapToGrid w:val="0"/>
        <w:spacing w:before="0" w:beforeAutospacing="0" w:after="0" w:line="579" w:lineRule="exact"/>
        <w:jc w:val="center"/>
        <w:textAlignment w:val="auto"/>
        <w:rPr>
          <w:rFonts w:hint="eastAsia" w:ascii="Times New Roman" w:hAnsi="Times New Roman" w:eastAsia="黑体" w:cs="Times New Roman"/>
          <w:color w:val="auto"/>
          <w:sz w:val="32"/>
          <w:szCs w:val="32"/>
          <w:highlight w:val="none"/>
          <w:lang w:eastAsia="zh-Hans"/>
        </w:rPr>
      </w:pPr>
      <w:r>
        <w:rPr>
          <w:rFonts w:hint="eastAsia" w:ascii="Times New Roman" w:hAnsi="Times New Roman" w:eastAsia="黑体" w:cs="Times New Roman"/>
          <w:color w:val="auto"/>
          <w:sz w:val="32"/>
          <w:szCs w:val="32"/>
          <w:highlight w:val="none"/>
          <w:lang w:eastAsia="zh-Hans"/>
        </w:rPr>
        <w:t>第三章 申报认定</w:t>
      </w:r>
    </w:p>
    <w:p w14:paraId="3E64F7E1">
      <w:pPr>
        <w:pStyle w:val="2"/>
        <w:keepNext w:val="0"/>
        <w:pageBreakBefore w:val="0"/>
        <w:kinsoku/>
        <w:wordWrap/>
        <w:overflowPunct/>
        <w:topLinePunct w:val="0"/>
        <w:autoSpaceDE/>
        <w:autoSpaceDN/>
        <w:bidi w:val="0"/>
        <w:adjustRightInd/>
        <w:spacing w:before="0" w:beforeAutospacing="0" w:after="0" w:line="579" w:lineRule="exact"/>
        <w:ind w:firstLine="635" w:firstLineChars="200"/>
        <w:textAlignment w:val="auto"/>
        <w:rPr>
          <w:rFonts w:hint="eastAsia" w:ascii="仿宋_GB2312" w:eastAsia="仿宋_GB2312"/>
          <w:color w:val="auto"/>
          <w:sz w:val="32"/>
          <w:szCs w:val="32"/>
          <w:highlight w:val="none"/>
        </w:rPr>
      </w:pPr>
      <w:r>
        <w:rPr>
          <w:rFonts w:hint="eastAsia" w:ascii="仿宋_GB2312" w:hAnsi="Times New Roman" w:eastAsia="仿宋_GB2312" w:cs="Times New Roman"/>
          <w:b/>
          <w:bCs/>
          <w:color w:val="auto"/>
          <w:spacing w:val="-2"/>
          <w:sz w:val="32"/>
          <w:szCs w:val="32"/>
          <w:highlight w:val="none"/>
          <w:lang w:eastAsia="zh-CN"/>
        </w:rPr>
        <w:t>第八条</w:t>
      </w:r>
      <w:r>
        <w:rPr>
          <w:rFonts w:hint="eastAsia" w:ascii="仿宋_GB2312" w:eastAsia="仿宋_GB2312"/>
          <w:color w:val="auto"/>
          <w:sz w:val="32"/>
          <w:szCs w:val="32"/>
          <w:highlight w:val="none"/>
          <w:lang w:val="en-US" w:eastAsia="zh-CN"/>
        </w:rPr>
        <w:t xml:space="preserve"> 合作共建。</w:t>
      </w:r>
      <w:r>
        <w:rPr>
          <w:rFonts w:hint="eastAsia" w:ascii="仿宋_GB2312" w:eastAsia="仿宋_GB2312"/>
          <w:color w:val="auto"/>
          <w:sz w:val="32"/>
          <w:szCs w:val="32"/>
          <w:highlight w:val="none"/>
        </w:rPr>
        <w:t>市政务和数据局根据珠海经济社会发展需求及实验室发展总体布局，制定申报指南并组织实施。</w:t>
      </w:r>
      <w:r>
        <w:rPr>
          <w:rFonts w:hint="eastAsia" w:ascii="仿宋_GB2312" w:eastAsia="仿宋_GB2312"/>
          <w:color w:val="auto"/>
          <w:sz w:val="32"/>
          <w:szCs w:val="32"/>
          <w:highlight w:val="none"/>
          <w:lang w:eastAsia="zh-CN"/>
        </w:rPr>
        <w:t>发起单位</w:t>
      </w:r>
      <w:r>
        <w:rPr>
          <w:rFonts w:hint="eastAsia" w:ascii="仿宋_GB2312" w:eastAsia="仿宋_GB2312"/>
          <w:color w:val="auto"/>
          <w:sz w:val="32"/>
          <w:szCs w:val="32"/>
          <w:highlight w:val="none"/>
        </w:rPr>
        <w:t>可</w:t>
      </w:r>
      <w:r>
        <w:rPr>
          <w:rFonts w:hint="eastAsia" w:ascii="仿宋_GB2312" w:eastAsia="仿宋_GB2312"/>
          <w:color w:val="auto"/>
          <w:sz w:val="32"/>
          <w:szCs w:val="32"/>
          <w:highlight w:val="none"/>
          <w:lang w:eastAsia="zh-CN"/>
        </w:rPr>
        <w:t>按照申报指南依法依规自主</w:t>
      </w:r>
      <w:r>
        <w:rPr>
          <w:rFonts w:hint="eastAsia" w:ascii="仿宋_GB2312" w:eastAsia="仿宋_GB2312"/>
          <w:color w:val="auto"/>
          <w:sz w:val="32"/>
          <w:szCs w:val="32"/>
          <w:highlight w:val="none"/>
        </w:rPr>
        <w:t>遴选</w:t>
      </w:r>
      <w:r>
        <w:rPr>
          <w:rFonts w:hint="eastAsia" w:ascii="仿宋_GB2312" w:eastAsia="仿宋_GB2312"/>
          <w:color w:val="auto"/>
          <w:sz w:val="32"/>
          <w:szCs w:val="32"/>
          <w:highlight w:val="none"/>
          <w:lang w:eastAsia="zh-CN"/>
        </w:rPr>
        <w:t>产研单位</w:t>
      </w:r>
      <w:r>
        <w:rPr>
          <w:rFonts w:hint="eastAsia" w:ascii="仿宋_GB2312" w:eastAsia="仿宋_GB2312"/>
          <w:color w:val="auto"/>
          <w:sz w:val="32"/>
          <w:szCs w:val="32"/>
          <w:highlight w:val="none"/>
        </w:rPr>
        <w:t>，可与多个</w:t>
      </w:r>
      <w:r>
        <w:rPr>
          <w:rFonts w:hint="eastAsia" w:ascii="仿宋_GB2312" w:eastAsia="仿宋_GB2312"/>
          <w:color w:val="auto"/>
          <w:sz w:val="32"/>
          <w:szCs w:val="32"/>
          <w:highlight w:val="none"/>
          <w:lang w:eastAsia="zh-CN"/>
        </w:rPr>
        <w:t>产研单位分别</w:t>
      </w:r>
      <w:r>
        <w:rPr>
          <w:rFonts w:hint="eastAsia" w:ascii="仿宋_GB2312" w:eastAsia="仿宋_GB2312"/>
          <w:color w:val="auto"/>
          <w:sz w:val="32"/>
          <w:szCs w:val="32"/>
          <w:highlight w:val="none"/>
        </w:rPr>
        <w:t>共建实验室，但须确保应用场景不雷同。</w:t>
      </w:r>
    </w:p>
    <w:p w14:paraId="6CECDF27">
      <w:pPr>
        <w:pStyle w:val="2"/>
        <w:keepNext w:val="0"/>
        <w:pageBreakBefore w:val="0"/>
        <w:kinsoku/>
        <w:wordWrap/>
        <w:overflowPunct/>
        <w:topLinePunct w:val="0"/>
        <w:autoSpaceDE/>
        <w:autoSpaceDN/>
        <w:bidi w:val="0"/>
        <w:adjustRightInd/>
        <w:spacing w:before="0" w:beforeAutospacing="0" w:after="0" w:line="579" w:lineRule="exact"/>
        <w:ind w:firstLine="635" w:firstLineChars="200"/>
        <w:textAlignment w:val="auto"/>
        <w:rPr>
          <w:rFonts w:hint="eastAsia" w:ascii="仿宋_GB2312" w:eastAsia="仿宋_GB2312"/>
          <w:color w:val="auto"/>
          <w:sz w:val="32"/>
          <w:szCs w:val="32"/>
          <w:highlight w:val="none"/>
          <w:lang w:eastAsia="zh-CN"/>
        </w:rPr>
      </w:pPr>
      <w:r>
        <w:rPr>
          <w:rFonts w:hint="eastAsia" w:ascii="仿宋_GB2312" w:hAnsi="Times New Roman" w:eastAsia="仿宋_GB2312" w:cs="Times New Roman"/>
          <w:b/>
          <w:bCs/>
          <w:color w:val="auto"/>
          <w:spacing w:val="-2"/>
          <w:sz w:val="32"/>
          <w:szCs w:val="32"/>
          <w:highlight w:val="none"/>
        </w:rPr>
        <w:t>第</w:t>
      </w:r>
      <w:r>
        <w:rPr>
          <w:rFonts w:hint="eastAsia" w:ascii="仿宋_GB2312" w:hAnsi="Times New Roman" w:eastAsia="仿宋_GB2312" w:cs="Times New Roman"/>
          <w:b/>
          <w:bCs/>
          <w:color w:val="auto"/>
          <w:spacing w:val="-2"/>
          <w:sz w:val="32"/>
          <w:szCs w:val="32"/>
          <w:highlight w:val="none"/>
          <w:lang w:eastAsia="zh-CN"/>
        </w:rPr>
        <w:t>九</w:t>
      </w:r>
      <w:r>
        <w:rPr>
          <w:rFonts w:hint="eastAsia" w:ascii="仿宋_GB2312" w:hAnsi="Times New Roman" w:eastAsia="仿宋_GB2312" w:cs="Times New Roman"/>
          <w:b/>
          <w:bCs/>
          <w:color w:val="auto"/>
          <w:spacing w:val="-2"/>
          <w:sz w:val="32"/>
          <w:szCs w:val="32"/>
          <w:highlight w:val="none"/>
        </w:rPr>
        <w:t xml:space="preserve">条 </w:t>
      </w:r>
      <w:r>
        <w:rPr>
          <w:rFonts w:hint="eastAsia" w:ascii="仿宋_GB2312" w:eastAsia="仿宋_GB2312"/>
          <w:color w:val="auto"/>
          <w:sz w:val="32"/>
          <w:szCs w:val="32"/>
          <w:highlight w:val="none"/>
        </w:rPr>
        <w:t>申报。</w:t>
      </w:r>
      <w:r>
        <w:rPr>
          <w:rFonts w:hint="eastAsia" w:ascii="仿宋_GB2312" w:eastAsia="仿宋_GB2312"/>
          <w:color w:val="auto"/>
          <w:sz w:val="32"/>
          <w:szCs w:val="32"/>
          <w:highlight w:val="none"/>
          <w:lang w:eastAsia="zh-CN"/>
        </w:rPr>
        <w:t>发起单位组织产研单位</w:t>
      </w:r>
      <w:r>
        <w:rPr>
          <w:rFonts w:hint="eastAsia" w:ascii="仿宋_GB2312" w:eastAsia="仿宋_GB2312"/>
          <w:color w:val="auto"/>
          <w:sz w:val="32"/>
          <w:szCs w:val="32"/>
          <w:highlight w:val="none"/>
        </w:rPr>
        <w:t>按申报要求填写《珠海市数据创新应用实验室申报书》《数据安全承诺书》</w:t>
      </w:r>
      <w:r>
        <w:rPr>
          <w:rFonts w:hint="eastAsia" w:ascii="仿宋_GB2312" w:eastAsia="仿宋_GB2312"/>
          <w:color w:val="auto"/>
          <w:sz w:val="32"/>
          <w:szCs w:val="32"/>
          <w:highlight w:val="none"/>
          <w:lang w:eastAsia="zh-CN"/>
        </w:rPr>
        <w:t>《共建协议》</w:t>
      </w:r>
      <w:r>
        <w:rPr>
          <w:rFonts w:hint="eastAsia" w:ascii="仿宋_GB2312" w:eastAsia="仿宋_GB2312"/>
          <w:color w:val="auto"/>
          <w:sz w:val="32"/>
          <w:szCs w:val="32"/>
          <w:highlight w:val="none"/>
        </w:rPr>
        <w:t>等材料，</w:t>
      </w:r>
      <w:r>
        <w:rPr>
          <w:rFonts w:hint="eastAsia" w:ascii="仿宋_GB2312" w:eastAsia="仿宋_GB2312"/>
          <w:color w:val="auto"/>
          <w:sz w:val="32"/>
          <w:szCs w:val="32"/>
          <w:highlight w:val="none"/>
          <w:lang w:eastAsia="zh-CN"/>
        </w:rPr>
        <w:t>双方加盖公章后</w:t>
      </w:r>
      <w:r>
        <w:rPr>
          <w:rFonts w:hint="eastAsia" w:ascii="仿宋_GB2312" w:eastAsia="仿宋_GB2312"/>
          <w:color w:val="auto"/>
          <w:sz w:val="32"/>
          <w:szCs w:val="32"/>
          <w:highlight w:val="none"/>
        </w:rPr>
        <w:t>，报市政务和数据局</w:t>
      </w:r>
      <w:r>
        <w:rPr>
          <w:rFonts w:hint="eastAsia" w:ascii="仿宋_GB2312" w:eastAsia="仿宋_GB2312"/>
          <w:color w:val="auto"/>
          <w:sz w:val="32"/>
          <w:szCs w:val="32"/>
          <w:highlight w:val="none"/>
          <w:lang w:eastAsia="zh-CN"/>
        </w:rPr>
        <w:t>审核</w:t>
      </w:r>
      <w:r>
        <w:rPr>
          <w:rFonts w:hint="eastAsia" w:ascii="仿宋_GB2312" w:eastAsia="仿宋_GB2312"/>
          <w:color w:val="auto"/>
          <w:sz w:val="32"/>
          <w:szCs w:val="32"/>
          <w:highlight w:val="none"/>
        </w:rPr>
        <w:t>。《珠海市数据创新应用实验室申报书》应包含单位基本信息、人员参与情况、建设方案及附件等；其中建设方案需明确研究方向、内容、聚焦问题、</w:t>
      </w:r>
      <w:r>
        <w:rPr>
          <w:rFonts w:hint="eastAsia" w:ascii="仿宋_GB2312" w:eastAsia="仿宋_GB2312"/>
          <w:color w:val="auto"/>
          <w:sz w:val="32"/>
          <w:szCs w:val="32"/>
          <w:highlight w:val="none"/>
          <w:lang w:eastAsia="zh-CN"/>
        </w:rPr>
        <w:t>数据供给、</w:t>
      </w:r>
      <w:r>
        <w:rPr>
          <w:rFonts w:hint="eastAsia" w:ascii="仿宋_GB2312" w:eastAsia="仿宋_GB2312"/>
          <w:color w:val="auto"/>
          <w:sz w:val="32"/>
          <w:szCs w:val="32"/>
          <w:highlight w:val="none"/>
        </w:rPr>
        <w:t>保障基础、制度措施、预期成果及研究计划</w:t>
      </w:r>
      <w:r>
        <w:rPr>
          <w:rFonts w:hint="eastAsia" w:ascii="仿宋_GB2312" w:eastAsia="仿宋_GB2312"/>
          <w:color w:val="auto"/>
          <w:sz w:val="32"/>
          <w:szCs w:val="32"/>
          <w:highlight w:val="none"/>
          <w:lang w:eastAsia="zh-CN"/>
        </w:rPr>
        <w:t>。</w:t>
      </w:r>
    </w:p>
    <w:p w14:paraId="28C2F920">
      <w:pPr>
        <w:pStyle w:val="2"/>
        <w:keepNext w:val="0"/>
        <w:pageBreakBefore w:val="0"/>
        <w:kinsoku/>
        <w:wordWrap/>
        <w:overflowPunct/>
        <w:topLinePunct w:val="0"/>
        <w:autoSpaceDE/>
        <w:autoSpaceDN/>
        <w:bidi w:val="0"/>
        <w:adjustRightInd/>
        <w:spacing w:before="0" w:beforeAutospacing="0" w:after="0" w:line="579" w:lineRule="exact"/>
        <w:ind w:firstLine="635" w:firstLineChars="200"/>
        <w:textAlignment w:val="auto"/>
        <w:rPr>
          <w:rFonts w:ascii="仿宋_GB2312" w:eastAsia="仿宋_GB2312"/>
          <w:color w:val="auto"/>
          <w:sz w:val="32"/>
          <w:szCs w:val="32"/>
          <w:highlight w:val="none"/>
        </w:rPr>
      </w:pPr>
      <w:r>
        <w:rPr>
          <w:rFonts w:hint="eastAsia" w:ascii="仿宋_GB2312" w:hAnsi="Times New Roman" w:eastAsia="仿宋_GB2312" w:cs="Times New Roman"/>
          <w:b/>
          <w:bCs/>
          <w:color w:val="auto"/>
          <w:spacing w:val="-2"/>
          <w:sz w:val="32"/>
          <w:szCs w:val="32"/>
          <w:highlight w:val="none"/>
        </w:rPr>
        <w:t>第</w:t>
      </w:r>
      <w:r>
        <w:rPr>
          <w:rFonts w:hint="eastAsia" w:ascii="仿宋_GB2312" w:hAnsi="Times New Roman" w:eastAsia="仿宋_GB2312" w:cs="Times New Roman"/>
          <w:b/>
          <w:bCs/>
          <w:color w:val="auto"/>
          <w:spacing w:val="-2"/>
          <w:sz w:val="32"/>
          <w:szCs w:val="32"/>
          <w:highlight w:val="none"/>
          <w:lang w:eastAsia="zh-Hans"/>
        </w:rPr>
        <w:t>十</w:t>
      </w:r>
      <w:r>
        <w:rPr>
          <w:rFonts w:hint="eastAsia" w:ascii="仿宋_GB2312" w:hAnsi="Times New Roman" w:eastAsia="仿宋_GB2312" w:cs="Times New Roman"/>
          <w:b/>
          <w:bCs/>
          <w:color w:val="auto"/>
          <w:spacing w:val="-2"/>
          <w:sz w:val="32"/>
          <w:szCs w:val="32"/>
          <w:highlight w:val="none"/>
        </w:rPr>
        <w:t xml:space="preserve">条 </w:t>
      </w:r>
      <w:r>
        <w:rPr>
          <w:rFonts w:hint="eastAsia" w:ascii="仿宋_GB2312" w:eastAsia="仿宋_GB2312"/>
          <w:color w:val="auto"/>
          <w:sz w:val="32"/>
          <w:szCs w:val="32"/>
          <w:highlight w:val="none"/>
        </w:rPr>
        <w:t>评审。</w:t>
      </w:r>
      <w:r>
        <w:rPr>
          <w:rFonts w:hint="eastAsia" w:ascii="仿宋_GB2312" w:eastAsia="仿宋_GB2312"/>
          <w:color w:val="auto"/>
          <w:sz w:val="32"/>
          <w:szCs w:val="32"/>
          <w:highlight w:val="none"/>
          <w:lang w:eastAsia="zh-CN"/>
        </w:rPr>
        <w:t>市政务和数据局</w:t>
      </w:r>
      <w:r>
        <w:rPr>
          <w:rFonts w:hint="eastAsia" w:ascii="仿宋_GB2312" w:eastAsia="仿宋_GB2312"/>
          <w:color w:val="auto"/>
          <w:sz w:val="32"/>
          <w:szCs w:val="32"/>
          <w:highlight w:val="none"/>
        </w:rPr>
        <w:t>组织对申报材料进行评估审核，根据评审结果提出实验室入选名单。</w:t>
      </w:r>
    </w:p>
    <w:p w14:paraId="301497BD">
      <w:pPr>
        <w:pStyle w:val="2"/>
        <w:keepNext w:val="0"/>
        <w:pageBreakBefore w:val="0"/>
        <w:kinsoku/>
        <w:wordWrap/>
        <w:overflowPunct/>
        <w:topLinePunct w:val="0"/>
        <w:autoSpaceDE/>
        <w:autoSpaceDN/>
        <w:bidi w:val="0"/>
        <w:adjustRightInd/>
        <w:spacing w:before="0" w:beforeAutospacing="0" w:after="0" w:line="579" w:lineRule="exact"/>
        <w:ind w:firstLine="635" w:firstLineChars="200"/>
        <w:textAlignment w:val="auto"/>
        <w:rPr>
          <w:rFonts w:hint="eastAsia" w:ascii="仿宋_GB2312" w:hAnsi="Calibri" w:eastAsia="仿宋_GB2312" w:cs="Times New Roman"/>
          <w:b w:val="0"/>
          <w:bCs w:val="0"/>
          <w:color w:val="auto"/>
          <w:spacing w:val="0"/>
          <w:sz w:val="32"/>
          <w:szCs w:val="32"/>
          <w:highlight w:val="none"/>
          <w:lang w:eastAsia="zh-CN"/>
        </w:rPr>
      </w:pPr>
      <w:r>
        <w:rPr>
          <w:rFonts w:hint="eastAsia" w:ascii="仿宋_GB2312" w:hAnsi="Times New Roman" w:eastAsia="仿宋_GB2312" w:cs="Times New Roman"/>
          <w:b/>
          <w:bCs/>
          <w:color w:val="auto"/>
          <w:spacing w:val="-2"/>
          <w:sz w:val="32"/>
          <w:szCs w:val="32"/>
          <w:highlight w:val="none"/>
        </w:rPr>
        <w:t xml:space="preserve">第十一条 </w:t>
      </w:r>
      <w:r>
        <w:rPr>
          <w:rFonts w:hint="eastAsia" w:ascii="仿宋_GB2312" w:hAnsi="Calibri" w:eastAsia="仿宋_GB2312" w:cs="Times New Roman"/>
          <w:b w:val="0"/>
          <w:bCs w:val="0"/>
          <w:color w:val="auto"/>
          <w:spacing w:val="0"/>
          <w:sz w:val="32"/>
          <w:szCs w:val="32"/>
          <w:highlight w:val="none"/>
          <w:lang w:eastAsia="zh-CN"/>
        </w:rPr>
        <w:t>协议签订与备案。</w:t>
      </w:r>
      <w:r>
        <w:rPr>
          <w:rFonts w:hint="eastAsia" w:ascii="仿宋_GB2312" w:eastAsia="仿宋_GB2312"/>
          <w:color w:val="auto"/>
          <w:sz w:val="32"/>
          <w:szCs w:val="32"/>
          <w:highlight w:val="none"/>
          <w:lang w:eastAsia="zh-CN"/>
        </w:rPr>
        <w:t>发起单位与产研单位</w:t>
      </w:r>
      <w:r>
        <w:rPr>
          <w:rFonts w:hint="eastAsia" w:ascii="仿宋_GB2312" w:eastAsia="仿宋_GB2312"/>
          <w:color w:val="auto"/>
          <w:sz w:val="32"/>
          <w:szCs w:val="32"/>
          <w:highlight w:val="none"/>
        </w:rPr>
        <w:t>签署实验室共建协议，明确</w:t>
      </w:r>
      <w:r>
        <w:rPr>
          <w:rFonts w:hint="eastAsia" w:ascii="仿宋_GB2312" w:hAnsi="Times New Roman" w:eastAsia="仿宋_GB2312" w:cs="Times New Roman"/>
          <w:color w:val="auto"/>
          <w:spacing w:val="-2"/>
          <w:sz w:val="32"/>
          <w:szCs w:val="32"/>
          <w:highlight w:val="none"/>
          <w:lang w:eastAsia="zh-Hans"/>
        </w:rPr>
        <w:t>向</w:t>
      </w:r>
      <w:r>
        <w:rPr>
          <w:rFonts w:hint="eastAsia" w:ascii="仿宋_GB2312" w:hAnsi="Times New Roman" w:eastAsia="仿宋_GB2312" w:cs="Times New Roman"/>
          <w:color w:val="auto"/>
          <w:spacing w:val="-2"/>
          <w:sz w:val="32"/>
          <w:szCs w:val="32"/>
          <w:highlight w:val="none"/>
          <w:lang w:eastAsia="zh-CN"/>
        </w:rPr>
        <w:t>产研单位开放</w:t>
      </w:r>
      <w:r>
        <w:rPr>
          <w:rFonts w:hint="eastAsia" w:ascii="仿宋_GB2312" w:hAnsi="Times New Roman" w:eastAsia="仿宋_GB2312" w:cs="Times New Roman"/>
          <w:color w:val="auto"/>
          <w:spacing w:val="-2"/>
          <w:sz w:val="32"/>
          <w:szCs w:val="32"/>
          <w:highlight w:val="none"/>
          <w:lang w:eastAsia="zh-Hans"/>
        </w:rPr>
        <w:t>的公共数据范围、用途（仅限实验室研发与数据产品落地）及使用期限</w:t>
      </w:r>
      <w:r>
        <w:rPr>
          <w:rFonts w:hint="eastAsia" w:ascii="仿宋_GB2312" w:hAnsi="Times New Roman" w:eastAsia="仿宋_GB2312" w:cs="Times New Roman"/>
          <w:color w:val="auto"/>
          <w:spacing w:val="-2"/>
          <w:sz w:val="32"/>
          <w:szCs w:val="32"/>
          <w:highlight w:val="none"/>
          <w:lang w:eastAsia="zh-CN"/>
        </w:rPr>
        <w:t>、各方</w:t>
      </w:r>
      <w:r>
        <w:rPr>
          <w:rFonts w:hint="eastAsia" w:ascii="仿宋_GB2312" w:eastAsia="仿宋_GB2312"/>
          <w:color w:val="auto"/>
          <w:sz w:val="32"/>
          <w:szCs w:val="32"/>
          <w:highlight w:val="none"/>
        </w:rPr>
        <w:t>职责、</w:t>
      </w:r>
      <w:r>
        <w:rPr>
          <w:rFonts w:hint="eastAsia" w:ascii="仿宋_GB2312" w:eastAsia="仿宋_GB2312"/>
          <w:color w:val="auto"/>
          <w:sz w:val="32"/>
          <w:szCs w:val="32"/>
          <w:highlight w:val="none"/>
          <w:lang w:eastAsia="zh-CN"/>
        </w:rPr>
        <w:t>各方权益及</w:t>
      </w:r>
      <w:r>
        <w:rPr>
          <w:rFonts w:hint="eastAsia" w:ascii="仿宋_GB2312" w:eastAsia="仿宋_GB2312"/>
          <w:color w:val="auto"/>
          <w:sz w:val="32"/>
          <w:szCs w:val="32"/>
          <w:highlight w:val="none"/>
        </w:rPr>
        <w:t>数据安全保障制度等事项</w:t>
      </w:r>
      <w:r>
        <w:rPr>
          <w:rFonts w:hint="eastAsia" w:ascii="仿宋_GB2312" w:eastAsia="仿宋_GB2312"/>
          <w:color w:val="auto"/>
          <w:sz w:val="32"/>
          <w:szCs w:val="32"/>
          <w:highlight w:val="none"/>
          <w:lang w:eastAsia="zh-CN"/>
        </w:rPr>
        <w:t>，并报市政务和数据局备案</w:t>
      </w:r>
      <w:r>
        <w:rPr>
          <w:rFonts w:hint="eastAsia" w:ascii="仿宋_GB2312" w:eastAsia="仿宋_GB2312"/>
          <w:color w:val="auto"/>
          <w:sz w:val="32"/>
          <w:szCs w:val="32"/>
          <w:highlight w:val="none"/>
        </w:rPr>
        <w:t>。</w:t>
      </w:r>
    </w:p>
    <w:p w14:paraId="148C48DD">
      <w:pPr>
        <w:pStyle w:val="2"/>
        <w:keepNext w:val="0"/>
        <w:pageBreakBefore w:val="0"/>
        <w:kinsoku/>
        <w:wordWrap/>
        <w:overflowPunct/>
        <w:topLinePunct w:val="0"/>
        <w:autoSpaceDE/>
        <w:autoSpaceDN/>
        <w:bidi w:val="0"/>
        <w:adjustRightInd/>
        <w:spacing w:before="0" w:beforeAutospacing="0" w:after="0" w:line="579" w:lineRule="exact"/>
        <w:ind w:firstLine="635" w:firstLineChars="200"/>
        <w:textAlignment w:val="auto"/>
        <w:rPr>
          <w:rFonts w:ascii="仿宋_GB2312" w:eastAsia="仿宋_GB2312"/>
          <w:color w:val="auto"/>
          <w:sz w:val="32"/>
          <w:szCs w:val="32"/>
          <w:highlight w:val="none"/>
        </w:rPr>
      </w:pPr>
      <w:r>
        <w:rPr>
          <w:rFonts w:hint="eastAsia" w:ascii="仿宋_GB2312" w:hAnsi="Times New Roman" w:eastAsia="仿宋_GB2312" w:cs="Times New Roman"/>
          <w:b/>
          <w:bCs/>
          <w:color w:val="auto"/>
          <w:spacing w:val="-2"/>
          <w:sz w:val="32"/>
          <w:szCs w:val="32"/>
          <w:highlight w:val="none"/>
          <w:lang w:eastAsia="zh-CN"/>
        </w:rPr>
        <w:t>第十二条</w:t>
      </w:r>
      <w:r>
        <w:rPr>
          <w:rFonts w:hint="eastAsia" w:ascii="仿宋_GB2312" w:hAnsi="Times New Roman" w:eastAsia="仿宋_GB2312" w:cs="Times New Roman"/>
          <w:b/>
          <w:bCs/>
          <w:color w:val="auto"/>
          <w:spacing w:val="-2"/>
          <w:sz w:val="32"/>
          <w:szCs w:val="32"/>
          <w:highlight w:val="none"/>
          <w:lang w:val="en-US" w:eastAsia="zh-CN"/>
        </w:rPr>
        <w:t xml:space="preserve"> </w:t>
      </w:r>
      <w:r>
        <w:rPr>
          <w:rFonts w:hint="eastAsia" w:ascii="仿宋_GB2312" w:eastAsia="仿宋_GB2312"/>
          <w:color w:val="auto"/>
          <w:sz w:val="32"/>
          <w:szCs w:val="32"/>
          <w:highlight w:val="none"/>
        </w:rPr>
        <w:t>授牌。</w:t>
      </w:r>
      <w:r>
        <w:rPr>
          <w:rFonts w:hint="eastAsia" w:ascii="仿宋_GB2312" w:eastAsia="仿宋_GB2312"/>
          <w:color w:val="auto"/>
          <w:sz w:val="32"/>
          <w:szCs w:val="32"/>
          <w:highlight w:val="none"/>
          <w:lang w:eastAsia="zh-CN"/>
        </w:rPr>
        <w:t>协议备案完成</w:t>
      </w:r>
      <w:r>
        <w:rPr>
          <w:rFonts w:hint="eastAsia" w:ascii="仿宋_GB2312" w:eastAsia="仿宋_GB2312"/>
          <w:color w:val="auto"/>
          <w:sz w:val="32"/>
          <w:szCs w:val="32"/>
          <w:highlight w:val="none"/>
        </w:rPr>
        <w:t>后，由</w:t>
      </w:r>
      <w:r>
        <w:rPr>
          <w:rFonts w:hint="eastAsia" w:ascii="仿宋_GB2312" w:eastAsia="仿宋_GB2312"/>
          <w:color w:val="auto"/>
          <w:sz w:val="32"/>
          <w:szCs w:val="32"/>
          <w:highlight w:val="none"/>
          <w:lang w:eastAsia="zh-CN"/>
        </w:rPr>
        <w:t>市政务和数据局</w:t>
      </w:r>
      <w:r>
        <w:rPr>
          <w:rFonts w:hint="eastAsia" w:ascii="仿宋_GB2312" w:eastAsia="仿宋_GB2312"/>
          <w:color w:val="auto"/>
          <w:sz w:val="32"/>
          <w:szCs w:val="32"/>
          <w:highlight w:val="none"/>
        </w:rPr>
        <w:t>统一授牌认定</w:t>
      </w:r>
      <w:r>
        <w:rPr>
          <w:rFonts w:hint="eastAsia" w:ascii="仿宋_GB2312" w:eastAsia="仿宋_GB2312"/>
          <w:color w:val="auto"/>
          <w:sz w:val="32"/>
          <w:szCs w:val="32"/>
          <w:highlight w:val="none"/>
          <w:lang w:eastAsia="zh-CN"/>
        </w:rPr>
        <w:t>，并</w:t>
      </w:r>
      <w:r>
        <w:rPr>
          <w:rFonts w:hint="eastAsia" w:ascii="仿宋_GB2312" w:eastAsia="仿宋_GB2312"/>
          <w:color w:val="auto"/>
          <w:sz w:val="32"/>
          <w:szCs w:val="32"/>
          <w:highlight w:val="none"/>
        </w:rPr>
        <w:t>正式对外公布，有效期</w:t>
      </w: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年。</w:t>
      </w:r>
    </w:p>
    <w:p w14:paraId="77FE5371">
      <w:pPr>
        <w:keepNext w:val="0"/>
        <w:pageBreakBefore w:val="0"/>
        <w:kinsoku/>
        <w:wordWrap/>
        <w:overflowPunct/>
        <w:topLinePunct w:val="0"/>
        <w:autoSpaceDE/>
        <w:autoSpaceDN/>
        <w:bidi w:val="0"/>
        <w:adjustRightInd/>
        <w:snapToGrid w:val="0"/>
        <w:spacing w:before="0" w:beforeAutospacing="0" w:after="0" w:line="579" w:lineRule="exact"/>
        <w:jc w:val="center"/>
        <w:textAlignment w:val="auto"/>
        <w:rPr>
          <w:rFonts w:hint="eastAsia" w:ascii="Times New Roman" w:hAnsi="Times New Roman" w:eastAsia="黑体" w:cs="Times New Roman"/>
          <w:color w:val="auto"/>
          <w:sz w:val="32"/>
          <w:szCs w:val="32"/>
          <w:highlight w:val="none"/>
          <w:lang w:eastAsia="zh-Hans"/>
        </w:rPr>
      </w:pPr>
      <w:r>
        <w:rPr>
          <w:rFonts w:hint="eastAsia" w:ascii="Times New Roman" w:hAnsi="Times New Roman" w:eastAsia="黑体" w:cs="Times New Roman"/>
          <w:color w:val="auto"/>
          <w:sz w:val="32"/>
          <w:szCs w:val="32"/>
          <w:highlight w:val="none"/>
          <w:lang w:eastAsia="zh-Hans"/>
        </w:rPr>
        <w:t>第四章 运行管理</w:t>
      </w:r>
    </w:p>
    <w:p w14:paraId="7BAFA37A">
      <w:pPr>
        <w:pStyle w:val="2"/>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Times New Roman" w:eastAsia="仿宋_GB2312" w:cs="Times New Roman"/>
          <w:color w:val="auto"/>
          <w:spacing w:val="-2"/>
          <w:sz w:val="32"/>
          <w:szCs w:val="32"/>
          <w:highlight w:val="none"/>
          <w:lang w:eastAsia="zh-CN"/>
        </w:rPr>
      </w:pPr>
      <w:r>
        <w:rPr>
          <w:rFonts w:hint="eastAsia" w:ascii="仿宋_GB2312" w:hAnsi="仿宋_GB2312" w:eastAsia="仿宋_GB2312" w:cs="仿宋_GB2312"/>
          <w:b/>
          <w:bCs/>
          <w:color w:val="auto"/>
          <w:spacing w:val="-2"/>
          <w:sz w:val="32"/>
          <w:szCs w:val="32"/>
          <w:highlight w:val="none"/>
        </w:rPr>
        <w:t>第十</w:t>
      </w:r>
      <w:r>
        <w:rPr>
          <w:rFonts w:hint="eastAsia" w:ascii="仿宋_GB2312" w:hAnsi="仿宋_GB2312" w:eastAsia="仿宋_GB2312" w:cs="仿宋_GB2312"/>
          <w:b/>
          <w:bCs/>
          <w:color w:val="auto"/>
          <w:spacing w:val="-2"/>
          <w:sz w:val="32"/>
          <w:szCs w:val="32"/>
          <w:highlight w:val="none"/>
          <w:lang w:eastAsia="zh-CN"/>
        </w:rPr>
        <w:t>三</w:t>
      </w:r>
      <w:r>
        <w:rPr>
          <w:rFonts w:hint="eastAsia" w:ascii="仿宋_GB2312" w:hAnsi="仿宋_GB2312" w:eastAsia="仿宋_GB2312" w:cs="仿宋_GB2312"/>
          <w:b/>
          <w:bCs/>
          <w:color w:val="auto"/>
          <w:spacing w:val="-2"/>
          <w:sz w:val="32"/>
          <w:szCs w:val="32"/>
          <w:highlight w:val="none"/>
        </w:rPr>
        <w:t xml:space="preserve">条 </w:t>
      </w:r>
      <w:r>
        <w:rPr>
          <w:rFonts w:hint="eastAsia" w:ascii="仿宋_GB2312" w:hAnsi="Times New Roman" w:eastAsia="仿宋_GB2312" w:cs="Times New Roman"/>
          <w:color w:val="auto"/>
          <w:spacing w:val="-2"/>
          <w:sz w:val="32"/>
          <w:szCs w:val="32"/>
          <w:highlight w:val="none"/>
          <w:lang w:val="en-US" w:eastAsia="zh-CN"/>
        </w:rPr>
        <w:t>在落实数据分类分级与安全管理要求的情况下，</w:t>
      </w:r>
      <w:r>
        <w:rPr>
          <w:rFonts w:hint="eastAsia" w:ascii="仿宋_GB2312" w:hAnsi="Times New Roman" w:eastAsia="仿宋_GB2312" w:cs="Times New Roman"/>
          <w:color w:val="auto"/>
          <w:spacing w:val="-2"/>
          <w:sz w:val="32"/>
          <w:szCs w:val="32"/>
          <w:highlight w:val="none"/>
        </w:rPr>
        <w:t>实验室</w:t>
      </w:r>
      <w:r>
        <w:rPr>
          <w:rFonts w:hint="eastAsia" w:ascii="仿宋_GB2312" w:hAnsi="Times New Roman" w:eastAsia="仿宋_GB2312" w:cs="Times New Roman"/>
          <w:color w:val="auto"/>
          <w:spacing w:val="-2"/>
          <w:sz w:val="32"/>
          <w:szCs w:val="32"/>
          <w:highlight w:val="none"/>
          <w:lang w:eastAsia="zh-CN"/>
        </w:rPr>
        <w:t>可基于原始数据开展数据产品及服务开发工作。所形成的数据产品及服务，其知识产权归产研单位所有。</w:t>
      </w:r>
      <w:r>
        <w:rPr>
          <w:rFonts w:hint="eastAsia" w:ascii="仿宋_GB2312" w:hAnsi="Times New Roman" w:eastAsia="仿宋_GB2312" w:cs="Times New Roman"/>
          <w:color w:val="auto"/>
          <w:spacing w:val="-2"/>
          <w:sz w:val="32"/>
          <w:szCs w:val="32"/>
          <w:highlight w:val="none"/>
        </w:rPr>
        <w:t>鼓励产研单位对其数据产品</w:t>
      </w:r>
      <w:r>
        <w:rPr>
          <w:rFonts w:hint="eastAsia" w:ascii="仿宋_GB2312" w:hAnsi="Times New Roman" w:eastAsia="仿宋_GB2312" w:cs="Times New Roman"/>
          <w:color w:val="auto"/>
          <w:spacing w:val="-2"/>
          <w:sz w:val="32"/>
          <w:szCs w:val="32"/>
          <w:highlight w:val="none"/>
          <w:lang w:eastAsia="zh-CN"/>
        </w:rPr>
        <w:t>及</w:t>
      </w:r>
      <w:r>
        <w:rPr>
          <w:rFonts w:hint="eastAsia" w:ascii="仿宋_GB2312" w:hAnsi="Times New Roman" w:eastAsia="仿宋_GB2312" w:cs="Times New Roman"/>
          <w:color w:val="auto"/>
          <w:spacing w:val="-2"/>
          <w:sz w:val="32"/>
          <w:szCs w:val="32"/>
          <w:highlight w:val="none"/>
        </w:rPr>
        <w:t>服务进行产权登记，以明晰权属</w:t>
      </w:r>
      <w:r>
        <w:rPr>
          <w:rFonts w:hint="eastAsia" w:ascii="仿宋_GB2312" w:hAnsi="Times New Roman" w:eastAsia="仿宋_GB2312" w:cs="Times New Roman"/>
          <w:color w:val="auto"/>
          <w:spacing w:val="-2"/>
          <w:sz w:val="32"/>
          <w:szCs w:val="32"/>
          <w:highlight w:val="none"/>
          <w:lang w:eastAsia="zh-CN"/>
        </w:rPr>
        <w:t>。</w:t>
      </w:r>
    </w:p>
    <w:p w14:paraId="0F4D007A">
      <w:pPr>
        <w:pStyle w:val="2"/>
        <w:keepNext w:val="0"/>
        <w:pageBreakBefore w:val="0"/>
        <w:kinsoku/>
        <w:wordWrap/>
        <w:overflowPunct/>
        <w:topLinePunct w:val="0"/>
        <w:autoSpaceDE/>
        <w:autoSpaceDN/>
        <w:bidi w:val="0"/>
        <w:adjustRightInd/>
        <w:spacing w:before="0" w:beforeAutospacing="0" w:after="0" w:afterAutospacing="0" w:line="579" w:lineRule="exact"/>
        <w:ind w:firstLine="632" w:firstLineChars="200"/>
        <w:jc w:val="both"/>
        <w:textAlignment w:val="auto"/>
        <w:rPr>
          <w:rFonts w:hint="eastAsia"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color w:val="auto"/>
          <w:spacing w:val="-2"/>
          <w:sz w:val="32"/>
          <w:szCs w:val="32"/>
          <w:highlight w:val="none"/>
          <w:lang w:eastAsia="zh-CN"/>
        </w:rPr>
        <w:t>凡</w:t>
      </w:r>
      <w:r>
        <w:rPr>
          <w:rFonts w:hint="eastAsia" w:ascii="仿宋_GB2312" w:hAnsi="Times New Roman" w:eastAsia="仿宋_GB2312" w:cs="Times New Roman"/>
          <w:color w:val="auto"/>
          <w:spacing w:val="-2"/>
          <w:sz w:val="32"/>
          <w:szCs w:val="32"/>
          <w:highlight w:val="none"/>
        </w:rPr>
        <w:t>在实验室形成的数据产品</w:t>
      </w:r>
      <w:r>
        <w:rPr>
          <w:rFonts w:hint="eastAsia" w:ascii="仿宋_GB2312" w:hAnsi="Times New Roman" w:eastAsia="仿宋_GB2312" w:cs="Times New Roman"/>
          <w:color w:val="auto"/>
          <w:spacing w:val="-2"/>
          <w:sz w:val="32"/>
          <w:szCs w:val="32"/>
          <w:highlight w:val="none"/>
          <w:lang w:eastAsia="zh-CN"/>
        </w:rPr>
        <w:t>及服务</w:t>
      </w:r>
      <w:r>
        <w:rPr>
          <w:rFonts w:hint="eastAsia" w:ascii="仿宋_GB2312" w:hAnsi="Times New Roman" w:eastAsia="仿宋_GB2312" w:cs="Times New Roman"/>
          <w:color w:val="auto"/>
          <w:spacing w:val="-2"/>
          <w:sz w:val="32"/>
          <w:szCs w:val="32"/>
          <w:highlight w:val="none"/>
        </w:rPr>
        <w:t>，均须统一纳入珠海市公共数据</w:t>
      </w:r>
      <w:r>
        <w:rPr>
          <w:rFonts w:hint="eastAsia" w:ascii="仿宋_GB2312" w:hAnsi="Times New Roman" w:eastAsia="仿宋_GB2312" w:cs="Times New Roman"/>
          <w:color w:val="auto"/>
          <w:spacing w:val="-2"/>
          <w:sz w:val="32"/>
          <w:szCs w:val="32"/>
          <w:highlight w:val="none"/>
          <w:lang w:eastAsia="zh-CN"/>
        </w:rPr>
        <w:t>资源</w:t>
      </w:r>
      <w:r>
        <w:rPr>
          <w:rFonts w:hint="eastAsia" w:ascii="仿宋_GB2312" w:hAnsi="Times New Roman" w:eastAsia="仿宋_GB2312" w:cs="Times New Roman"/>
          <w:color w:val="auto"/>
          <w:spacing w:val="-2"/>
          <w:sz w:val="32"/>
          <w:szCs w:val="32"/>
          <w:highlight w:val="none"/>
        </w:rPr>
        <w:t>授权运营管理体系。其登记、审核、流通与应用等活动，应严格遵循本市公共数据资源授权运营相关规定执行。经审核通过后，产研单位</w:t>
      </w:r>
      <w:r>
        <w:rPr>
          <w:rFonts w:hint="eastAsia" w:ascii="仿宋_GB2312" w:hAnsi="Times New Roman" w:eastAsia="仿宋_GB2312" w:cs="Times New Roman"/>
          <w:color w:val="auto"/>
          <w:spacing w:val="-2"/>
          <w:sz w:val="32"/>
          <w:szCs w:val="32"/>
          <w:highlight w:val="none"/>
          <w:lang w:eastAsia="zh-CN"/>
        </w:rPr>
        <w:t>可</w:t>
      </w:r>
      <w:r>
        <w:rPr>
          <w:rFonts w:hint="eastAsia" w:ascii="仿宋_GB2312" w:hAnsi="Times New Roman" w:eastAsia="仿宋_GB2312" w:cs="Times New Roman"/>
          <w:color w:val="auto"/>
          <w:spacing w:val="-2"/>
          <w:sz w:val="32"/>
          <w:szCs w:val="32"/>
          <w:highlight w:val="none"/>
        </w:rPr>
        <w:t>依法依规向社会提供相关数据产品</w:t>
      </w:r>
      <w:r>
        <w:rPr>
          <w:rFonts w:hint="eastAsia" w:ascii="仿宋_GB2312" w:hAnsi="Times New Roman" w:eastAsia="仿宋_GB2312" w:cs="Times New Roman"/>
          <w:color w:val="auto"/>
          <w:spacing w:val="-2"/>
          <w:sz w:val="32"/>
          <w:szCs w:val="32"/>
          <w:highlight w:val="none"/>
          <w:lang w:eastAsia="zh-CN"/>
        </w:rPr>
        <w:t>及</w:t>
      </w:r>
      <w:r>
        <w:rPr>
          <w:rFonts w:hint="eastAsia" w:ascii="仿宋_GB2312" w:hAnsi="Times New Roman" w:eastAsia="仿宋_GB2312" w:cs="Times New Roman"/>
          <w:color w:val="auto"/>
          <w:spacing w:val="-2"/>
          <w:sz w:val="32"/>
          <w:szCs w:val="32"/>
          <w:highlight w:val="none"/>
        </w:rPr>
        <w:t>服务，并获取相应收益。</w:t>
      </w:r>
    </w:p>
    <w:p w14:paraId="79A00E92">
      <w:pPr>
        <w:pStyle w:val="2"/>
        <w:keepNext w:val="0"/>
        <w:pageBreakBefore w:val="0"/>
        <w:kinsoku/>
        <w:wordWrap/>
        <w:overflowPunct/>
        <w:topLinePunct w:val="0"/>
        <w:autoSpaceDE/>
        <w:autoSpaceDN/>
        <w:bidi w:val="0"/>
        <w:adjustRightInd/>
        <w:spacing w:before="0" w:beforeAutospacing="0" w:after="0" w:afterAutospacing="0" w:line="579" w:lineRule="exact"/>
        <w:ind w:firstLine="632" w:firstLineChars="200"/>
        <w:jc w:val="both"/>
        <w:textAlignment w:val="auto"/>
        <w:rPr>
          <w:rFonts w:hint="default" w:ascii="仿宋_GB2312" w:hAnsi="仿宋_GB2312" w:eastAsia="仿宋_GB2312" w:cs="仿宋_GB2312"/>
          <w:b/>
          <w:bCs/>
          <w:color w:val="auto"/>
          <w:spacing w:val="-2"/>
          <w:sz w:val="32"/>
          <w:szCs w:val="32"/>
          <w:highlight w:val="none"/>
          <w:lang w:val="en-US"/>
        </w:rPr>
      </w:pPr>
      <w:r>
        <w:rPr>
          <w:rFonts w:hint="eastAsia" w:ascii="仿宋_GB2312" w:hAnsi="Times New Roman" w:eastAsia="仿宋_GB2312" w:cs="Times New Roman"/>
          <w:color w:val="auto"/>
          <w:spacing w:val="-2"/>
          <w:sz w:val="32"/>
          <w:szCs w:val="32"/>
          <w:highlight w:val="none"/>
          <w:lang w:eastAsia="zh-CN"/>
        </w:rPr>
        <w:t>凡</w:t>
      </w:r>
      <w:r>
        <w:rPr>
          <w:rFonts w:hint="eastAsia" w:ascii="仿宋_GB2312" w:hAnsi="Times New Roman" w:eastAsia="仿宋_GB2312" w:cs="Times New Roman"/>
          <w:color w:val="auto"/>
          <w:spacing w:val="-2"/>
          <w:sz w:val="32"/>
          <w:szCs w:val="32"/>
          <w:highlight w:val="none"/>
        </w:rPr>
        <w:t>在实验室形成的数据产品</w:t>
      </w:r>
      <w:r>
        <w:rPr>
          <w:rFonts w:hint="eastAsia" w:ascii="仿宋_GB2312" w:hAnsi="Times New Roman" w:eastAsia="仿宋_GB2312" w:cs="Times New Roman"/>
          <w:color w:val="auto"/>
          <w:spacing w:val="-2"/>
          <w:sz w:val="32"/>
          <w:szCs w:val="32"/>
          <w:highlight w:val="none"/>
          <w:lang w:eastAsia="zh-CN"/>
        </w:rPr>
        <w:t>及服务，</w:t>
      </w:r>
      <w:r>
        <w:rPr>
          <w:rFonts w:hint="eastAsia" w:ascii="仿宋_GB2312" w:hAnsi="Times New Roman" w:eastAsia="仿宋_GB2312" w:cs="Times New Roman"/>
          <w:color w:val="auto"/>
          <w:spacing w:val="-2"/>
          <w:sz w:val="32"/>
          <w:szCs w:val="32"/>
          <w:highlight w:val="none"/>
        </w:rPr>
        <w:t>可用于支持</w:t>
      </w:r>
      <w:r>
        <w:rPr>
          <w:rFonts w:hint="eastAsia" w:ascii="仿宋_GB2312" w:hAnsi="Times New Roman" w:eastAsia="仿宋_GB2312" w:cs="Times New Roman"/>
          <w:color w:val="auto"/>
          <w:spacing w:val="-2"/>
          <w:sz w:val="32"/>
          <w:szCs w:val="32"/>
          <w:highlight w:val="none"/>
          <w:lang w:eastAsia="zh-CN"/>
        </w:rPr>
        <w:t>发起单位</w:t>
      </w:r>
      <w:r>
        <w:rPr>
          <w:rFonts w:hint="eastAsia" w:ascii="仿宋_GB2312" w:hAnsi="Times New Roman" w:eastAsia="仿宋_GB2312" w:cs="Times New Roman"/>
          <w:color w:val="auto"/>
          <w:spacing w:val="-2"/>
          <w:sz w:val="32"/>
          <w:szCs w:val="32"/>
          <w:highlight w:val="none"/>
        </w:rPr>
        <w:t>的信息化建设。具体使用条件、范围与方式，应</w:t>
      </w:r>
      <w:r>
        <w:rPr>
          <w:rFonts w:hint="eastAsia" w:ascii="仿宋_GB2312" w:hAnsi="Times New Roman" w:eastAsia="仿宋_GB2312" w:cs="Times New Roman"/>
          <w:color w:val="auto"/>
          <w:spacing w:val="-2"/>
          <w:sz w:val="32"/>
          <w:szCs w:val="32"/>
          <w:highlight w:val="none"/>
          <w:lang w:eastAsia="zh-CN"/>
        </w:rPr>
        <w:t>按照</w:t>
      </w:r>
      <w:r>
        <w:rPr>
          <w:rFonts w:hint="eastAsia" w:ascii="仿宋_GB2312" w:hAnsi="Times New Roman" w:eastAsia="仿宋_GB2312" w:cs="Times New Roman"/>
          <w:color w:val="auto"/>
          <w:spacing w:val="-2"/>
          <w:sz w:val="32"/>
          <w:szCs w:val="32"/>
          <w:highlight w:val="none"/>
        </w:rPr>
        <w:t>实验室共建协议</w:t>
      </w:r>
      <w:r>
        <w:rPr>
          <w:rFonts w:hint="eastAsia" w:ascii="仿宋_GB2312" w:hAnsi="Times New Roman" w:eastAsia="仿宋_GB2312" w:cs="Times New Roman"/>
          <w:color w:val="auto"/>
          <w:spacing w:val="-2"/>
          <w:sz w:val="32"/>
          <w:szCs w:val="32"/>
          <w:highlight w:val="none"/>
          <w:lang w:eastAsia="zh-CN"/>
        </w:rPr>
        <w:t>相关约定执行</w:t>
      </w:r>
      <w:r>
        <w:rPr>
          <w:rFonts w:hint="eastAsia" w:ascii="仿宋_GB2312" w:hAnsi="Times New Roman" w:eastAsia="仿宋_GB2312" w:cs="Times New Roman"/>
          <w:color w:val="auto"/>
          <w:spacing w:val="-2"/>
          <w:sz w:val="32"/>
          <w:szCs w:val="32"/>
          <w:highlight w:val="none"/>
        </w:rPr>
        <w:t>。原则上，用于本市公共治理</w:t>
      </w:r>
      <w:r>
        <w:rPr>
          <w:rFonts w:hint="eastAsia" w:ascii="仿宋_GB2312" w:hAnsi="Times New Roman" w:eastAsia="仿宋_GB2312" w:cs="Times New Roman"/>
          <w:color w:val="auto"/>
          <w:spacing w:val="-2"/>
          <w:sz w:val="32"/>
          <w:szCs w:val="32"/>
          <w:highlight w:val="none"/>
          <w:lang w:eastAsia="zh-CN"/>
        </w:rPr>
        <w:t>和</w:t>
      </w:r>
      <w:r>
        <w:rPr>
          <w:rFonts w:hint="eastAsia" w:ascii="仿宋_GB2312" w:hAnsi="Times New Roman" w:eastAsia="仿宋_GB2312" w:cs="Times New Roman"/>
          <w:color w:val="auto"/>
          <w:spacing w:val="-2"/>
          <w:sz w:val="32"/>
          <w:szCs w:val="32"/>
          <w:highlight w:val="none"/>
        </w:rPr>
        <w:t>公益事业的，实行有条件无偿使用</w:t>
      </w:r>
      <w:r>
        <w:rPr>
          <w:rFonts w:hint="eastAsia" w:ascii="仿宋_GB2312" w:hAnsi="Times New Roman" w:eastAsia="仿宋_GB2312" w:cs="Times New Roman"/>
          <w:color w:val="auto"/>
          <w:spacing w:val="-2"/>
          <w:sz w:val="32"/>
          <w:szCs w:val="32"/>
          <w:highlight w:val="none"/>
          <w:lang w:eastAsia="zh-CN"/>
        </w:rPr>
        <w:t>。</w:t>
      </w:r>
    </w:p>
    <w:p w14:paraId="35BD71A9">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仿宋_GB2312" w:eastAsia="仿宋_GB2312" w:cs="仿宋_GB2312"/>
          <w:color w:val="auto"/>
          <w:spacing w:val="-2"/>
          <w:sz w:val="32"/>
          <w:szCs w:val="32"/>
          <w:highlight w:val="none"/>
          <w:lang w:eastAsia="zh-Hans"/>
        </w:rPr>
      </w:pPr>
      <w:r>
        <w:rPr>
          <w:rFonts w:hint="eastAsia" w:ascii="仿宋_GB2312" w:hAnsi="仿宋_GB2312" w:eastAsia="仿宋_GB2312" w:cs="仿宋_GB2312"/>
          <w:b/>
          <w:bCs/>
          <w:color w:val="auto"/>
          <w:spacing w:val="-2"/>
          <w:sz w:val="32"/>
          <w:szCs w:val="32"/>
          <w:highlight w:val="none"/>
          <w:lang w:eastAsia="zh-Hans"/>
        </w:rPr>
        <w:t>第</w:t>
      </w:r>
      <w:r>
        <w:rPr>
          <w:rFonts w:hint="eastAsia" w:ascii="仿宋_GB2312" w:hAnsi="仿宋_GB2312" w:eastAsia="仿宋_GB2312" w:cs="仿宋_GB2312"/>
          <w:b/>
          <w:bCs/>
          <w:color w:val="auto"/>
          <w:spacing w:val="-2"/>
          <w:sz w:val="32"/>
          <w:szCs w:val="32"/>
          <w:highlight w:val="none"/>
        </w:rPr>
        <w:t>十</w:t>
      </w:r>
      <w:r>
        <w:rPr>
          <w:rFonts w:hint="eastAsia" w:ascii="仿宋_GB2312" w:hAnsi="仿宋_GB2312" w:eastAsia="仿宋_GB2312" w:cs="仿宋_GB2312"/>
          <w:b/>
          <w:bCs/>
          <w:color w:val="auto"/>
          <w:spacing w:val="-2"/>
          <w:sz w:val="32"/>
          <w:szCs w:val="32"/>
          <w:highlight w:val="none"/>
          <w:lang w:eastAsia="zh-CN"/>
        </w:rPr>
        <w:t>四</w:t>
      </w:r>
      <w:r>
        <w:rPr>
          <w:rFonts w:hint="eastAsia" w:ascii="仿宋_GB2312" w:hAnsi="仿宋_GB2312" w:eastAsia="仿宋_GB2312" w:cs="仿宋_GB2312"/>
          <w:b/>
          <w:bCs/>
          <w:color w:val="auto"/>
          <w:spacing w:val="-2"/>
          <w:sz w:val="32"/>
          <w:szCs w:val="32"/>
          <w:highlight w:val="none"/>
          <w:lang w:eastAsia="zh-Hans"/>
        </w:rPr>
        <w:t>条</w:t>
      </w:r>
      <w:r>
        <w:rPr>
          <w:rFonts w:hint="eastAsia" w:ascii="仿宋_GB2312" w:hAnsi="仿宋_GB2312" w:eastAsia="仿宋_GB2312" w:cs="仿宋_GB2312"/>
          <w:b/>
          <w:bCs/>
          <w:color w:val="auto"/>
          <w:spacing w:val="-2"/>
          <w:sz w:val="32"/>
          <w:szCs w:val="32"/>
          <w:highlight w:val="none"/>
        </w:rPr>
        <w:t xml:space="preserve"> </w:t>
      </w:r>
      <w:r>
        <w:rPr>
          <w:rFonts w:hint="eastAsia" w:ascii="仿宋_GB2312" w:hAnsi="仿宋_GB2312" w:eastAsia="仿宋_GB2312" w:cs="仿宋_GB2312"/>
          <w:color w:val="auto"/>
          <w:spacing w:val="-2"/>
          <w:sz w:val="32"/>
          <w:szCs w:val="32"/>
          <w:highlight w:val="none"/>
        </w:rPr>
        <w:t>实验室</w:t>
      </w:r>
      <w:r>
        <w:rPr>
          <w:rFonts w:hint="eastAsia" w:ascii="仿宋_GB2312" w:hAnsi="仿宋_GB2312" w:eastAsia="仿宋_GB2312" w:cs="仿宋_GB2312"/>
          <w:color w:val="auto"/>
          <w:spacing w:val="-2"/>
          <w:sz w:val="32"/>
          <w:szCs w:val="32"/>
          <w:highlight w:val="none"/>
          <w:lang w:eastAsia="zh-CN"/>
        </w:rPr>
        <w:t>须</w:t>
      </w:r>
      <w:r>
        <w:rPr>
          <w:rFonts w:hint="eastAsia" w:ascii="仿宋_GB2312" w:hAnsi="仿宋_GB2312" w:eastAsia="仿宋_GB2312" w:cs="仿宋_GB2312"/>
          <w:color w:val="auto"/>
          <w:spacing w:val="-2"/>
          <w:sz w:val="32"/>
          <w:szCs w:val="32"/>
          <w:highlight w:val="none"/>
        </w:rPr>
        <w:t>完善组织架构，</w:t>
      </w:r>
      <w:r>
        <w:rPr>
          <w:rFonts w:hint="eastAsia" w:ascii="仿宋_GB2312" w:hAnsi="仿宋_GB2312" w:eastAsia="仿宋_GB2312" w:cs="仿宋_GB2312"/>
          <w:color w:val="auto"/>
          <w:spacing w:val="-2"/>
          <w:sz w:val="32"/>
          <w:szCs w:val="32"/>
          <w:highlight w:val="none"/>
          <w:lang w:eastAsia="zh-CN"/>
        </w:rPr>
        <w:t>明确</w:t>
      </w:r>
      <w:r>
        <w:rPr>
          <w:rFonts w:hint="eastAsia" w:ascii="仿宋_GB2312" w:hAnsi="仿宋_GB2312" w:eastAsia="仿宋_GB2312" w:cs="仿宋_GB2312"/>
          <w:color w:val="auto"/>
          <w:spacing w:val="-2"/>
          <w:sz w:val="32"/>
          <w:szCs w:val="32"/>
          <w:highlight w:val="none"/>
        </w:rPr>
        <w:t>负责人</w:t>
      </w:r>
      <w:r>
        <w:rPr>
          <w:rFonts w:hint="eastAsia" w:ascii="仿宋_GB2312" w:hAnsi="仿宋_GB2312" w:eastAsia="仿宋_GB2312" w:cs="仿宋_GB2312"/>
          <w:color w:val="auto"/>
          <w:spacing w:val="-2"/>
          <w:sz w:val="32"/>
          <w:szCs w:val="32"/>
          <w:highlight w:val="none"/>
          <w:lang w:eastAsia="zh-CN"/>
        </w:rPr>
        <w:t>。负责人</w:t>
      </w:r>
      <w:r>
        <w:rPr>
          <w:rFonts w:hint="eastAsia" w:ascii="仿宋_GB2312" w:hAnsi="仿宋_GB2312" w:eastAsia="仿宋_GB2312" w:cs="仿宋_GB2312"/>
          <w:color w:val="auto"/>
          <w:spacing w:val="-2"/>
          <w:sz w:val="32"/>
          <w:szCs w:val="32"/>
          <w:highlight w:val="none"/>
        </w:rPr>
        <w:t>应是本领域的高水平专家或具有较强组织管理能力的管理人员</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lang w:eastAsia="zh-Hans"/>
        </w:rPr>
        <w:t>实验室应重视和加强运行管理，建立健全内部规章制度，积极创新管理体制和运行机制。</w:t>
      </w:r>
    </w:p>
    <w:p w14:paraId="4EAC80BE">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b/>
          <w:bCs/>
          <w:color w:val="auto"/>
          <w:spacing w:val="-2"/>
          <w:sz w:val="32"/>
          <w:szCs w:val="32"/>
          <w:highlight w:val="none"/>
        </w:rPr>
        <w:t>第十</w:t>
      </w:r>
      <w:r>
        <w:rPr>
          <w:rFonts w:hint="eastAsia" w:ascii="仿宋_GB2312" w:hAnsi="仿宋_GB2312" w:eastAsia="仿宋_GB2312" w:cs="仿宋_GB2312"/>
          <w:b/>
          <w:bCs/>
          <w:color w:val="auto"/>
          <w:spacing w:val="-2"/>
          <w:sz w:val="32"/>
          <w:szCs w:val="32"/>
          <w:highlight w:val="none"/>
          <w:lang w:eastAsia="zh-CN"/>
        </w:rPr>
        <w:t>五</w:t>
      </w:r>
      <w:r>
        <w:rPr>
          <w:rFonts w:hint="eastAsia" w:ascii="仿宋_GB2312" w:hAnsi="仿宋_GB2312" w:eastAsia="仿宋_GB2312" w:cs="仿宋_GB2312"/>
          <w:b/>
          <w:bCs/>
          <w:color w:val="auto"/>
          <w:spacing w:val="-2"/>
          <w:sz w:val="32"/>
          <w:szCs w:val="32"/>
          <w:highlight w:val="none"/>
        </w:rPr>
        <w:t>条</w:t>
      </w:r>
      <w:r>
        <w:rPr>
          <w:rFonts w:hint="eastAsia" w:ascii="仿宋_GB2312" w:hAnsi="仿宋_GB2312" w:eastAsia="仿宋_GB2312" w:cs="仿宋_GB2312"/>
          <w:color w:val="auto"/>
          <w:spacing w:val="-2"/>
          <w:sz w:val="32"/>
          <w:szCs w:val="32"/>
          <w:highlight w:val="none"/>
        </w:rPr>
        <w:t xml:space="preserve"> 实验室</w:t>
      </w:r>
      <w:r>
        <w:rPr>
          <w:rFonts w:hint="eastAsia" w:ascii="仿宋_GB2312" w:hAnsi="仿宋_GB2312" w:eastAsia="仿宋_GB2312" w:cs="仿宋_GB2312"/>
          <w:color w:val="auto"/>
          <w:spacing w:val="-2"/>
          <w:sz w:val="32"/>
          <w:szCs w:val="32"/>
          <w:highlight w:val="none"/>
          <w:lang w:eastAsia="zh-CN"/>
        </w:rPr>
        <w:t>须</w:t>
      </w:r>
      <w:r>
        <w:rPr>
          <w:rFonts w:hint="eastAsia" w:ascii="仿宋_GB2312" w:hAnsi="仿宋_GB2312" w:eastAsia="仿宋_GB2312" w:cs="仿宋_GB2312"/>
          <w:color w:val="auto"/>
          <w:spacing w:val="-2"/>
          <w:sz w:val="32"/>
          <w:szCs w:val="32"/>
          <w:highlight w:val="none"/>
        </w:rPr>
        <w:t>制定建设方案，明确</w:t>
      </w:r>
      <w:r>
        <w:rPr>
          <w:rFonts w:hint="eastAsia" w:ascii="仿宋_GB2312" w:hAnsi="仿宋_GB2312" w:eastAsia="仿宋_GB2312" w:cs="仿宋_GB2312"/>
          <w:color w:val="auto"/>
          <w:spacing w:val="-2"/>
          <w:sz w:val="32"/>
          <w:szCs w:val="32"/>
          <w:highlight w:val="none"/>
          <w:lang w:eastAsia="zh-CN"/>
        </w:rPr>
        <w:t>研究</w:t>
      </w:r>
      <w:r>
        <w:rPr>
          <w:rFonts w:hint="eastAsia" w:ascii="仿宋_GB2312" w:hAnsi="仿宋_GB2312" w:eastAsia="仿宋_GB2312" w:cs="仿宋_GB2312"/>
          <w:color w:val="auto"/>
          <w:spacing w:val="-2"/>
          <w:sz w:val="32"/>
          <w:szCs w:val="32"/>
          <w:highlight w:val="none"/>
        </w:rPr>
        <w:t>主攻方向，提出建设目标、重点任务</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建设期间任务指标</w:t>
      </w:r>
      <w:r>
        <w:rPr>
          <w:rFonts w:hint="eastAsia" w:ascii="仿宋_GB2312" w:hAnsi="仿宋_GB2312" w:eastAsia="仿宋_GB2312" w:cs="仿宋_GB2312"/>
          <w:color w:val="auto"/>
          <w:spacing w:val="-2"/>
          <w:sz w:val="32"/>
          <w:szCs w:val="32"/>
          <w:highlight w:val="none"/>
          <w:lang w:eastAsia="zh-CN"/>
        </w:rPr>
        <w:t>及</w:t>
      </w:r>
      <w:r>
        <w:rPr>
          <w:rFonts w:hint="eastAsia" w:ascii="仿宋_GB2312" w:hAnsi="仿宋_GB2312" w:eastAsia="仿宋_GB2312" w:cs="仿宋_GB2312"/>
          <w:color w:val="auto"/>
          <w:spacing w:val="-2"/>
          <w:sz w:val="32"/>
          <w:szCs w:val="32"/>
          <w:highlight w:val="none"/>
        </w:rPr>
        <w:t>预期达到的成果。</w:t>
      </w:r>
    </w:p>
    <w:p w14:paraId="276000B0">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仿宋_GB2312" w:eastAsia="仿宋_GB2312" w:cs="仿宋_GB2312"/>
          <w:color w:val="auto"/>
          <w:spacing w:val="-2"/>
          <w:sz w:val="32"/>
          <w:szCs w:val="32"/>
          <w:highlight w:val="none"/>
          <w:lang w:eastAsia="zh-Hans"/>
        </w:rPr>
      </w:pPr>
      <w:r>
        <w:rPr>
          <w:rFonts w:hint="eastAsia" w:ascii="仿宋_GB2312" w:hAnsi="仿宋_GB2312" w:eastAsia="仿宋_GB2312" w:cs="仿宋_GB2312"/>
          <w:b/>
          <w:bCs/>
          <w:color w:val="auto"/>
          <w:spacing w:val="-2"/>
          <w:sz w:val="32"/>
          <w:szCs w:val="32"/>
          <w:highlight w:val="none"/>
          <w:lang w:eastAsia="zh-Hans"/>
        </w:rPr>
        <w:t>第</w:t>
      </w:r>
      <w:r>
        <w:rPr>
          <w:rFonts w:hint="eastAsia" w:ascii="仿宋_GB2312" w:hAnsi="仿宋_GB2312" w:eastAsia="仿宋_GB2312" w:cs="仿宋_GB2312"/>
          <w:b/>
          <w:bCs/>
          <w:color w:val="auto"/>
          <w:spacing w:val="-2"/>
          <w:sz w:val="32"/>
          <w:szCs w:val="32"/>
          <w:highlight w:val="none"/>
          <w:lang w:eastAsia="zh-CN"/>
        </w:rPr>
        <w:t>十六</w:t>
      </w:r>
      <w:r>
        <w:rPr>
          <w:rFonts w:hint="eastAsia" w:ascii="仿宋_GB2312" w:hAnsi="仿宋_GB2312" w:eastAsia="仿宋_GB2312" w:cs="仿宋_GB2312"/>
          <w:b/>
          <w:bCs/>
          <w:color w:val="auto"/>
          <w:spacing w:val="-2"/>
          <w:sz w:val="32"/>
          <w:szCs w:val="32"/>
          <w:highlight w:val="none"/>
          <w:lang w:eastAsia="zh-Hans"/>
        </w:rPr>
        <w:t>条</w:t>
      </w:r>
      <w:r>
        <w:rPr>
          <w:rFonts w:hint="eastAsia" w:ascii="仿宋_GB2312" w:hAnsi="仿宋_GB2312" w:eastAsia="仿宋_GB2312" w:cs="仿宋_GB2312"/>
          <w:color w:val="auto"/>
          <w:spacing w:val="-2"/>
          <w:sz w:val="32"/>
          <w:szCs w:val="32"/>
          <w:highlight w:val="none"/>
          <w:lang w:eastAsia="zh-Hans"/>
        </w:rPr>
        <w:t xml:space="preserve"> 实验室应当遵守法律、法规</w:t>
      </w:r>
      <w:r>
        <w:rPr>
          <w:rFonts w:hint="eastAsia" w:ascii="仿宋_GB2312" w:hAnsi="仿宋_GB2312" w:eastAsia="仿宋_GB2312" w:cs="仿宋_GB2312"/>
          <w:color w:val="auto"/>
          <w:spacing w:val="-2"/>
          <w:sz w:val="32"/>
          <w:szCs w:val="32"/>
          <w:highlight w:val="none"/>
          <w:lang w:eastAsia="zh-CN"/>
        </w:rPr>
        <w:t>及</w:t>
      </w:r>
      <w:r>
        <w:rPr>
          <w:rFonts w:hint="eastAsia" w:ascii="仿宋_GB2312" w:hAnsi="仿宋_GB2312" w:eastAsia="仿宋_GB2312" w:cs="仿宋_GB2312"/>
          <w:color w:val="auto"/>
          <w:spacing w:val="-2"/>
          <w:sz w:val="32"/>
          <w:szCs w:val="32"/>
          <w:highlight w:val="none"/>
        </w:rPr>
        <w:t>有关</w:t>
      </w:r>
      <w:r>
        <w:rPr>
          <w:rFonts w:hint="eastAsia" w:ascii="仿宋_GB2312" w:hAnsi="仿宋_GB2312" w:eastAsia="仿宋_GB2312" w:cs="仿宋_GB2312"/>
          <w:color w:val="auto"/>
          <w:spacing w:val="-2"/>
          <w:sz w:val="32"/>
          <w:szCs w:val="32"/>
          <w:highlight w:val="none"/>
          <w:lang w:eastAsia="zh-Hans"/>
        </w:rPr>
        <w:t>数据安全的制度</w:t>
      </w:r>
      <w:r>
        <w:rPr>
          <w:rFonts w:hint="eastAsia" w:ascii="仿宋_GB2312" w:hAnsi="仿宋_GB2312" w:eastAsia="仿宋_GB2312" w:cs="仿宋_GB2312"/>
          <w:color w:val="auto"/>
          <w:spacing w:val="-2"/>
          <w:sz w:val="32"/>
          <w:szCs w:val="32"/>
          <w:highlight w:val="none"/>
          <w:lang w:eastAsia="zh-CN"/>
        </w:rPr>
        <w:t>和</w:t>
      </w:r>
      <w:r>
        <w:rPr>
          <w:rFonts w:hint="eastAsia" w:ascii="仿宋_GB2312" w:hAnsi="仿宋_GB2312" w:eastAsia="仿宋_GB2312" w:cs="仿宋_GB2312"/>
          <w:color w:val="auto"/>
          <w:spacing w:val="-2"/>
          <w:sz w:val="32"/>
          <w:szCs w:val="32"/>
          <w:highlight w:val="none"/>
          <w:lang w:eastAsia="zh-Hans"/>
        </w:rPr>
        <w:t>规定</w:t>
      </w:r>
      <w:r>
        <w:rPr>
          <w:rFonts w:hint="eastAsia" w:ascii="仿宋_GB2312" w:hAnsi="仿宋_GB2312" w:eastAsia="仿宋_GB2312" w:cs="仿宋_GB2312"/>
          <w:color w:val="auto"/>
          <w:spacing w:val="-2"/>
          <w:sz w:val="32"/>
          <w:szCs w:val="32"/>
          <w:highlight w:val="none"/>
        </w:rPr>
        <w:t>，</w:t>
      </w:r>
      <w:r>
        <w:rPr>
          <w:rFonts w:hint="eastAsia" w:ascii="仿宋_GB2312" w:hAnsi="仿宋_GB2312" w:eastAsia="仿宋_GB2312" w:cs="仿宋_GB2312"/>
          <w:color w:val="auto"/>
          <w:spacing w:val="-2"/>
          <w:sz w:val="32"/>
          <w:szCs w:val="32"/>
          <w:highlight w:val="none"/>
          <w:lang w:eastAsia="zh-Hans"/>
        </w:rPr>
        <w:t>不得危害国家安全、公共利益，不得损害个人、组织的合法权益</w:t>
      </w:r>
      <w:r>
        <w:rPr>
          <w:rFonts w:hint="eastAsia" w:ascii="仿宋_GB2312" w:hAnsi="仿宋_GB2312" w:eastAsia="仿宋_GB2312" w:cs="仿宋_GB2312"/>
          <w:color w:val="auto"/>
          <w:sz w:val="32"/>
          <w:szCs w:val="32"/>
          <w:highlight w:val="none"/>
        </w:rPr>
        <w:t>。</w:t>
      </w:r>
    </w:p>
    <w:p w14:paraId="66FBAC5B">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b/>
          <w:bCs/>
          <w:color w:val="auto"/>
          <w:spacing w:val="-2"/>
          <w:sz w:val="32"/>
          <w:szCs w:val="32"/>
          <w:highlight w:val="none"/>
          <w:lang w:eastAsia="zh-Hans"/>
        </w:rPr>
        <w:t>第</w:t>
      </w:r>
      <w:r>
        <w:rPr>
          <w:rFonts w:hint="eastAsia" w:ascii="仿宋_GB2312" w:hAnsi="仿宋_GB2312" w:eastAsia="仿宋_GB2312" w:cs="仿宋_GB2312"/>
          <w:b/>
          <w:bCs/>
          <w:color w:val="auto"/>
          <w:spacing w:val="-2"/>
          <w:sz w:val="32"/>
          <w:szCs w:val="32"/>
          <w:highlight w:val="none"/>
        </w:rPr>
        <w:t>十</w:t>
      </w:r>
      <w:r>
        <w:rPr>
          <w:rFonts w:hint="eastAsia" w:ascii="仿宋_GB2312" w:hAnsi="仿宋_GB2312" w:eastAsia="仿宋_GB2312" w:cs="仿宋_GB2312"/>
          <w:b/>
          <w:bCs/>
          <w:color w:val="auto"/>
          <w:spacing w:val="-2"/>
          <w:sz w:val="32"/>
          <w:szCs w:val="32"/>
          <w:highlight w:val="none"/>
          <w:lang w:eastAsia="zh-CN"/>
        </w:rPr>
        <w:t>七</w:t>
      </w:r>
      <w:r>
        <w:rPr>
          <w:rFonts w:hint="eastAsia" w:ascii="仿宋_GB2312" w:hAnsi="仿宋_GB2312" w:eastAsia="仿宋_GB2312" w:cs="仿宋_GB2312"/>
          <w:b/>
          <w:bCs/>
          <w:color w:val="auto"/>
          <w:spacing w:val="-2"/>
          <w:sz w:val="32"/>
          <w:szCs w:val="32"/>
          <w:highlight w:val="none"/>
          <w:lang w:eastAsia="zh-Hans"/>
        </w:rPr>
        <w:t>条</w:t>
      </w:r>
      <w:r>
        <w:rPr>
          <w:rFonts w:hint="eastAsia" w:ascii="仿宋_GB2312" w:hAnsi="仿宋_GB2312" w:eastAsia="仿宋_GB2312" w:cs="仿宋_GB2312"/>
          <w:b/>
          <w:bCs/>
          <w:color w:val="auto"/>
          <w:spacing w:val="-2"/>
          <w:sz w:val="32"/>
          <w:szCs w:val="32"/>
          <w:highlight w:val="none"/>
        </w:rPr>
        <w:t xml:space="preserve"> </w:t>
      </w:r>
      <w:r>
        <w:rPr>
          <w:rFonts w:hint="eastAsia" w:ascii="仿宋_GB2312" w:hAnsi="仿宋_GB2312" w:eastAsia="仿宋_GB2312" w:cs="仿宋_GB2312"/>
          <w:b w:val="0"/>
          <w:bCs w:val="0"/>
          <w:color w:val="auto"/>
          <w:spacing w:val="-2"/>
          <w:sz w:val="32"/>
          <w:szCs w:val="32"/>
          <w:highlight w:val="none"/>
          <w:lang w:eastAsia="zh-CN"/>
        </w:rPr>
        <w:t>实验室应当</w:t>
      </w:r>
      <w:r>
        <w:rPr>
          <w:rFonts w:hint="eastAsia" w:ascii="仿宋_GB2312" w:hAnsi="仿宋_GB2312" w:eastAsia="仿宋_GB2312" w:cs="仿宋_GB2312"/>
          <w:color w:val="auto"/>
          <w:spacing w:val="-2"/>
          <w:sz w:val="32"/>
          <w:szCs w:val="32"/>
          <w:highlight w:val="none"/>
        </w:rPr>
        <w:t>发挥示范引领和辐射带动作用，开展</w:t>
      </w:r>
      <w:r>
        <w:rPr>
          <w:rFonts w:hint="eastAsia" w:ascii="仿宋_GB2312" w:hAnsi="仿宋_GB2312" w:eastAsia="仿宋_GB2312" w:cs="仿宋_GB2312"/>
          <w:color w:val="auto"/>
          <w:spacing w:val="-2"/>
          <w:sz w:val="32"/>
          <w:szCs w:val="32"/>
          <w:highlight w:val="none"/>
          <w:lang w:eastAsia="zh-CN"/>
        </w:rPr>
        <w:t>常态化</w:t>
      </w:r>
      <w:r>
        <w:rPr>
          <w:rFonts w:hint="eastAsia" w:ascii="仿宋_GB2312" w:hAnsi="仿宋_GB2312" w:eastAsia="仿宋_GB2312" w:cs="仿宋_GB2312"/>
          <w:color w:val="auto"/>
          <w:spacing w:val="-2"/>
          <w:sz w:val="32"/>
          <w:szCs w:val="32"/>
          <w:highlight w:val="none"/>
        </w:rPr>
        <w:t>、多形式的学术交流，</w:t>
      </w:r>
      <w:r>
        <w:rPr>
          <w:rFonts w:hint="eastAsia" w:ascii="仿宋_GB2312" w:hAnsi="仿宋_GB2312" w:eastAsia="仿宋_GB2312" w:cs="仿宋_GB2312"/>
          <w:color w:val="auto"/>
          <w:spacing w:val="-2"/>
          <w:sz w:val="32"/>
          <w:szCs w:val="32"/>
          <w:highlight w:val="none"/>
          <w:lang w:eastAsia="zh-CN"/>
        </w:rPr>
        <w:t>推动</w:t>
      </w:r>
      <w:r>
        <w:rPr>
          <w:rFonts w:hint="eastAsia" w:ascii="仿宋_GB2312" w:hAnsi="仿宋_GB2312" w:eastAsia="仿宋_GB2312" w:cs="仿宋_GB2312"/>
          <w:color w:val="auto"/>
          <w:spacing w:val="-2"/>
          <w:sz w:val="32"/>
          <w:szCs w:val="32"/>
          <w:highlight w:val="none"/>
        </w:rPr>
        <w:t>产学研融通发展</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积极</w:t>
      </w:r>
      <w:r>
        <w:rPr>
          <w:rFonts w:hint="eastAsia" w:ascii="仿宋_GB2312" w:hAnsi="仿宋_GB2312" w:eastAsia="仿宋_GB2312" w:cs="仿宋_GB2312"/>
          <w:color w:val="auto"/>
          <w:spacing w:val="-2"/>
          <w:sz w:val="32"/>
          <w:szCs w:val="32"/>
          <w:highlight w:val="none"/>
          <w:lang w:eastAsia="zh-CN"/>
        </w:rPr>
        <w:t>参与“数据要素</w:t>
      </w:r>
      <w:r>
        <w:rPr>
          <w:rFonts w:hint="eastAsia" w:ascii="仿宋_GB2312" w:hAnsi="仿宋_GB2312" w:eastAsia="仿宋_GB2312" w:cs="仿宋_GB2312"/>
          <w:color w:val="auto"/>
          <w:spacing w:val="-2"/>
          <w:sz w:val="32"/>
          <w:szCs w:val="32"/>
          <w:highlight w:val="none"/>
        </w:rPr>
        <w:t>×</w:t>
      </w:r>
      <w:r>
        <w:rPr>
          <w:rFonts w:hint="eastAsia" w:ascii="仿宋_GB2312" w:hAnsi="仿宋_GB2312" w:eastAsia="仿宋_GB2312" w:cs="仿宋_GB2312"/>
          <w:color w:val="auto"/>
          <w:spacing w:val="-2"/>
          <w:sz w:val="32"/>
          <w:szCs w:val="32"/>
          <w:highlight w:val="none"/>
          <w:lang w:eastAsia="zh-CN"/>
        </w:rPr>
        <w:t>”等赛事，</w:t>
      </w:r>
      <w:r>
        <w:rPr>
          <w:rFonts w:hint="eastAsia" w:ascii="仿宋_GB2312" w:hAnsi="仿宋_GB2312" w:eastAsia="仿宋_GB2312" w:cs="仿宋_GB2312"/>
          <w:color w:val="auto"/>
          <w:spacing w:val="-2"/>
          <w:sz w:val="32"/>
          <w:szCs w:val="32"/>
          <w:highlight w:val="none"/>
        </w:rPr>
        <w:t>拓展实践应用与创新合作。</w:t>
      </w:r>
    </w:p>
    <w:p w14:paraId="1222526C">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仿宋_GB2312" w:eastAsia="仿宋_GB2312" w:cs="仿宋_GB2312"/>
          <w:b/>
          <w:bCs/>
          <w:color w:val="auto"/>
          <w:spacing w:val="-2"/>
          <w:sz w:val="32"/>
          <w:szCs w:val="32"/>
          <w:highlight w:val="none"/>
        </w:rPr>
      </w:pPr>
      <w:r>
        <w:rPr>
          <w:rFonts w:hint="eastAsia" w:ascii="仿宋_GB2312" w:hAnsi="仿宋_GB2312" w:eastAsia="仿宋_GB2312" w:cs="仿宋_GB2312"/>
          <w:b/>
          <w:bCs/>
          <w:color w:val="auto"/>
          <w:spacing w:val="-2"/>
          <w:sz w:val="32"/>
          <w:szCs w:val="32"/>
          <w:highlight w:val="none"/>
        </w:rPr>
        <w:t>第十</w:t>
      </w:r>
      <w:r>
        <w:rPr>
          <w:rFonts w:hint="eastAsia" w:ascii="仿宋_GB2312" w:hAnsi="仿宋_GB2312" w:eastAsia="仿宋_GB2312" w:cs="仿宋_GB2312"/>
          <w:b/>
          <w:bCs/>
          <w:color w:val="auto"/>
          <w:spacing w:val="-2"/>
          <w:sz w:val="32"/>
          <w:szCs w:val="32"/>
          <w:highlight w:val="none"/>
          <w:lang w:eastAsia="zh-CN"/>
        </w:rPr>
        <w:t>八</w:t>
      </w:r>
      <w:r>
        <w:rPr>
          <w:rFonts w:hint="eastAsia" w:ascii="仿宋_GB2312" w:hAnsi="仿宋_GB2312" w:eastAsia="仿宋_GB2312" w:cs="仿宋_GB2312"/>
          <w:b/>
          <w:bCs/>
          <w:color w:val="auto"/>
          <w:spacing w:val="-2"/>
          <w:sz w:val="32"/>
          <w:szCs w:val="32"/>
          <w:highlight w:val="none"/>
        </w:rPr>
        <w:t>条</w:t>
      </w:r>
      <w:r>
        <w:rPr>
          <w:rFonts w:hint="eastAsia" w:ascii="仿宋_GB2312" w:hAnsi="仿宋_GB2312" w:eastAsia="仿宋_GB2312" w:cs="仿宋_GB2312"/>
          <w:color w:val="auto"/>
          <w:spacing w:val="-2"/>
          <w:sz w:val="32"/>
          <w:szCs w:val="32"/>
          <w:highlight w:val="none"/>
        </w:rPr>
        <w:t xml:space="preserve"> </w:t>
      </w:r>
      <w:r>
        <w:rPr>
          <w:rFonts w:hint="eastAsia" w:ascii="仿宋_GB2312" w:hAnsi="仿宋_GB2312" w:eastAsia="仿宋_GB2312" w:cs="仿宋_GB2312"/>
          <w:color w:val="auto"/>
          <w:spacing w:val="-2"/>
          <w:sz w:val="32"/>
          <w:szCs w:val="32"/>
          <w:highlight w:val="none"/>
          <w:lang w:eastAsia="zh-Hans"/>
        </w:rPr>
        <w:t>实验室应</w:t>
      </w:r>
      <w:r>
        <w:rPr>
          <w:rFonts w:hint="eastAsia" w:ascii="仿宋_GB2312" w:hAnsi="仿宋_GB2312" w:eastAsia="仿宋_GB2312" w:cs="仿宋_GB2312"/>
          <w:color w:val="auto"/>
          <w:sz w:val="32"/>
          <w:szCs w:val="32"/>
          <w:highlight w:val="none"/>
        </w:rPr>
        <w:t>充分利用自身研究能力优势</w:t>
      </w:r>
      <w:r>
        <w:rPr>
          <w:rFonts w:hint="eastAsia" w:ascii="仿宋_GB2312" w:hAnsi="仿宋_GB2312" w:eastAsia="仿宋_GB2312" w:cs="仿宋_GB2312"/>
          <w:color w:val="auto"/>
          <w:sz w:val="32"/>
          <w:szCs w:val="32"/>
          <w:highlight w:val="none"/>
          <w:lang w:eastAsia="zh-CN"/>
        </w:rPr>
        <w:t>，坚持</w:t>
      </w:r>
      <w:r>
        <w:rPr>
          <w:rFonts w:hint="eastAsia" w:ascii="仿宋_GB2312" w:hAnsi="仿宋_GB2312" w:eastAsia="仿宋_GB2312" w:cs="仿宋_GB2312"/>
          <w:color w:val="auto"/>
          <w:spacing w:val="-2"/>
          <w:sz w:val="32"/>
          <w:szCs w:val="32"/>
          <w:highlight w:val="none"/>
          <w:lang w:eastAsia="zh-Hans"/>
        </w:rPr>
        <w:t>需求</w:t>
      </w:r>
      <w:r>
        <w:rPr>
          <w:rFonts w:hint="eastAsia" w:ascii="仿宋_GB2312" w:hAnsi="仿宋_GB2312" w:eastAsia="仿宋_GB2312" w:cs="仿宋_GB2312"/>
          <w:color w:val="auto"/>
          <w:spacing w:val="-2"/>
          <w:sz w:val="32"/>
          <w:szCs w:val="32"/>
          <w:highlight w:val="none"/>
          <w:lang w:eastAsia="zh-CN"/>
        </w:rPr>
        <w:t>导向</w:t>
      </w:r>
      <w:r>
        <w:rPr>
          <w:rFonts w:hint="eastAsia" w:ascii="仿宋_GB2312" w:hAnsi="仿宋_GB2312" w:eastAsia="仿宋_GB2312" w:cs="仿宋_GB2312"/>
          <w:color w:val="auto"/>
          <w:spacing w:val="-2"/>
          <w:sz w:val="32"/>
          <w:szCs w:val="32"/>
          <w:highlight w:val="none"/>
          <w:lang w:eastAsia="zh-Hans"/>
        </w:rPr>
        <w:t>，重点</w:t>
      </w:r>
      <w:r>
        <w:rPr>
          <w:rFonts w:hint="eastAsia" w:ascii="仿宋_GB2312" w:hAnsi="仿宋_GB2312" w:eastAsia="仿宋_GB2312" w:cs="仿宋_GB2312"/>
          <w:color w:val="auto"/>
          <w:spacing w:val="-2"/>
          <w:sz w:val="32"/>
          <w:szCs w:val="32"/>
          <w:highlight w:val="none"/>
          <w:lang w:eastAsia="zh-CN"/>
        </w:rPr>
        <w:t>研发</w:t>
      </w:r>
      <w:r>
        <w:rPr>
          <w:rFonts w:hint="eastAsia" w:ascii="仿宋_GB2312" w:hAnsi="仿宋_GB2312" w:eastAsia="仿宋_GB2312" w:cs="仿宋_GB2312"/>
          <w:color w:val="auto"/>
          <w:spacing w:val="-2"/>
          <w:sz w:val="32"/>
          <w:szCs w:val="32"/>
          <w:highlight w:val="none"/>
          <w:lang w:eastAsia="zh-Hans"/>
        </w:rPr>
        <w:t>具备流通交易价值的高质量数据产品</w:t>
      </w:r>
      <w:r>
        <w:rPr>
          <w:rFonts w:hint="eastAsia" w:ascii="仿宋_GB2312" w:hAnsi="仿宋_GB2312" w:eastAsia="仿宋_GB2312" w:cs="仿宋_GB2312"/>
          <w:color w:val="auto"/>
          <w:spacing w:val="-2"/>
          <w:sz w:val="32"/>
          <w:szCs w:val="32"/>
          <w:highlight w:val="none"/>
          <w:lang w:eastAsia="zh-CN"/>
        </w:rPr>
        <w:t>。实验室共建期间至少</w:t>
      </w:r>
      <w:r>
        <w:rPr>
          <w:rFonts w:hint="eastAsia" w:ascii="仿宋_GB2312" w:hAnsi="仿宋_GB2312" w:eastAsia="仿宋_GB2312" w:cs="仿宋_GB2312"/>
          <w:color w:val="auto"/>
          <w:spacing w:val="-2"/>
          <w:sz w:val="32"/>
          <w:szCs w:val="32"/>
          <w:highlight w:val="none"/>
          <w:lang w:eastAsia="zh-Hans"/>
        </w:rPr>
        <w:t>完成1个与研究重点高度</w:t>
      </w:r>
      <w:r>
        <w:rPr>
          <w:rFonts w:hint="eastAsia" w:ascii="仿宋_GB2312" w:hAnsi="仿宋_GB2312" w:eastAsia="仿宋_GB2312" w:cs="仿宋_GB2312"/>
          <w:color w:val="auto"/>
          <w:spacing w:val="-2"/>
          <w:sz w:val="32"/>
          <w:szCs w:val="32"/>
          <w:highlight w:val="none"/>
          <w:lang w:eastAsia="zh-CN"/>
        </w:rPr>
        <w:t>关联</w:t>
      </w:r>
      <w:r>
        <w:rPr>
          <w:rFonts w:hint="eastAsia" w:ascii="仿宋_GB2312" w:hAnsi="仿宋_GB2312" w:eastAsia="仿宋_GB2312" w:cs="仿宋_GB2312"/>
          <w:color w:val="auto"/>
          <w:spacing w:val="-2"/>
          <w:sz w:val="32"/>
          <w:szCs w:val="32"/>
          <w:highlight w:val="none"/>
          <w:lang w:eastAsia="zh-Hans"/>
        </w:rPr>
        <w:t>的数据产品</w:t>
      </w:r>
      <w:r>
        <w:rPr>
          <w:rFonts w:hint="eastAsia" w:ascii="仿宋_GB2312" w:hAnsi="仿宋_GB2312" w:eastAsia="仿宋_GB2312" w:cs="仿宋_GB2312"/>
          <w:color w:val="auto"/>
          <w:spacing w:val="-2"/>
          <w:sz w:val="32"/>
          <w:szCs w:val="32"/>
          <w:highlight w:val="none"/>
          <w:lang w:eastAsia="zh-CN"/>
        </w:rPr>
        <w:t>及服务</w:t>
      </w:r>
      <w:r>
        <w:rPr>
          <w:rFonts w:hint="eastAsia" w:ascii="仿宋_GB2312" w:hAnsi="仿宋_GB2312" w:eastAsia="仿宋_GB2312" w:cs="仿宋_GB2312"/>
          <w:color w:val="auto"/>
          <w:spacing w:val="-2"/>
          <w:sz w:val="32"/>
          <w:szCs w:val="32"/>
          <w:highlight w:val="none"/>
          <w:lang w:val="en-US" w:eastAsia="zh-CN"/>
        </w:rPr>
        <w:t>作为创新成果，该</w:t>
      </w:r>
      <w:r>
        <w:rPr>
          <w:rFonts w:hint="eastAsia" w:ascii="仿宋_GB2312" w:hAnsi="仿宋_GB2312" w:eastAsia="仿宋_GB2312" w:cs="仿宋_GB2312"/>
          <w:color w:val="auto"/>
          <w:spacing w:val="-2"/>
          <w:sz w:val="32"/>
          <w:szCs w:val="32"/>
          <w:highlight w:val="none"/>
          <w:lang w:eastAsia="zh-Hans"/>
        </w:rPr>
        <w:t>产品</w:t>
      </w:r>
      <w:r>
        <w:rPr>
          <w:rFonts w:hint="eastAsia" w:ascii="仿宋_GB2312" w:hAnsi="仿宋_GB2312" w:eastAsia="仿宋_GB2312" w:cs="仿宋_GB2312"/>
          <w:color w:val="auto"/>
          <w:spacing w:val="-2"/>
          <w:sz w:val="32"/>
          <w:szCs w:val="32"/>
          <w:highlight w:val="none"/>
          <w:lang w:val="en-US" w:eastAsia="zh-CN"/>
        </w:rPr>
        <w:t>应</w:t>
      </w:r>
      <w:r>
        <w:rPr>
          <w:rFonts w:hint="eastAsia" w:ascii="仿宋_GB2312" w:hAnsi="仿宋_GB2312" w:eastAsia="仿宋_GB2312" w:cs="仿宋_GB2312"/>
          <w:color w:val="auto"/>
          <w:spacing w:val="-2"/>
          <w:sz w:val="32"/>
          <w:szCs w:val="32"/>
          <w:highlight w:val="none"/>
          <w:lang w:eastAsia="zh-Hans"/>
        </w:rPr>
        <w:t>通过合规性审核</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lang w:eastAsia="zh-Hans"/>
        </w:rPr>
        <w:t>精准对接政府决策、企业运营、公共服务等实际需求</w:t>
      </w:r>
      <w:r>
        <w:rPr>
          <w:rFonts w:hint="eastAsia" w:ascii="仿宋_GB2312" w:hAnsi="仿宋_GB2312" w:eastAsia="仿宋_GB2312" w:cs="仿宋_GB2312"/>
          <w:color w:val="auto"/>
          <w:spacing w:val="-2"/>
          <w:sz w:val="32"/>
          <w:szCs w:val="32"/>
          <w:highlight w:val="none"/>
          <w:lang w:eastAsia="zh-CN"/>
        </w:rPr>
        <w:t>，产生可量化价值</w:t>
      </w:r>
      <w:r>
        <w:rPr>
          <w:rFonts w:hint="eastAsia" w:ascii="仿宋_GB2312" w:hAnsi="仿宋_GB2312" w:eastAsia="仿宋_GB2312" w:cs="仿宋_GB2312"/>
          <w:color w:val="auto"/>
          <w:spacing w:val="-2"/>
          <w:sz w:val="32"/>
          <w:szCs w:val="32"/>
          <w:highlight w:val="none"/>
          <w:lang w:eastAsia="zh-Hans"/>
        </w:rPr>
        <w:t>。</w:t>
      </w:r>
    </w:p>
    <w:p w14:paraId="7217966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ind w:firstLine="635"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2"/>
          <w:sz w:val="32"/>
          <w:szCs w:val="32"/>
          <w:highlight w:val="none"/>
        </w:rPr>
        <w:t>第</w:t>
      </w:r>
      <w:r>
        <w:rPr>
          <w:rFonts w:hint="eastAsia" w:ascii="仿宋_GB2312" w:hAnsi="仿宋_GB2312" w:eastAsia="仿宋_GB2312" w:cs="仿宋_GB2312"/>
          <w:b/>
          <w:bCs/>
          <w:color w:val="auto"/>
          <w:spacing w:val="-2"/>
          <w:sz w:val="32"/>
          <w:szCs w:val="32"/>
          <w:highlight w:val="none"/>
          <w:lang w:eastAsia="zh-CN"/>
        </w:rPr>
        <w:t>十九</w:t>
      </w:r>
      <w:r>
        <w:rPr>
          <w:rFonts w:hint="eastAsia" w:ascii="仿宋_GB2312" w:hAnsi="仿宋_GB2312" w:eastAsia="仿宋_GB2312" w:cs="仿宋_GB2312"/>
          <w:b/>
          <w:bCs/>
          <w:color w:val="auto"/>
          <w:spacing w:val="-2"/>
          <w:sz w:val="32"/>
          <w:szCs w:val="32"/>
          <w:highlight w:val="none"/>
        </w:rPr>
        <w:t>条</w:t>
      </w:r>
      <w:r>
        <w:rPr>
          <w:rFonts w:hint="eastAsia" w:ascii="仿宋_GB2312" w:hAnsi="仿宋_GB2312" w:eastAsia="仿宋_GB2312" w:cs="仿宋_GB2312"/>
          <w:color w:val="auto"/>
          <w:spacing w:val="-2"/>
          <w:sz w:val="32"/>
          <w:szCs w:val="32"/>
          <w:highlight w:val="none"/>
        </w:rPr>
        <w:t xml:space="preserve"> 实验室应积极参与数据领域标准建设，主导或参与国家标准</w:t>
      </w:r>
      <w:r>
        <w:rPr>
          <w:rFonts w:hint="eastAsia" w:ascii="仿宋_GB2312" w:hAnsi="仿宋_GB2312" w:eastAsia="仿宋_GB2312" w:cs="仿宋_GB2312"/>
          <w:color w:val="auto"/>
          <w:spacing w:val="-2"/>
          <w:sz w:val="32"/>
          <w:szCs w:val="32"/>
          <w:highlight w:val="none"/>
          <w:lang w:eastAsia="zh-CN"/>
        </w:rPr>
        <w:t>、行业标准</w:t>
      </w:r>
      <w:r>
        <w:rPr>
          <w:rFonts w:hint="eastAsia" w:ascii="仿宋_GB2312" w:hAnsi="仿宋_GB2312" w:eastAsia="仿宋_GB2312" w:cs="仿宋_GB2312"/>
          <w:color w:val="auto"/>
          <w:spacing w:val="-2"/>
          <w:sz w:val="32"/>
          <w:szCs w:val="32"/>
          <w:highlight w:val="none"/>
        </w:rPr>
        <w:t>制定</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牵头开展团体标准的研制</w:t>
      </w:r>
      <w:r>
        <w:rPr>
          <w:rFonts w:hint="eastAsia" w:ascii="仿宋_GB2312" w:hAnsi="仿宋_GB2312" w:eastAsia="仿宋_GB2312" w:cs="仿宋_GB2312"/>
          <w:color w:val="auto"/>
          <w:spacing w:val="-2"/>
          <w:sz w:val="32"/>
          <w:szCs w:val="32"/>
          <w:highlight w:val="none"/>
          <w:lang w:eastAsia="zh-CN"/>
        </w:rPr>
        <w:t>。</w:t>
      </w:r>
    </w:p>
    <w:p w14:paraId="30FD1B8C">
      <w:pPr>
        <w:keepNext w:val="0"/>
        <w:pageBreakBefore w:val="0"/>
        <w:kinsoku/>
        <w:wordWrap/>
        <w:overflowPunct/>
        <w:topLinePunct w:val="0"/>
        <w:autoSpaceDE/>
        <w:autoSpaceDN/>
        <w:bidi w:val="0"/>
        <w:adjustRightInd/>
        <w:snapToGrid w:val="0"/>
        <w:spacing w:before="0" w:beforeAutospacing="0" w:after="0" w:line="579" w:lineRule="exact"/>
        <w:jc w:val="center"/>
        <w:textAlignment w:val="auto"/>
        <w:rPr>
          <w:rFonts w:hint="eastAsia" w:ascii="Times New Roman" w:hAnsi="Times New Roman" w:eastAsia="黑体" w:cs="Times New Roman"/>
          <w:color w:val="auto"/>
          <w:sz w:val="32"/>
          <w:szCs w:val="32"/>
          <w:highlight w:val="none"/>
          <w:lang w:eastAsia="zh-Hans"/>
        </w:rPr>
      </w:pPr>
      <w:r>
        <w:rPr>
          <w:rFonts w:hint="eastAsia" w:ascii="Times New Roman" w:hAnsi="Times New Roman" w:eastAsia="黑体" w:cs="Times New Roman"/>
          <w:color w:val="auto"/>
          <w:sz w:val="32"/>
          <w:szCs w:val="32"/>
          <w:highlight w:val="none"/>
          <w:lang w:eastAsia="zh-Hans"/>
        </w:rPr>
        <w:t>第五章</w:t>
      </w:r>
      <w:r>
        <w:rPr>
          <w:rFonts w:ascii="Times New Roman" w:hAnsi="Times New Roman" w:eastAsia="黑体" w:cs="Times New Roman"/>
          <w:color w:val="auto"/>
          <w:sz w:val="32"/>
          <w:szCs w:val="32"/>
          <w:highlight w:val="none"/>
          <w:lang w:eastAsia="zh-Hans"/>
        </w:rPr>
        <w:t xml:space="preserve">  </w:t>
      </w:r>
      <w:r>
        <w:rPr>
          <w:rFonts w:hint="eastAsia" w:ascii="Times New Roman" w:hAnsi="Times New Roman" w:eastAsia="黑体" w:cs="Times New Roman"/>
          <w:color w:val="auto"/>
          <w:sz w:val="32"/>
          <w:szCs w:val="32"/>
          <w:highlight w:val="none"/>
          <w:lang w:eastAsia="zh-Hans"/>
        </w:rPr>
        <w:t>数据安全管理</w:t>
      </w:r>
    </w:p>
    <w:p w14:paraId="445B38DF">
      <w:pPr>
        <w:keepNext w:val="0"/>
        <w:keepLines w:val="0"/>
        <w:pageBreakBefore w:val="0"/>
        <w:widowControl w:val="0"/>
        <w:kinsoku/>
        <w:wordWrap/>
        <w:overflowPunct/>
        <w:topLinePunct w:val="0"/>
        <w:autoSpaceDE/>
        <w:autoSpaceDN/>
        <w:bidi w:val="0"/>
        <w:adjustRightInd/>
        <w:snapToGrid w:val="0"/>
        <w:spacing w:before="0" w:beforeAutospacing="0" w:after="0" w:line="579" w:lineRule="exact"/>
        <w:ind w:firstLine="635" w:firstLineChars="200"/>
        <w:jc w:val="both"/>
        <w:textAlignment w:val="auto"/>
        <w:rPr>
          <w:rFonts w:hint="eastAsia" w:ascii="仿宋_GB2312" w:hAnsi="Times New Roman" w:eastAsia="仿宋_GB2312" w:cs="Times New Roman"/>
          <w:color w:val="auto"/>
          <w:spacing w:val="-2"/>
          <w:sz w:val="32"/>
          <w:szCs w:val="32"/>
          <w:highlight w:val="none"/>
          <w:lang w:eastAsia="zh-CN"/>
        </w:rPr>
      </w:pPr>
      <w:r>
        <w:rPr>
          <w:rFonts w:hint="eastAsia" w:ascii="仿宋_GB2312" w:hAnsi="Times New Roman" w:eastAsia="仿宋_GB2312" w:cs="Times New Roman"/>
          <w:b/>
          <w:bCs/>
          <w:color w:val="auto"/>
          <w:spacing w:val="-2"/>
          <w:sz w:val="32"/>
          <w:szCs w:val="32"/>
          <w:highlight w:val="none"/>
          <w:lang w:eastAsia="zh-Hans"/>
        </w:rPr>
        <w:t>第</w:t>
      </w:r>
      <w:r>
        <w:rPr>
          <w:rFonts w:hint="eastAsia" w:ascii="仿宋_GB2312" w:hAnsi="Times New Roman" w:eastAsia="仿宋_GB2312" w:cs="Times New Roman"/>
          <w:b/>
          <w:bCs/>
          <w:color w:val="auto"/>
          <w:spacing w:val="-2"/>
          <w:sz w:val="32"/>
          <w:szCs w:val="32"/>
          <w:highlight w:val="none"/>
          <w:lang w:eastAsia="zh-CN"/>
        </w:rPr>
        <w:t>二十</w:t>
      </w:r>
      <w:r>
        <w:rPr>
          <w:rFonts w:hint="eastAsia" w:ascii="仿宋_GB2312" w:hAnsi="Times New Roman" w:eastAsia="仿宋_GB2312" w:cs="Times New Roman"/>
          <w:b/>
          <w:bCs/>
          <w:color w:val="auto"/>
          <w:spacing w:val="-2"/>
          <w:sz w:val="32"/>
          <w:szCs w:val="32"/>
          <w:highlight w:val="none"/>
          <w:lang w:eastAsia="zh-Hans"/>
        </w:rPr>
        <w:t>条</w:t>
      </w:r>
      <w:r>
        <w:rPr>
          <w:rFonts w:ascii="仿宋_GB2312" w:hAnsi="Times New Roman" w:eastAsia="仿宋_GB2312" w:cs="Times New Roman"/>
          <w:color w:val="auto"/>
          <w:spacing w:val="-2"/>
          <w:sz w:val="32"/>
          <w:szCs w:val="32"/>
          <w:highlight w:val="none"/>
          <w:lang w:eastAsia="zh-Hans"/>
        </w:rPr>
        <w:t xml:space="preserve"> </w:t>
      </w:r>
      <w:r>
        <w:rPr>
          <w:rFonts w:hint="eastAsia" w:ascii="仿宋_GB2312" w:hAnsi="Times New Roman" w:eastAsia="仿宋_GB2312" w:cs="Times New Roman"/>
          <w:color w:val="auto"/>
          <w:spacing w:val="-2"/>
          <w:sz w:val="32"/>
          <w:szCs w:val="32"/>
          <w:highlight w:val="none"/>
        </w:rPr>
        <w:t>实验室应建立健全数据安全管理制度体系，</w:t>
      </w:r>
      <w:r>
        <w:rPr>
          <w:rFonts w:hint="eastAsia" w:ascii="仿宋_GB2312" w:hAnsi="Times New Roman" w:eastAsia="仿宋_GB2312" w:cs="Times New Roman"/>
          <w:color w:val="auto"/>
          <w:spacing w:val="-2"/>
          <w:sz w:val="32"/>
          <w:szCs w:val="32"/>
          <w:highlight w:val="none"/>
          <w:lang w:eastAsia="zh-CN"/>
        </w:rPr>
        <w:t>严格落实</w:t>
      </w:r>
      <w:r>
        <w:rPr>
          <w:rFonts w:hint="eastAsia" w:ascii="仿宋_GB2312" w:hAnsi="Times New Roman" w:eastAsia="仿宋_GB2312" w:cs="Times New Roman"/>
          <w:color w:val="auto"/>
          <w:spacing w:val="-2"/>
          <w:sz w:val="32"/>
          <w:szCs w:val="32"/>
          <w:highlight w:val="none"/>
        </w:rPr>
        <w:t>数据分类分级</w:t>
      </w:r>
      <w:r>
        <w:rPr>
          <w:rFonts w:hint="eastAsia" w:ascii="仿宋_GB2312" w:hAnsi="Times New Roman" w:eastAsia="仿宋_GB2312" w:cs="Times New Roman"/>
          <w:color w:val="auto"/>
          <w:spacing w:val="-2"/>
          <w:sz w:val="32"/>
          <w:szCs w:val="32"/>
          <w:highlight w:val="none"/>
          <w:lang w:eastAsia="zh-CN"/>
        </w:rPr>
        <w:t>管理</w:t>
      </w:r>
      <w:r>
        <w:rPr>
          <w:rFonts w:hint="eastAsia" w:ascii="仿宋_GB2312" w:hAnsi="Times New Roman" w:eastAsia="仿宋_GB2312" w:cs="Times New Roman"/>
          <w:color w:val="auto"/>
          <w:spacing w:val="-2"/>
          <w:sz w:val="32"/>
          <w:szCs w:val="32"/>
          <w:highlight w:val="none"/>
        </w:rPr>
        <w:t>要求</w:t>
      </w:r>
      <w:r>
        <w:rPr>
          <w:rFonts w:hint="eastAsia" w:ascii="仿宋_GB2312" w:hAnsi="Times New Roman" w:eastAsia="仿宋_GB2312" w:cs="Times New Roman"/>
          <w:color w:val="auto"/>
          <w:spacing w:val="-2"/>
          <w:sz w:val="32"/>
          <w:szCs w:val="32"/>
          <w:highlight w:val="none"/>
          <w:lang w:eastAsia="zh-CN"/>
        </w:rPr>
        <w:t>。制度内容应全面</w:t>
      </w:r>
      <w:r>
        <w:rPr>
          <w:rFonts w:hint="eastAsia" w:ascii="仿宋_GB2312" w:hAnsi="Times New Roman" w:eastAsia="仿宋_GB2312" w:cs="Times New Roman"/>
          <w:color w:val="auto"/>
          <w:spacing w:val="-2"/>
          <w:sz w:val="32"/>
          <w:szCs w:val="32"/>
          <w:highlight w:val="none"/>
        </w:rPr>
        <w:t>覆盖内控管理、技术管理、人员管理</w:t>
      </w:r>
      <w:r>
        <w:rPr>
          <w:rFonts w:hint="eastAsia" w:ascii="仿宋_GB2312" w:hAnsi="Times New Roman" w:eastAsia="仿宋_GB2312" w:cs="Times New Roman"/>
          <w:color w:val="auto"/>
          <w:spacing w:val="-2"/>
          <w:sz w:val="32"/>
          <w:szCs w:val="32"/>
          <w:highlight w:val="none"/>
          <w:lang w:eastAsia="zh-CN"/>
        </w:rPr>
        <w:t>等关键环节</w:t>
      </w:r>
      <w:r>
        <w:rPr>
          <w:rFonts w:hint="eastAsia" w:ascii="仿宋_GB2312" w:hAnsi="Times New Roman" w:eastAsia="仿宋_GB2312" w:cs="Times New Roman"/>
          <w:color w:val="auto"/>
          <w:spacing w:val="-2"/>
          <w:sz w:val="32"/>
          <w:szCs w:val="32"/>
          <w:highlight w:val="none"/>
        </w:rPr>
        <w:t>，明确数据</w:t>
      </w:r>
      <w:r>
        <w:rPr>
          <w:rFonts w:hint="eastAsia" w:ascii="仿宋_GB2312" w:hAnsi="Times New Roman" w:eastAsia="仿宋_GB2312" w:cs="Times New Roman"/>
          <w:color w:val="auto"/>
          <w:spacing w:val="-2"/>
          <w:sz w:val="32"/>
          <w:szCs w:val="32"/>
          <w:highlight w:val="none"/>
          <w:lang w:eastAsia="zh-CN"/>
        </w:rPr>
        <w:t>在</w:t>
      </w:r>
      <w:r>
        <w:rPr>
          <w:rFonts w:hint="eastAsia" w:ascii="仿宋_GB2312" w:hAnsi="Times New Roman" w:eastAsia="仿宋_GB2312" w:cs="Times New Roman"/>
          <w:color w:val="auto"/>
          <w:spacing w:val="-2"/>
          <w:sz w:val="32"/>
          <w:szCs w:val="32"/>
          <w:highlight w:val="none"/>
        </w:rPr>
        <w:t>采集、存储、加工、使用</w:t>
      </w:r>
      <w:r>
        <w:rPr>
          <w:rFonts w:hint="eastAsia" w:ascii="仿宋_GB2312" w:hAnsi="Times New Roman" w:eastAsia="仿宋_GB2312" w:cs="Times New Roman"/>
          <w:color w:val="auto"/>
          <w:spacing w:val="-2"/>
          <w:sz w:val="32"/>
          <w:szCs w:val="32"/>
          <w:highlight w:val="none"/>
          <w:lang w:eastAsia="zh-CN"/>
        </w:rPr>
        <w:t>及</w:t>
      </w:r>
      <w:r>
        <w:rPr>
          <w:rFonts w:hint="eastAsia" w:ascii="仿宋_GB2312" w:hAnsi="Times New Roman" w:eastAsia="仿宋_GB2312" w:cs="Times New Roman"/>
          <w:color w:val="auto"/>
          <w:spacing w:val="-2"/>
          <w:sz w:val="32"/>
          <w:szCs w:val="32"/>
          <w:highlight w:val="none"/>
        </w:rPr>
        <w:t>传输各环节</w:t>
      </w:r>
      <w:r>
        <w:rPr>
          <w:rFonts w:hint="eastAsia" w:ascii="仿宋_GB2312" w:hAnsi="Times New Roman" w:eastAsia="仿宋_GB2312" w:cs="Times New Roman"/>
          <w:color w:val="auto"/>
          <w:spacing w:val="-2"/>
          <w:sz w:val="32"/>
          <w:szCs w:val="32"/>
          <w:highlight w:val="none"/>
          <w:lang w:eastAsia="zh-CN"/>
        </w:rPr>
        <w:t>的</w:t>
      </w:r>
      <w:r>
        <w:rPr>
          <w:rFonts w:hint="eastAsia" w:ascii="仿宋_GB2312" w:hAnsi="Times New Roman" w:eastAsia="仿宋_GB2312" w:cs="Times New Roman"/>
          <w:color w:val="auto"/>
          <w:spacing w:val="-2"/>
          <w:sz w:val="32"/>
          <w:szCs w:val="32"/>
          <w:highlight w:val="none"/>
        </w:rPr>
        <w:t>安全要求</w:t>
      </w:r>
      <w:r>
        <w:rPr>
          <w:rFonts w:hint="eastAsia" w:ascii="仿宋_GB2312" w:hAnsi="Times New Roman" w:eastAsia="仿宋_GB2312" w:cs="Times New Roman"/>
          <w:color w:val="auto"/>
          <w:spacing w:val="-2"/>
          <w:sz w:val="32"/>
          <w:szCs w:val="32"/>
          <w:highlight w:val="none"/>
          <w:lang w:eastAsia="zh-CN"/>
        </w:rPr>
        <w:t>，并</w:t>
      </w:r>
      <w:r>
        <w:rPr>
          <w:rFonts w:hint="eastAsia" w:ascii="仿宋_GB2312" w:hAnsi="Times New Roman" w:eastAsia="仿宋_GB2312" w:cs="Times New Roman"/>
          <w:color w:val="auto"/>
          <w:spacing w:val="-2"/>
          <w:sz w:val="32"/>
          <w:szCs w:val="32"/>
          <w:highlight w:val="none"/>
        </w:rPr>
        <w:t>与数据分类分级管控要求</w:t>
      </w:r>
      <w:r>
        <w:rPr>
          <w:rFonts w:hint="eastAsia" w:ascii="仿宋_GB2312" w:hAnsi="Times New Roman" w:eastAsia="仿宋_GB2312" w:cs="Times New Roman"/>
          <w:color w:val="auto"/>
          <w:spacing w:val="-2"/>
          <w:sz w:val="32"/>
          <w:szCs w:val="32"/>
          <w:highlight w:val="none"/>
          <w:lang w:eastAsia="zh-CN"/>
        </w:rPr>
        <w:t>有效</w:t>
      </w:r>
      <w:r>
        <w:rPr>
          <w:rFonts w:hint="eastAsia" w:ascii="仿宋_GB2312" w:hAnsi="Times New Roman" w:eastAsia="仿宋_GB2312" w:cs="Times New Roman"/>
          <w:color w:val="auto"/>
          <w:spacing w:val="-2"/>
          <w:sz w:val="32"/>
          <w:szCs w:val="32"/>
          <w:highlight w:val="none"/>
        </w:rPr>
        <w:t>衔接</w:t>
      </w:r>
      <w:r>
        <w:rPr>
          <w:rFonts w:hint="eastAsia" w:ascii="仿宋_GB2312" w:hAnsi="Times New Roman" w:eastAsia="仿宋_GB2312" w:cs="Times New Roman"/>
          <w:color w:val="auto"/>
          <w:spacing w:val="-2"/>
          <w:sz w:val="32"/>
          <w:szCs w:val="32"/>
          <w:highlight w:val="none"/>
          <w:lang w:eastAsia="zh-CN"/>
        </w:rPr>
        <w:t>。相关制度</w:t>
      </w:r>
      <w:r>
        <w:rPr>
          <w:rFonts w:hint="eastAsia" w:ascii="仿宋_GB2312" w:hAnsi="Times New Roman" w:eastAsia="仿宋_GB2312" w:cs="Times New Roman"/>
          <w:color w:val="auto"/>
          <w:spacing w:val="-2"/>
          <w:sz w:val="32"/>
          <w:szCs w:val="32"/>
          <w:highlight w:val="none"/>
        </w:rPr>
        <w:t>文件</w:t>
      </w:r>
      <w:r>
        <w:rPr>
          <w:rFonts w:hint="eastAsia" w:ascii="仿宋_GB2312" w:hAnsi="Times New Roman" w:eastAsia="仿宋_GB2312" w:cs="Times New Roman"/>
          <w:color w:val="auto"/>
          <w:spacing w:val="-2"/>
          <w:sz w:val="32"/>
          <w:szCs w:val="32"/>
          <w:highlight w:val="none"/>
          <w:lang w:eastAsia="zh-CN"/>
        </w:rPr>
        <w:t>须按年度</w:t>
      </w:r>
      <w:r>
        <w:rPr>
          <w:rFonts w:hint="eastAsia" w:ascii="仿宋_GB2312" w:hAnsi="Times New Roman" w:eastAsia="仿宋_GB2312" w:cs="Times New Roman"/>
          <w:color w:val="auto"/>
          <w:spacing w:val="-2"/>
          <w:sz w:val="32"/>
          <w:szCs w:val="32"/>
          <w:highlight w:val="none"/>
        </w:rPr>
        <w:t>更新，并严格落实执行。</w:t>
      </w:r>
    </w:p>
    <w:p w14:paraId="63D41184">
      <w:pPr>
        <w:pStyle w:val="3"/>
        <w:keepNext w:val="0"/>
        <w:pageBreakBefore w:val="0"/>
        <w:kinsoku/>
        <w:wordWrap/>
        <w:overflowPunct/>
        <w:topLinePunct w:val="0"/>
        <w:autoSpaceDE/>
        <w:autoSpaceDN/>
        <w:bidi w:val="0"/>
        <w:adjustRightInd/>
        <w:spacing w:before="0" w:beforeAutospacing="0" w:after="0" w:afterAutospacing="0" w:line="579" w:lineRule="exact"/>
        <w:ind w:firstLine="632" w:firstLineChars="200"/>
        <w:jc w:val="both"/>
        <w:textAlignment w:val="auto"/>
        <w:rPr>
          <w:rFonts w:hint="default" w:ascii="仿宋_GB2312" w:hAnsi="Times New Roman" w:eastAsia="仿宋_GB2312" w:cs="Times New Roman"/>
          <w:color w:val="auto"/>
          <w:spacing w:val="-2"/>
          <w:sz w:val="32"/>
          <w:szCs w:val="32"/>
          <w:highlight w:val="none"/>
          <w:lang w:val="en-US" w:eastAsia="zh-CN"/>
        </w:rPr>
      </w:pPr>
      <w:r>
        <w:rPr>
          <w:rFonts w:hint="default" w:ascii="仿宋_GB2312" w:hAnsi="Times New Roman" w:eastAsia="仿宋_GB2312" w:cs="Times New Roman"/>
          <w:color w:val="auto"/>
          <w:spacing w:val="-2"/>
          <w:sz w:val="32"/>
          <w:szCs w:val="32"/>
          <w:highlight w:val="none"/>
        </w:rPr>
        <w:t>发起单位</w:t>
      </w:r>
      <w:r>
        <w:rPr>
          <w:rFonts w:hint="eastAsia" w:ascii="仿宋_GB2312" w:hAnsi="Times New Roman" w:eastAsia="仿宋_GB2312" w:cs="Times New Roman"/>
          <w:color w:val="auto"/>
          <w:spacing w:val="-2"/>
          <w:sz w:val="32"/>
          <w:szCs w:val="32"/>
          <w:highlight w:val="none"/>
          <w:lang w:eastAsia="zh-CN"/>
        </w:rPr>
        <w:t>对实验室</w:t>
      </w:r>
      <w:r>
        <w:rPr>
          <w:rFonts w:hint="eastAsia" w:ascii="仿宋_GB2312" w:hAnsi="Times New Roman" w:eastAsia="仿宋_GB2312" w:cs="Times New Roman"/>
          <w:color w:val="auto"/>
          <w:spacing w:val="-2"/>
          <w:sz w:val="32"/>
          <w:szCs w:val="32"/>
          <w:highlight w:val="none"/>
        </w:rPr>
        <w:t>数据安全</w:t>
      </w:r>
      <w:r>
        <w:rPr>
          <w:rFonts w:hint="eastAsia" w:ascii="仿宋_GB2312" w:hAnsi="Times New Roman" w:eastAsia="仿宋_GB2312" w:cs="Times New Roman"/>
          <w:color w:val="auto"/>
          <w:spacing w:val="-2"/>
          <w:sz w:val="32"/>
          <w:szCs w:val="32"/>
          <w:highlight w:val="none"/>
          <w:lang w:eastAsia="zh-CN"/>
        </w:rPr>
        <w:t>负主体责任</w:t>
      </w:r>
      <w:r>
        <w:rPr>
          <w:rFonts w:hint="default" w:ascii="仿宋_GB2312" w:hAnsi="Times New Roman" w:eastAsia="仿宋_GB2312" w:cs="Times New Roman"/>
          <w:color w:val="auto"/>
          <w:spacing w:val="-2"/>
          <w:sz w:val="32"/>
          <w:szCs w:val="32"/>
          <w:highlight w:val="none"/>
        </w:rPr>
        <w:t>，</w:t>
      </w:r>
      <w:r>
        <w:rPr>
          <w:rFonts w:hint="eastAsia" w:ascii="仿宋_GB2312" w:hAnsi="Times New Roman" w:eastAsia="仿宋_GB2312" w:cs="Times New Roman"/>
          <w:color w:val="auto"/>
          <w:spacing w:val="-2"/>
          <w:sz w:val="32"/>
          <w:szCs w:val="32"/>
          <w:highlight w:val="none"/>
          <w:lang w:eastAsia="zh-CN"/>
        </w:rPr>
        <w:t>切实履行</w:t>
      </w:r>
      <w:r>
        <w:rPr>
          <w:rFonts w:hint="default" w:ascii="仿宋_GB2312" w:hAnsi="Times New Roman" w:eastAsia="仿宋_GB2312" w:cs="Times New Roman"/>
          <w:color w:val="auto"/>
          <w:spacing w:val="-2"/>
          <w:sz w:val="32"/>
          <w:szCs w:val="32"/>
          <w:highlight w:val="none"/>
        </w:rPr>
        <w:t>实验室安全管理</w:t>
      </w:r>
      <w:r>
        <w:rPr>
          <w:rFonts w:hint="eastAsia" w:ascii="仿宋_GB2312" w:hAnsi="Times New Roman" w:eastAsia="仿宋_GB2312" w:cs="Times New Roman"/>
          <w:color w:val="auto"/>
          <w:spacing w:val="-2"/>
          <w:sz w:val="32"/>
          <w:szCs w:val="32"/>
          <w:highlight w:val="none"/>
          <w:lang w:eastAsia="zh-CN"/>
        </w:rPr>
        <w:t>的</w:t>
      </w:r>
      <w:r>
        <w:rPr>
          <w:rFonts w:hint="default" w:ascii="仿宋_GB2312" w:hAnsi="Times New Roman" w:eastAsia="仿宋_GB2312" w:cs="Times New Roman"/>
          <w:color w:val="auto"/>
          <w:spacing w:val="-2"/>
          <w:sz w:val="32"/>
          <w:szCs w:val="32"/>
          <w:highlight w:val="none"/>
        </w:rPr>
        <w:t>监督指导</w:t>
      </w:r>
      <w:r>
        <w:rPr>
          <w:rFonts w:hint="eastAsia" w:ascii="仿宋_GB2312" w:hAnsi="Times New Roman" w:eastAsia="仿宋_GB2312" w:cs="Times New Roman"/>
          <w:color w:val="auto"/>
          <w:spacing w:val="-2"/>
          <w:sz w:val="32"/>
          <w:szCs w:val="32"/>
          <w:highlight w:val="none"/>
          <w:lang w:eastAsia="zh-CN"/>
        </w:rPr>
        <w:t>职责</w:t>
      </w:r>
      <w:r>
        <w:rPr>
          <w:rFonts w:hint="default" w:ascii="仿宋_GB2312" w:hAnsi="Times New Roman" w:eastAsia="仿宋_GB2312" w:cs="Times New Roman"/>
          <w:color w:val="auto"/>
          <w:spacing w:val="-2"/>
          <w:sz w:val="32"/>
          <w:szCs w:val="32"/>
          <w:highlight w:val="none"/>
        </w:rPr>
        <w:t>；产研单位</w:t>
      </w:r>
      <w:r>
        <w:rPr>
          <w:rFonts w:hint="eastAsia" w:ascii="仿宋_GB2312" w:hAnsi="Times New Roman" w:eastAsia="仿宋_GB2312" w:cs="Times New Roman"/>
          <w:color w:val="auto"/>
          <w:spacing w:val="-2"/>
          <w:sz w:val="32"/>
          <w:szCs w:val="32"/>
          <w:highlight w:val="none"/>
          <w:lang w:eastAsia="zh-CN"/>
        </w:rPr>
        <w:t>作为</w:t>
      </w:r>
      <w:r>
        <w:rPr>
          <w:rFonts w:hint="default" w:ascii="仿宋_GB2312" w:hAnsi="Times New Roman" w:eastAsia="仿宋_GB2312" w:cs="Times New Roman"/>
          <w:color w:val="auto"/>
          <w:spacing w:val="-2"/>
          <w:sz w:val="32"/>
          <w:szCs w:val="32"/>
          <w:highlight w:val="none"/>
        </w:rPr>
        <w:t>实验室</w:t>
      </w:r>
      <w:r>
        <w:rPr>
          <w:rFonts w:hint="eastAsia" w:ascii="仿宋_GB2312" w:hAnsi="Times New Roman" w:eastAsia="仿宋_GB2312" w:cs="Times New Roman"/>
          <w:color w:val="auto"/>
          <w:spacing w:val="-2"/>
          <w:sz w:val="32"/>
          <w:szCs w:val="32"/>
          <w:highlight w:val="none"/>
          <w:lang w:val="en-US" w:eastAsia="zh-CN"/>
        </w:rPr>
        <w:t>运行安全的</w:t>
      </w:r>
      <w:r>
        <w:rPr>
          <w:rFonts w:hint="default" w:ascii="仿宋_GB2312" w:hAnsi="Times New Roman" w:eastAsia="仿宋_GB2312" w:cs="Times New Roman"/>
          <w:color w:val="auto"/>
          <w:spacing w:val="-2"/>
          <w:sz w:val="32"/>
          <w:szCs w:val="32"/>
          <w:highlight w:val="none"/>
        </w:rPr>
        <w:t>责任主体，</w:t>
      </w:r>
      <w:r>
        <w:rPr>
          <w:rFonts w:hint="eastAsia" w:ascii="仿宋_GB2312" w:hAnsi="Times New Roman" w:eastAsia="仿宋_GB2312" w:cs="Times New Roman"/>
          <w:color w:val="auto"/>
          <w:spacing w:val="-2"/>
          <w:sz w:val="32"/>
          <w:szCs w:val="32"/>
          <w:highlight w:val="none"/>
          <w:lang w:eastAsia="zh-CN"/>
        </w:rPr>
        <w:t>应严格组织实施</w:t>
      </w:r>
      <w:r>
        <w:rPr>
          <w:rFonts w:hint="default" w:ascii="仿宋_GB2312" w:hAnsi="Times New Roman" w:eastAsia="仿宋_GB2312" w:cs="Times New Roman"/>
          <w:color w:val="auto"/>
          <w:spacing w:val="-2"/>
          <w:sz w:val="32"/>
          <w:szCs w:val="32"/>
          <w:highlight w:val="none"/>
        </w:rPr>
        <w:t>各项安全管理制度</w:t>
      </w:r>
      <w:r>
        <w:rPr>
          <w:rFonts w:hint="eastAsia" w:ascii="仿宋_GB2312" w:hAnsi="Times New Roman" w:eastAsia="仿宋_GB2312" w:cs="Times New Roman"/>
          <w:color w:val="auto"/>
          <w:spacing w:val="-2"/>
          <w:sz w:val="32"/>
          <w:szCs w:val="32"/>
          <w:highlight w:val="none"/>
          <w:lang w:eastAsia="zh-CN"/>
        </w:rPr>
        <w:t>和</w:t>
      </w:r>
      <w:r>
        <w:rPr>
          <w:rFonts w:hint="default" w:ascii="仿宋_GB2312" w:hAnsi="Times New Roman" w:eastAsia="仿宋_GB2312" w:cs="Times New Roman"/>
          <w:color w:val="auto"/>
          <w:spacing w:val="-2"/>
          <w:sz w:val="32"/>
          <w:szCs w:val="32"/>
          <w:highlight w:val="none"/>
        </w:rPr>
        <w:t>技术措施。</w:t>
      </w:r>
    </w:p>
    <w:p w14:paraId="58AC664C">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Times New Roman" w:eastAsia="仿宋_GB2312" w:cs="Times New Roman"/>
          <w:color w:val="auto"/>
          <w:spacing w:val="-2"/>
          <w:sz w:val="32"/>
          <w:szCs w:val="32"/>
          <w:highlight w:val="none"/>
          <w:lang w:eastAsia="zh-CN"/>
        </w:rPr>
      </w:pPr>
      <w:r>
        <w:rPr>
          <w:rFonts w:hint="eastAsia" w:ascii="仿宋_GB2312" w:hAnsi="Times New Roman" w:eastAsia="仿宋_GB2312" w:cs="Times New Roman"/>
          <w:b/>
          <w:bCs/>
          <w:color w:val="auto"/>
          <w:spacing w:val="-2"/>
          <w:sz w:val="32"/>
          <w:szCs w:val="32"/>
          <w:highlight w:val="none"/>
          <w:lang w:eastAsia="zh-Hans"/>
        </w:rPr>
        <w:t>第</w:t>
      </w:r>
      <w:r>
        <w:rPr>
          <w:rFonts w:hint="eastAsia" w:ascii="仿宋_GB2312" w:hAnsi="Times New Roman" w:eastAsia="仿宋_GB2312" w:cs="Times New Roman"/>
          <w:b/>
          <w:bCs/>
          <w:color w:val="auto"/>
          <w:spacing w:val="-2"/>
          <w:sz w:val="32"/>
          <w:szCs w:val="32"/>
          <w:highlight w:val="none"/>
          <w:lang w:eastAsia="zh-CN"/>
        </w:rPr>
        <w:t>二十一</w:t>
      </w:r>
      <w:r>
        <w:rPr>
          <w:rFonts w:hint="eastAsia" w:ascii="仿宋_GB2312" w:hAnsi="Times New Roman" w:eastAsia="仿宋_GB2312" w:cs="Times New Roman"/>
          <w:b/>
          <w:bCs/>
          <w:color w:val="auto"/>
          <w:spacing w:val="-2"/>
          <w:sz w:val="32"/>
          <w:szCs w:val="32"/>
          <w:highlight w:val="none"/>
          <w:lang w:eastAsia="zh-Hans"/>
        </w:rPr>
        <w:t>条</w:t>
      </w:r>
      <w:r>
        <w:rPr>
          <w:rFonts w:ascii="仿宋_GB2312" w:hAnsi="Times New Roman" w:eastAsia="仿宋_GB2312" w:cs="Times New Roman"/>
          <w:color w:val="auto"/>
          <w:spacing w:val="-2"/>
          <w:sz w:val="32"/>
          <w:szCs w:val="32"/>
          <w:highlight w:val="none"/>
          <w:lang w:eastAsia="zh-Hans"/>
        </w:rPr>
        <w:t xml:space="preserve"> </w:t>
      </w:r>
      <w:r>
        <w:rPr>
          <w:rFonts w:hint="eastAsia" w:ascii="仿宋_GB2312" w:hAnsi="Times New Roman" w:eastAsia="仿宋_GB2312" w:cs="Times New Roman"/>
          <w:color w:val="auto"/>
          <w:spacing w:val="-2"/>
          <w:sz w:val="32"/>
          <w:szCs w:val="32"/>
          <w:highlight w:val="none"/>
          <w:lang w:eastAsia="zh-CN"/>
        </w:rPr>
        <w:t>实验室的技术开发平台应</w:t>
      </w:r>
      <w:r>
        <w:rPr>
          <w:rFonts w:hint="eastAsia" w:ascii="仿宋_GB2312" w:hAnsi="Times New Roman" w:eastAsia="仿宋_GB2312" w:cs="Times New Roman"/>
          <w:color w:val="auto"/>
          <w:spacing w:val="-2"/>
          <w:sz w:val="32"/>
          <w:szCs w:val="32"/>
          <w:highlight w:val="none"/>
          <w:lang w:val="en-US" w:eastAsia="zh-CN"/>
        </w:rPr>
        <w:t>统一部署在</w:t>
      </w:r>
      <w:r>
        <w:rPr>
          <w:rFonts w:hint="eastAsia" w:ascii="仿宋_GB2312" w:hAnsi="Times New Roman" w:eastAsia="仿宋_GB2312" w:cs="Times New Roman"/>
          <w:color w:val="auto"/>
          <w:spacing w:val="-2"/>
          <w:sz w:val="32"/>
          <w:szCs w:val="32"/>
          <w:highlight w:val="none"/>
          <w:lang w:eastAsia="zh-CN"/>
        </w:rPr>
        <w:t>珠海市政务外网环境内。</w:t>
      </w:r>
      <w:r>
        <w:rPr>
          <w:rFonts w:hint="eastAsia" w:ascii="仿宋_GB2312" w:hAnsi="Times New Roman" w:eastAsia="仿宋_GB2312" w:cs="Times New Roman"/>
          <w:color w:val="auto"/>
          <w:spacing w:val="-2"/>
          <w:sz w:val="32"/>
          <w:szCs w:val="32"/>
          <w:highlight w:val="none"/>
          <w:lang w:val="en-US" w:eastAsia="zh-CN"/>
        </w:rPr>
        <w:t>平台使用的CPU、操作系统、数据库等关键部件，须符合国家安全可靠测评要求</w:t>
      </w:r>
      <w:r>
        <w:rPr>
          <w:rFonts w:hint="eastAsia" w:ascii="仿宋_GB2312" w:hAnsi="Times New Roman" w:eastAsia="仿宋_GB2312" w:cs="Times New Roman"/>
          <w:color w:val="auto"/>
          <w:spacing w:val="-2"/>
          <w:sz w:val="32"/>
          <w:szCs w:val="32"/>
          <w:highlight w:val="none"/>
          <w:lang w:eastAsia="zh-CN"/>
        </w:rPr>
        <w:t>。</w:t>
      </w:r>
    </w:p>
    <w:p w14:paraId="0E2481F3">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color w:val="auto"/>
          <w:sz w:val="32"/>
          <w:szCs w:val="32"/>
          <w:highlight w:val="none"/>
        </w:rPr>
      </w:pPr>
      <w:r>
        <w:rPr>
          <w:rFonts w:hint="eastAsia" w:ascii="仿宋_GB2312" w:hAnsi="Times New Roman" w:eastAsia="仿宋_GB2312" w:cs="Times New Roman"/>
          <w:b/>
          <w:bCs/>
          <w:color w:val="auto"/>
          <w:spacing w:val="-2"/>
          <w:sz w:val="32"/>
          <w:szCs w:val="32"/>
          <w:highlight w:val="none"/>
          <w:lang w:eastAsia="zh-Hans"/>
        </w:rPr>
        <w:t>第</w:t>
      </w:r>
      <w:r>
        <w:rPr>
          <w:rFonts w:hint="eastAsia" w:ascii="仿宋_GB2312" w:hAnsi="Times New Roman" w:eastAsia="仿宋_GB2312" w:cs="Times New Roman"/>
          <w:b/>
          <w:bCs/>
          <w:color w:val="auto"/>
          <w:spacing w:val="-2"/>
          <w:sz w:val="32"/>
          <w:szCs w:val="32"/>
          <w:highlight w:val="none"/>
          <w:lang w:eastAsia="zh-CN"/>
        </w:rPr>
        <w:t>二十二</w:t>
      </w:r>
      <w:r>
        <w:rPr>
          <w:rFonts w:hint="eastAsia" w:ascii="仿宋_GB2312" w:hAnsi="Times New Roman" w:eastAsia="仿宋_GB2312" w:cs="Times New Roman"/>
          <w:b/>
          <w:bCs/>
          <w:color w:val="auto"/>
          <w:spacing w:val="-2"/>
          <w:sz w:val="32"/>
          <w:szCs w:val="32"/>
          <w:highlight w:val="none"/>
          <w:lang w:eastAsia="zh-Hans"/>
        </w:rPr>
        <w:t>条</w:t>
      </w:r>
      <w:r>
        <w:rPr>
          <w:rFonts w:ascii="仿宋_GB2312" w:hAnsi="Times New Roman" w:eastAsia="仿宋_GB2312" w:cs="Times New Roman"/>
          <w:color w:val="auto"/>
          <w:spacing w:val="-2"/>
          <w:sz w:val="32"/>
          <w:szCs w:val="32"/>
          <w:highlight w:val="none"/>
          <w:lang w:eastAsia="zh-Hans"/>
        </w:rPr>
        <w:t xml:space="preserve"> </w:t>
      </w:r>
      <w:r>
        <w:rPr>
          <w:rFonts w:hint="eastAsia" w:ascii="仿宋_GB2312" w:hAnsi="仿宋_GB2312" w:eastAsia="仿宋_GB2312" w:cs="仿宋_GB2312"/>
          <w:color w:val="auto"/>
          <w:sz w:val="32"/>
          <w:szCs w:val="32"/>
          <w:highlight w:val="none"/>
        </w:rPr>
        <w:t>实验室应强化数据安全技术防护能力，采用安全可靠的技术手段</w:t>
      </w:r>
      <w:r>
        <w:rPr>
          <w:rFonts w:hint="eastAsia" w:ascii="仿宋_GB2312" w:hAnsi="仿宋_GB2312" w:eastAsia="仿宋_GB2312" w:cs="仿宋_GB2312"/>
          <w:color w:val="auto"/>
          <w:sz w:val="32"/>
          <w:szCs w:val="32"/>
          <w:highlight w:val="none"/>
          <w:lang w:eastAsia="zh-CN"/>
        </w:rPr>
        <w:t>，按照数据分类分级管理要求，</w:t>
      </w:r>
      <w:r>
        <w:rPr>
          <w:rFonts w:hint="eastAsia" w:ascii="仿宋_GB2312" w:hAnsi="仿宋_GB2312" w:eastAsia="仿宋_GB2312" w:cs="仿宋_GB2312"/>
          <w:color w:val="auto"/>
          <w:sz w:val="32"/>
          <w:szCs w:val="32"/>
          <w:highlight w:val="none"/>
        </w:rPr>
        <w:t>匹配</w:t>
      </w:r>
      <w:r>
        <w:rPr>
          <w:rFonts w:hint="eastAsia" w:ascii="仿宋_GB2312" w:hAnsi="仿宋_GB2312" w:eastAsia="仿宋_GB2312" w:cs="仿宋_GB2312"/>
          <w:color w:val="auto"/>
          <w:sz w:val="32"/>
          <w:szCs w:val="32"/>
          <w:highlight w:val="none"/>
          <w:lang w:eastAsia="zh-CN"/>
        </w:rPr>
        <w:t>相应</w:t>
      </w:r>
      <w:r>
        <w:rPr>
          <w:rFonts w:hint="eastAsia" w:ascii="仿宋_GB2312" w:hAnsi="仿宋_GB2312" w:eastAsia="仿宋_GB2312" w:cs="仿宋_GB2312"/>
          <w:color w:val="auto"/>
          <w:sz w:val="32"/>
          <w:szCs w:val="32"/>
          <w:highlight w:val="none"/>
        </w:rPr>
        <w:t>防护措施</w:t>
      </w:r>
      <w:r>
        <w:rPr>
          <w:rFonts w:hint="eastAsia" w:ascii="仿宋_GB2312" w:hAnsi="仿宋_GB2312" w:eastAsia="仿宋_GB2312" w:cs="仿宋_GB2312"/>
          <w:color w:val="auto"/>
          <w:sz w:val="32"/>
          <w:szCs w:val="32"/>
          <w:highlight w:val="none"/>
          <w:lang w:eastAsia="zh-CN"/>
        </w:rPr>
        <w:t>，全面</w:t>
      </w:r>
      <w:r>
        <w:rPr>
          <w:rFonts w:hint="eastAsia" w:ascii="仿宋_GB2312" w:hAnsi="仿宋_GB2312" w:eastAsia="仿宋_GB2312" w:cs="仿宋_GB2312"/>
          <w:color w:val="auto"/>
          <w:sz w:val="32"/>
          <w:szCs w:val="32"/>
          <w:highlight w:val="none"/>
        </w:rPr>
        <w:t>加强数据</w:t>
      </w:r>
      <w:r>
        <w:rPr>
          <w:rFonts w:hint="eastAsia" w:ascii="仿宋_GB2312" w:hAnsi="仿宋_GB2312" w:eastAsia="仿宋_GB2312" w:cs="仿宋_GB2312"/>
          <w:color w:val="auto"/>
          <w:sz w:val="32"/>
          <w:szCs w:val="32"/>
          <w:highlight w:val="none"/>
          <w:lang w:eastAsia="zh-CN"/>
        </w:rPr>
        <w:t>流通各</w:t>
      </w:r>
      <w:r>
        <w:rPr>
          <w:rFonts w:hint="eastAsia" w:ascii="仿宋_GB2312" w:hAnsi="仿宋_GB2312" w:eastAsia="仿宋_GB2312" w:cs="仿宋_GB2312"/>
          <w:color w:val="auto"/>
          <w:sz w:val="32"/>
          <w:szCs w:val="32"/>
          <w:highlight w:val="none"/>
        </w:rPr>
        <w:t>环节</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风险防控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建立</w:t>
      </w:r>
      <w:r>
        <w:rPr>
          <w:rFonts w:hint="eastAsia" w:ascii="仿宋_GB2312" w:hAnsi="仿宋_GB2312" w:eastAsia="仿宋_GB2312" w:cs="仿宋_GB2312"/>
          <w:color w:val="auto"/>
          <w:sz w:val="32"/>
          <w:szCs w:val="32"/>
          <w:highlight w:val="none"/>
          <w:lang w:eastAsia="zh-CN"/>
        </w:rPr>
        <w:t>健全</w:t>
      </w:r>
      <w:r>
        <w:rPr>
          <w:rFonts w:hint="eastAsia" w:ascii="仿宋_GB2312" w:hAnsi="仿宋_GB2312" w:eastAsia="仿宋_GB2312" w:cs="仿宋_GB2312"/>
          <w:color w:val="auto"/>
          <w:sz w:val="32"/>
          <w:szCs w:val="32"/>
          <w:highlight w:val="none"/>
        </w:rPr>
        <w:t>数据安全应急</w:t>
      </w:r>
      <w:r>
        <w:rPr>
          <w:rFonts w:hint="eastAsia" w:ascii="仿宋_GB2312" w:hAnsi="仿宋_GB2312" w:eastAsia="仿宋_GB2312" w:cs="仿宋_GB2312"/>
          <w:color w:val="auto"/>
          <w:sz w:val="32"/>
          <w:szCs w:val="32"/>
          <w:highlight w:val="none"/>
          <w:lang w:val="en-US" w:eastAsia="zh-CN"/>
        </w:rPr>
        <w:t>处置</w:t>
      </w:r>
      <w:r>
        <w:rPr>
          <w:rFonts w:hint="eastAsia" w:ascii="仿宋_GB2312" w:hAnsi="仿宋_GB2312" w:eastAsia="仿宋_GB2312" w:cs="仿宋_GB2312"/>
          <w:color w:val="auto"/>
          <w:sz w:val="32"/>
          <w:szCs w:val="32"/>
          <w:highlight w:val="none"/>
        </w:rPr>
        <w:t>机制、制定应急预案</w:t>
      </w:r>
      <w:r>
        <w:rPr>
          <w:rFonts w:hint="eastAsia" w:ascii="仿宋_GB2312" w:hAnsi="仿宋_GB2312" w:eastAsia="仿宋_GB2312" w:cs="仿宋_GB2312"/>
          <w:color w:val="auto"/>
          <w:sz w:val="32"/>
          <w:szCs w:val="32"/>
          <w:highlight w:val="none"/>
          <w:lang w:eastAsia="zh-CN"/>
        </w:rPr>
        <w:t>，一旦</w:t>
      </w:r>
      <w:r>
        <w:rPr>
          <w:rFonts w:hint="eastAsia" w:ascii="仿宋_GB2312" w:hAnsi="仿宋_GB2312" w:eastAsia="仿宋_GB2312" w:cs="仿宋_GB2312"/>
          <w:color w:val="auto"/>
          <w:sz w:val="32"/>
          <w:szCs w:val="32"/>
          <w:highlight w:val="none"/>
        </w:rPr>
        <w:t>发生</w:t>
      </w:r>
      <w:r>
        <w:rPr>
          <w:rFonts w:hint="eastAsia" w:ascii="仿宋_GB2312" w:hAnsi="仿宋_GB2312" w:eastAsia="仿宋_GB2312" w:cs="仿宋_GB2312"/>
          <w:color w:val="auto"/>
          <w:sz w:val="32"/>
          <w:szCs w:val="32"/>
          <w:highlight w:val="none"/>
          <w:lang w:val="en-US" w:eastAsia="zh-CN"/>
        </w:rPr>
        <w:t>数据</w:t>
      </w:r>
      <w:r>
        <w:rPr>
          <w:rFonts w:hint="eastAsia" w:ascii="仿宋_GB2312" w:hAnsi="仿宋_GB2312" w:eastAsia="仿宋_GB2312" w:cs="仿宋_GB2312"/>
          <w:color w:val="auto"/>
          <w:sz w:val="32"/>
          <w:szCs w:val="32"/>
          <w:highlight w:val="none"/>
        </w:rPr>
        <w:t>安全事件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及时处置并按规定上报，确保</w:t>
      </w:r>
      <w:r>
        <w:rPr>
          <w:rFonts w:hint="eastAsia" w:ascii="仿宋_GB2312" w:hAnsi="仿宋_GB2312" w:eastAsia="仿宋_GB2312" w:cs="仿宋_GB2312"/>
          <w:color w:val="auto"/>
          <w:sz w:val="32"/>
          <w:szCs w:val="32"/>
          <w:highlight w:val="none"/>
          <w:lang w:eastAsia="zh-CN"/>
        </w:rPr>
        <w:t>全流程</w:t>
      </w:r>
      <w:r>
        <w:rPr>
          <w:rFonts w:hint="eastAsia" w:ascii="仿宋_GB2312" w:hAnsi="仿宋_GB2312" w:eastAsia="仿宋_GB2312" w:cs="仿宋_GB2312"/>
          <w:color w:val="auto"/>
          <w:sz w:val="32"/>
          <w:szCs w:val="32"/>
          <w:highlight w:val="none"/>
        </w:rPr>
        <w:t>可追溯。</w:t>
      </w:r>
    </w:p>
    <w:p w14:paraId="425E2535">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Times New Roman" w:eastAsia="仿宋_GB2312" w:cs="Times New Roman"/>
          <w:color w:val="auto"/>
          <w:spacing w:val="-2"/>
          <w:sz w:val="32"/>
          <w:szCs w:val="32"/>
          <w:highlight w:val="none"/>
          <w:lang w:eastAsia="zh-Hans"/>
        </w:rPr>
      </w:pPr>
      <w:r>
        <w:rPr>
          <w:rFonts w:hint="eastAsia" w:ascii="仿宋_GB2312" w:hAnsi="Times New Roman" w:eastAsia="仿宋_GB2312" w:cs="Times New Roman"/>
          <w:b/>
          <w:bCs/>
          <w:color w:val="auto"/>
          <w:spacing w:val="-2"/>
          <w:sz w:val="32"/>
          <w:szCs w:val="32"/>
          <w:highlight w:val="none"/>
          <w:lang w:eastAsia="zh-Hans"/>
        </w:rPr>
        <w:t>第</w:t>
      </w:r>
      <w:r>
        <w:rPr>
          <w:rFonts w:hint="eastAsia" w:ascii="仿宋_GB2312" w:hAnsi="Times New Roman" w:eastAsia="仿宋_GB2312" w:cs="Times New Roman"/>
          <w:b/>
          <w:bCs/>
          <w:color w:val="auto"/>
          <w:spacing w:val="-2"/>
          <w:sz w:val="32"/>
          <w:szCs w:val="32"/>
          <w:highlight w:val="none"/>
          <w:lang w:eastAsia="zh-CN"/>
        </w:rPr>
        <w:t>二十三</w:t>
      </w:r>
      <w:r>
        <w:rPr>
          <w:rFonts w:hint="eastAsia" w:ascii="仿宋_GB2312" w:hAnsi="Times New Roman" w:eastAsia="仿宋_GB2312" w:cs="Times New Roman"/>
          <w:b/>
          <w:bCs/>
          <w:color w:val="auto"/>
          <w:spacing w:val="-2"/>
          <w:sz w:val="32"/>
          <w:szCs w:val="32"/>
          <w:highlight w:val="none"/>
          <w:lang w:eastAsia="zh-Hans"/>
        </w:rPr>
        <w:t>条</w:t>
      </w:r>
      <w:r>
        <w:rPr>
          <w:rFonts w:ascii="仿宋_GB2312" w:hAnsi="Times New Roman" w:eastAsia="仿宋_GB2312" w:cs="Times New Roman"/>
          <w:color w:val="auto"/>
          <w:spacing w:val="-2"/>
          <w:sz w:val="32"/>
          <w:szCs w:val="32"/>
          <w:highlight w:val="none"/>
          <w:lang w:eastAsia="zh-Hans"/>
        </w:rPr>
        <w:t xml:space="preserve"> </w:t>
      </w:r>
      <w:r>
        <w:rPr>
          <w:rFonts w:hint="eastAsia" w:ascii="仿宋_GB2312" w:hAnsi="Times New Roman" w:eastAsia="仿宋_GB2312" w:cs="Times New Roman"/>
          <w:color w:val="auto"/>
          <w:spacing w:val="-2"/>
          <w:sz w:val="32"/>
          <w:szCs w:val="32"/>
          <w:highlight w:val="none"/>
          <w:lang w:eastAsia="zh-Hans"/>
        </w:rPr>
        <w:t>实验室应规范人员</w:t>
      </w:r>
      <w:r>
        <w:rPr>
          <w:rFonts w:hint="eastAsia" w:ascii="仿宋_GB2312" w:hAnsi="Times New Roman" w:eastAsia="仿宋_GB2312" w:cs="Times New Roman"/>
          <w:color w:val="auto"/>
          <w:spacing w:val="-2"/>
          <w:sz w:val="32"/>
          <w:szCs w:val="32"/>
          <w:highlight w:val="none"/>
          <w:lang w:val="en-US" w:eastAsia="zh-CN"/>
        </w:rPr>
        <w:t>安全</w:t>
      </w:r>
      <w:r>
        <w:rPr>
          <w:rFonts w:hint="eastAsia" w:ascii="仿宋_GB2312" w:hAnsi="Times New Roman" w:eastAsia="仿宋_GB2312" w:cs="Times New Roman"/>
          <w:color w:val="auto"/>
          <w:spacing w:val="-2"/>
          <w:sz w:val="32"/>
          <w:szCs w:val="32"/>
          <w:highlight w:val="none"/>
          <w:lang w:eastAsia="zh-Hans"/>
        </w:rPr>
        <w:t>管理，</w:t>
      </w:r>
      <w:r>
        <w:rPr>
          <w:rFonts w:hint="eastAsia" w:ascii="仿宋_GB2312" w:hAnsi="Times New Roman" w:eastAsia="仿宋_GB2312" w:cs="Times New Roman"/>
          <w:color w:val="auto"/>
          <w:spacing w:val="-2"/>
          <w:sz w:val="32"/>
          <w:szCs w:val="32"/>
          <w:highlight w:val="none"/>
          <w:lang w:eastAsia="zh-CN"/>
        </w:rPr>
        <w:t>明确</w:t>
      </w:r>
      <w:r>
        <w:rPr>
          <w:rFonts w:hint="eastAsia" w:ascii="仿宋_GB2312" w:hAnsi="Times New Roman" w:eastAsia="仿宋_GB2312" w:cs="Times New Roman"/>
          <w:color w:val="auto"/>
          <w:spacing w:val="-2"/>
          <w:sz w:val="32"/>
          <w:szCs w:val="32"/>
          <w:highlight w:val="none"/>
          <w:lang w:eastAsia="zh-Hans"/>
        </w:rPr>
        <w:t>数据安全负责人</w:t>
      </w:r>
      <w:r>
        <w:rPr>
          <w:rFonts w:hint="eastAsia" w:ascii="仿宋_GB2312" w:hAnsi="Times New Roman" w:eastAsia="仿宋_GB2312" w:cs="Times New Roman"/>
          <w:color w:val="auto"/>
          <w:spacing w:val="-2"/>
          <w:sz w:val="32"/>
          <w:szCs w:val="32"/>
          <w:highlight w:val="none"/>
          <w:lang w:eastAsia="zh-CN"/>
        </w:rPr>
        <w:t>及其职责，</w:t>
      </w:r>
      <w:r>
        <w:rPr>
          <w:rFonts w:hint="eastAsia" w:ascii="仿宋_GB2312" w:hAnsi="Times New Roman" w:eastAsia="仿宋_GB2312" w:cs="Times New Roman"/>
          <w:color w:val="auto"/>
          <w:spacing w:val="-2"/>
          <w:sz w:val="32"/>
          <w:szCs w:val="32"/>
          <w:highlight w:val="none"/>
          <w:lang w:eastAsia="zh-Hans"/>
        </w:rPr>
        <w:t>对</w:t>
      </w:r>
      <w:r>
        <w:rPr>
          <w:rFonts w:hint="eastAsia" w:ascii="仿宋_GB2312" w:hAnsi="Times New Roman" w:eastAsia="仿宋_GB2312" w:cs="Times New Roman"/>
          <w:color w:val="auto"/>
          <w:spacing w:val="-2"/>
          <w:sz w:val="32"/>
          <w:szCs w:val="32"/>
          <w:highlight w:val="none"/>
          <w:lang w:val="en-US" w:eastAsia="zh-CN"/>
        </w:rPr>
        <w:t>工作</w:t>
      </w:r>
      <w:r>
        <w:rPr>
          <w:rFonts w:hint="eastAsia" w:ascii="仿宋_GB2312" w:hAnsi="Times New Roman" w:eastAsia="仿宋_GB2312" w:cs="Times New Roman"/>
          <w:color w:val="auto"/>
          <w:spacing w:val="-2"/>
          <w:sz w:val="32"/>
          <w:szCs w:val="32"/>
          <w:highlight w:val="none"/>
          <w:lang w:eastAsia="zh-Hans"/>
        </w:rPr>
        <w:t>人员开展背景审查</w:t>
      </w:r>
      <w:r>
        <w:rPr>
          <w:rFonts w:hint="eastAsia" w:ascii="仿宋_GB2312" w:hAnsi="Times New Roman" w:eastAsia="仿宋_GB2312" w:cs="Times New Roman"/>
          <w:color w:val="auto"/>
          <w:spacing w:val="-2"/>
          <w:sz w:val="32"/>
          <w:szCs w:val="32"/>
          <w:highlight w:val="none"/>
          <w:lang w:eastAsia="zh-CN"/>
        </w:rPr>
        <w:t>并</w:t>
      </w:r>
      <w:r>
        <w:rPr>
          <w:rFonts w:hint="eastAsia" w:ascii="仿宋_GB2312" w:hAnsi="Times New Roman" w:eastAsia="仿宋_GB2312" w:cs="Times New Roman"/>
          <w:color w:val="auto"/>
          <w:spacing w:val="-2"/>
          <w:sz w:val="32"/>
          <w:szCs w:val="32"/>
          <w:highlight w:val="none"/>
          <w:lang w:eastAsia="zh-Hans"/>
        </w:rPr>
        <w:t>签订保密协议</w:t>
      </w:r>
      <w:r>
        <w:rPr>
          <w:rFonts w:hint="eastAsia" w:ascii="仿宋_GB2312" w:hAnsi="Times New Roman" w:eastAsia="仿宋_GB2312" w:cs="Times New Roman"/>
          <w:color w:val="auto"/>
          <w:spacing w:val="-2"/>
          <w:sz w:val="32"/>
          <w:szCs w:val="32"/>
          <w:highlight w:val="none"/>
          <w:lang w:eastAsia="zh-CN"/>
        </w:rPr>
        <w:t>。</w:t>
      </w:r>
      <w:r>
        <w:rPr>
          <w:rFonts w:hint="eastAsia" w:ascii="仿宋_GB2312" w:hAnsi="Times New Roman" w:eastAsia="仿宋_GB2312" w:cs="Times New Roman"/>
          <w:color w:val="auto"/>
          <w:spacing w:val="-2"/>
          <w:sz w:val="32"/>
          <w:szCs w:val="32"/>
          <w:highlight w:val="none"/>
          <w:lang w:eastAsia="zh-Hans"/>
        </w:rPr>
        <w:t>每年至少组织2次数据安全培训，提升</w:t>
      </w:r>
      <w:r>
        <w:rPr>
          <w:rFonts w:hint="eastAsia" w:ascii="仿宋_GB2312" w:hAnsi="Times New Roman" w:eastAsia="仿宋_GB2312" w:cs="Times New Roman"/>
          <w:color w:val="auto"/>
          <w:spacing w:val="-2"/>
          <w:sz w:val="32"/>
          <w:szCs w:val="32"/>
          <w:highlight w:val="none"/>
          <w:lang w:val="en-US" w:eastAsia="zh-CN"/>
        </w:rPr>
        <w:t>工作</w:t>
      </w:r>
      <w:r>
        <w:rPr>
          <w:rFonts w:hint="eastAsia" w:ascii="仿宋_GB2312" w:hAnsi="Times New Roman" w:eastAsia="仿宋_GB2312" w:cs="Times New Roman"/>
          <w:color w:val="auto"/>
          <w:spacing w:val="-2"/>
          <w:sz w:val="32"/>
          <w:szCs w:val="32"/>
          <w:highlight w:val="none"/>
          <w:lang w:eastAsia="zh-Hans"/>
        </w:rPr>
        <w:t>人员安全意识与</w:t>
      </w:r>
      <w:r>
        <w:rPr>
          <w:rFonts w:hint="eastAsia" w:ascii="仿宋_GB2312" w:hAnsi="Times New Roman" w:eastAsia="仿宋_GB2312" w:cs="Times New Roman"/>
          <w:color w:val="auto"/>
          <w:spacing w:val="-2"/>
          <w:sz w:val="32"/>
          <w:szCs w:val="32"/>
          <w:highlight w:val="none"/>
          <w:lang w:eastAsia="zh-CN"/>
        </w:rPr>
        <w:t>技能</w:t>
      </w:r>
      <w:r>
        <w:rPr>
          <w:rFonts w:hint="eastAsia" w:ascii="仿宋_GB2312" w:hAnsi="Times New Roman" w:eastAsia="仿宋_GB2312" w:cs="Times New Roman"/>
          <w:color w:val="auto"/>
          <w:spacing w:val="-2"/>
          <w:sz w:val="32"/>
          <w:szCs w:val="32"/>
          <w:highlight w:val="none"/>
          <w:lang w:eastAsia="zh-Hans"/>
        </w:rPr>
        <w:t>。</w:t>
      </w:r>
    </w:p>
    <w:p w14:paraId="063E0186">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Times New Roman" w:eastAsia="仿宋_GB2312" w:cs="Times New Roman"/>
          <w:color w:val="auto"/>
          <w:spacing w:val="-2"/>
          <w:sz w:val="32"/>
          <w:szCs w:val="32"/>
          <w:highlight w:val="none"/>
          <w:lang w:eastAsia="zh-Hans"/>
        </w:rPr>
      </w:pPr>
      <w:r>
        <w:rPr>
          <w:rFonts w:hint="eastAsia" w:ascii="仿宋_GB2312" w:hAnsi="Times New Roman" w:eastAsia="仿宋_GB2312" w:cs="Times New Roman"/>
          <w:b/>
          <w:bCs/>
          <w:color w:val="auto"/>
          <w:spacing w:val="-2"/>
          <w:sz w:val="32"/>
          <w:szCs w:val="32"/>
          <w:highlight w:val="none"/>
          <w:lang w:eastAsia="zh-CN"/>
        </w:rPr>
        <w:t>第二十四</w:t>
      </w:r>
      <w:r>
        <w:rPr>
          <w:rFonts w:hint="eastAsia" w:ascii="仿宋_GB2312" w:hAnsi="Times New Roman" w:eastAsia="仿宋_GB2312" w:cs="Times New Roman"/>
          <w:b/>
          <w:bCs/>
          <w:color w:val="auto"/>
          <w:spacing w:val="-2"/>
          <w:sz w:val="32"/>
          <w:szCs w:val="32"/>
          <w:highlight w:val="none"/>
          <w:lang w:eastAsia="zh-Hans"/>
        </w:rPr>
        <w:t>条</w:t>
      </w:r>
      <w:r>
        <w:rPr>
          <w:rFonts w:ascii="仿宋_GB2312" w:hAnsi="Times New Roman" w:eastAsia="仿宋_GB2312" w:cs="Times New Roman"/>
          <w:color w:val="auto"/>
          <w:spacing w:val="-2"/>
          <w:sz w:val="32"/>
          <w:szCs w:val="32"/>
          <w:highlight w:val="none"/>
          <w:lang w:eastAsia="zh-Hans"/>
        </w:rPr>
        <w:t xml:space="preserve"> </w:t>
      </w:r>
      <w:r>
        <w:rPr>
          <w:rFonts w:hint="eastAsia" w:ascii="仿宋_GB2312" w:hAnsi="Times New Roman" w:eastAsia="仿宋_GB2312" w:cs="Times New Roman"/>
          <w:color w:val="auto"/>
          <w:spacing w:val="-2"/>
          <w:sz w:val="32"/>
          <w:szCs w:val="32"/>
          <w:highlight w:val="none"/>
        </w:rPr>
        <w:t>产研单位须</w:t>
      </w:r>
      <w:r>
        <w:rPr>
          <w:rFonts w:hint="eastAsia" w:ascii="仿宋_GB2312" w:hAnsi="Times New Roman" w:eastAsia="仿宋_GB2312" w:cs="Times New Roman"/>
          <w:color w:val="auto"/>
          <w:spacing w:val="-2"/>
          <w:sz w:val="32"/>
          <w:szCs w:val="32"/>
          <w:highlight w:val="none"/>
          <w:lang w:eastAsia="zh-CN"/>
        </w:rPr>
        <w:t>严格</w:t>
      </w:r>
      <w:r>
        <w:rPr>
          <w:rFonts w:hint="eastAsia" w:ascii="仿宋_GB2312" w:hAnsi="Times New Roman" w:eastAsia="仿宋_GB2312" w:cs="Times New Roman"/>
          <w:color w:val="auto"/>
          <w:spacing w:val="-2"/>
          <w:sz w:val="32"/>
          <w:szCs w:val="32"/>
          <w:highlight w:val="none"/>
        </w:rPr>
        <w:t>在授权范围内使用数据</w:t>
      </w:r>
      <w:r>
        <w:rPr>
          <w:rFonts w:hint="eastAsia" w:ascii="仿宋_GB2312" w:hAnsi="Times New Roman" w:eastAsia="仿宋_GB2312" w:cs="Times New Roman"/>
          <w:color w:val="auto"/>
          <w:spacing w:val="-2"/>
          <w:sz w:val="32"/>
          <w:szCs w:val="32"/>
          <w:highlight w:val="none"/>
          <w:lang w:eastAsia="zh-CN"/>
        </w:rPr>
        <w:t>，严禁向</w:t>
      </w:r>
      <w:r>
        <w:rPr>
          <w:rFonts w:hint="eastAsia" w:ascii="仿宋_GB2312" w:hAnsi="Times New Roman" w:eastAsia="仿宋_GB2312" w:cs="Times New Roman"/>
          <w:color w:val="auto"/>
          <w:spacing w:val="-2"/>
          <w:sz w:val="32"/>
          <w:szCs w:val="32"/>
          <w:highlight w:val="none"/>
          <w:lang w:eastAsia="zh-Hans"/>
        </w:rPr>
        <w:t>第三方转授</w:t>
      </w:r>
      <w:r>
        <w:rPr>
          <w:rFonts w:hint="eastAsia" w:ascii="仿宋_GB2312" w:hAnsi="Times New Roman" w:eastAsia="仿宋_GB2312" w:cs="Times New Roman"/>
          <w:color w:val="auto"/>
          <w:spacing w:val="-2"/>
          <w:sz w:val="32"/>
          <w:szCs w:val="32"/>
          <w:highlight w:val="none"/>
          <w:lang w:eastAsia="zh-CN"/>
        </w:rPr>
        <w:t>。应</w:t>
      </w:r>
      <w:r>
        <w:rPr>
          <w:rFonts w:hint="eastAsia" w:ascii="仿宋_GB2312" w:hAnsi="Times New Roman" w:eastAsia="仿宋_GB2312" w:cs="Times New Roman"/>
          <w:color w:val="auto"/>
          <w:spacing w:val="-2"/>
          <w:sz w:val="32"/>
          <w:szCs w:val="32"/>
          <w:highlight w:val="none"/>
          <w:lang w:val="en-US" w:eastAsia="zh-CN"/>
        </w:rPr>
        <w:t>至少每季度</w:t>
      </w:r>
      <w:r>
        <w:rPr>
          <w:rFonts w:hint="eastAsia" w:ascii="仿宋_GB2312" w:hAnsi="Times New Roman" w:eastAsia="仿宋_GB2312" w:cs="Times New Roman"/>
          <w:color w:val="auto"/>
          <w:spacing w:val="-2"/>
          <w:sz w:val="32"/>
          <w:szCs w:val="32"/>
          <w:highlight w:val="none"/>
          <w:lang w:eastAsia="zh-Hans"/>
        </w:rPr>
        <w:t>向</w:t>
      </w:r>
      <w:r>
        <w:rPr>
          <w:rFonts w:hint="eastAsia" w:ascii="仿宋_GB2312" w:hAnsi="Times New Roman" w:eastAsia="仿宋_GB2312" w:cs="Times New Roman"/>
          <w:color w:val="auto"/>
          <w:spacing w:val="-2"/>
          <w:sz w:val="32"/>
          <w:szCs w:val="32"/>
          <w:highlight w:val="none"/>
          <w:lang w:eastAsia="zh-CN"/>
        </w:rPr>
        <w:t>发起单位提交</w:t>
      </w:r>
      <w:r>
        <w:rPr>
          <w:rFonts w:hint="eastAsia" w:ascii="仿宋_GB2312" w:hAnsi="Times New Roman" w:eastAsia="仿宋_GB2312" w:cs="Times New Roman"/>
          <w:color w:val="auto"/>
          <w:spacing w:val="-2"/>
          <w:sz w:val="32"/>
          <w:szCs w:val="32"/>
          <w:highlight w:val="none"/>
          <w:lang w:eastAsia="zh-Hans"/>
        </w:rPr>
        <w:t>数据使用情况</w:t>
      </w:r>
      <w:r>
        <w:rPr>
          <w:rFonts w:hint="eastAsia" w:ascii="仿宋_GB2312" w:hAnsi="Times New Roman" w:eastAsia="仿宋_GB2312" w:cs="Times New Roman"/>
          <w:color w:val="auto"/>
          <w:spacing w:val="-2"/>
          <w:sz w:val="32"/>
          <w:szCs w:val="32"/>
          <w:highlight w:val="none"/>
          <w:lang w:eastAsia="zh-CN"/>
        </w:rPr>
        <w:t>报告，包括数据</w:t>
      </w:r>
      <w:r>
        <w:rPr>
          <w:rFonts w:hint="eastAsia" w:ascii="仿宋_GB2312" w:hAnsi="Times New Roman" w:eastAsia="仿宋_GB2312" w:cs="Times New Roman"/>
          <w:color w:val="auto"/>
          <w:spacing w:val="-2"/>
          <w:sz w:val="32"/>
          <w:szCs w:val="32"/>
          <w:highlight w:val="none"/>
          <w:lang w:eastAsia="zh-Hans"/>
        </w:rPr>
        <w:t>用途、</w:t>
      </w:r>
      <w:r>
        <w:rPr>
          <w:rFonts w:hint="eastAsia" w:ascii="仿宋_GB2312" w:hAnsi="Times New Roman" w:eastAsia="仿宋_GB2312" w:cs="Times New Roman"/>
          <w:color w:val="auto"/>
          <w:spacing w:val="-2"/>
          <w:sz w:val="32"/>
          <w:szCs w:val="32"/>
          <w:highlight w:val="none"/>
          <w:lang w:eastAsia="zh-CN"/>
        </w:rPr>
        <w:t>实施</w:t>
      </w:r>
      <w:r>
        <w:rPr>
          <w:rFonts w:hint="eastAsia" w:ascii="仿宋_GB2312" w:hAnsi="Times New Roman" w:eastAsia="仿宋_GB2312" w:cs="Times New Roman"/>
          <w:color w:val="auto"/>
          <w:spacing w:val="-2"/>
          <w:sz w:val="32"/>
          <w:szCs w:val="32"/>
          <w:highlight w:val="none"/>
          <w:lang w:eastAsia="zh-Hans"/>
        </w:rPr>
        <w:t>进度、</w:t>
      </w:r>
      <w:r>
        <w:rPr>
          <w:rFonts w:hint="eastAsia" w:ascii="仿宋_GB2312" w:hAnsi="Times New Roman" w:eastAsia="仿宋_GB2312" w:cs="Times New Roman"/>
          <w:color w:val="auto"/>
          <w:spacing w:val="-2"/>
          <w:sz w:val="32"/>
          <w:szCs w:val="32"/>
          <w:highlight w:val="none"/>
          <w:lang w:eastAsia="zh-CN"/>
        </w:rPr>
        <w:t>潜在</w:t>
      </w:r>
      <w:r>
        <w:rPr>
          <w:rFonts w:hint="eastAsia" w:ascii="仿宋_GB2312" w:hAnsi="Times New Roman" w:eastAsia="仿宋_GB2312" w:cs="Times New Roman"/>
          <w:color w:val="auto"/>
          <w:spacing w:val="-2"/>
          <w:sz w:val="32"/>
          <w:szCs w:val="32"/>
          <w:highlight w:val="none"/>
          <w:lang w:eastAsia="zh-Hans"/>
        </w:rPr>
        <w:t>风险</w:t>
      </w:r>
      <w:r>
        <w:rPr>
          <w:rFonts w:hint="eastAsia" w:ascii="仿宋_GB2312" w:hAnsi="Times New Roman" w:eastAsia="仿宋_GB2312" w:cs="Times New Roman"/>
          <w:color w:val="auto"/>
          <w:spacing w:val="-2"/>
          <w:sz w:val="32"/>
          <w:szCs w:val="32"/>
          <w:highlight w:val="none"/>
          <w:lang w:eastAsia="zh-CN"/>
        </w:rPr>
        <w:t>等</w:t>
      </w:r>
      <w:r>
        <w:rPr>
          <w:rFonts w:hint="eastAsia" w:ascii="仿宋_GB2312" w:hAnsi="Times New Roman" w:eastAsia="仿宋_GB2312" w:cs="Times New Roman"/>
          <w:color w:val="auto"/>
          <w:spacing w:val="-2"/>
          <w:sz w:val="32"/>
          <w:szCs w:val="32"/>
          <w:highlight w:val="none"/>
          <w:lang w:eastAsia="zh-Hans"/>
        </w:rPr>
        <w:t>，</w:t>
      </w:r>
      <w:r>
        <w:rPr>
          <w:rFonts w:hint="eastAsia" w:ascii="仿宋_GB2312" w:hAnsi="Times New Roman" w:eastAsia="仿宋_GB2312" w:cs="Times New Roman"/>
          <w:color w:val="auto"/>
          <w:spacing w:val="-2"/>
          <w:sz w:val="32"/>
          <w:szCs w:val="32"/>
          <w:highlight w:val="none"/>
          <w:lang w:eastAsia="zh-CN"/>
        </w:rPr>
        <w:t>一旦</w:t>
      </w:r>
      <w:r>
        <w:rPr>
          <w:rFonts w:hint="eastAsia" w:ascii="仿宋_GB2312" w:hAnsi="Times New Roman" w:eastAsia="仿宋_GB2312" w:cs="Times New Roman"/>
          <w:color w:val="auto"/>
          <w:spacing w:val="-2"/>
          <w:sz w:val="32"/>
          <w:szCs w:val="32"/>
          <w:highlight w:val="none"/>
          <w:lang w:eastAsia="zh-Hans"/>
        </w:rPr>
        <w:t>发现数据问题</w:t>
      </w:r>
      <w:r>
        <w:rPr>
          <w:rFonts w:hint="eastAsia" w:ascii="仿宋_GB2312" w:hAnsi="Times New Roman" w:eastAsia="仿宋_GB2312" w:cs="Times New Roman"/>
          <w:color w:val="auto"/>
          <w:spacing w:val="-2"/>
          <w:sz w:val="32"/>
          <w:szCs w:val="32"/>
          <w:highlight w:val="none"/>
          <w:lang w:eastAsia="zh-CN"/>
        </w:rPr>
        <w:t>，须立即</w:t>
      </w:r>
      <w:r>
        <w:rPr>
          <w:rFonts w:hint="eastAsia" w:ascii="仿宋_GB2312" w:hAnsi="Times New Roman" w:eastAsia="仿宋_GB2312" w:cs="Times New Roman"/>
          <w:color w:val="auto"/>
          <w:spacing w:val="-2"/>
          <w:sz w:val="32"/>
          <w:szCs w:val="32"/>
          <w:highlight w:val="none"/>
          <w:lang w:eastAsia="zh-Hans"/>
        </w:rPr>
        <w:t>上报</w:t>
      </w:r>
      <w:r>
        <w:rPr>
          <w:rFonts w:hint="eastAsia" w:ascii="仿宋_GB2312" w:hAnsi="Times New Roman" w:eastAsia="仿宋_GB2312" w:cs="Times New Roman"/>
          <w:color w:val="auto"/>
          <w:spacing w:val="-2"/>
          <w:sz w:val="32"/>
          <w:szCs w:val="32"/>
          <w:highlight w:val="none"/>
          <w:lang w:eastAsia="zh-CN"/>
        </w:rPr>
        <w:t>。</w:t>
      </w:r>
      <w:r>
        <w:rPr>
          <w:rFonts w:hint="eastAsia" w:ascii="仿宋_GB2312" w:hAnsi="Times New Roman" w:eastAsia="仿宋_GB2312" w:cs="Times New Roman"/>
          <w:color w:val="auto"/>
          <w:spacing w:val="-2"/>
          <w:sz w:val="32"/>
          <w:szCs w:val="32"/>
          <w:highlight w:val="none"/>
          <w:lang w:eastAsia="zh-Hans"/>
        </w:rPr>
        <w:t>双方</w:t>
      </w:r>
      <w:r>
        <w:rPr>
          <w:rFonts w:hint="eastAsia" w:ascii="仿宋_GB2312" w:hAnsi="Times New Roman" w:eastAsia="仿宋_GB2312" w:cs="Times New Roman"/>
          <w:color w:val="auto"/>
          <w:spacing w:val="-2"/>
          <w:sz w:val="32"/>
          <w:szCs w:val="32"/>
          <w:highlight w:val="none"/>
          <w:lang w:eastAsia="zh-CN"/>
        </w:rPr>
        <w:t>应建立健全</w:t>
      </w:r>
      <w:r>
        <w:rPr>
          <w:rFonts w:hint="eastAsia" w:ascii="仿宋_GB2312" w:hAnsi="Times New Roman" w:eastAsia="仿宋_GB2312" w:cs="Times New Roman"/>
          <w:color w:val="auto"/>
          <w:spacing w:val="-2"/>
          <w:sz w:val="32"/>
          <w:szCs w:val="32"/>
          <w:highlight w:val="none"/>
          <w:lang w:eastAsia="zh-Hans"/>
        </w:rPr>
        <w:t>数据对接</w:t>
      </w:r>
      <w:r>
        <w:rPr>
          <w:rFonts w:hint="eastAsia" w:ascii="仿宋_GB2312" w:hAnsi="Times New Roman" w:eastAsia="仿宋_GB2312" w:cs="Times New Roman"/>
          <w:color w:val="auto"/>
          <w:spacing w:val="-2"/>
          <w:sz w:val="32"/>
          <w:szCs w:val="32"/>
          <w:highlight w:val="none"/>
          <w:lang w:eastAsia="zh-CN"/>
        </w:rPr>
        <w:t>机制，完整留存</w:t>
      </w:r>
      <w:r>
        <w:rPr>
          <w:rFonts w:hint="eastAsia" w:ascii="仿宋_GB2312" w:hAnsi="Times New Roman" w:eastAsia="仿宋_GB2312" w:cs="Times New Roman"/>
          <w:color w:val="auto"/>
          <w:spacing w:val="-2"/>
          <w:sz w:val="32"/>
          <w:szCs w:val="32"/>
          <w:highlight w:val="none"/>
          <w:lang w:eastAsia="zh-Hans"/>
        </w:rPr>
        <w:t>授权文件、传输日志、反馈报告</w:t>
      </w:r>
      <w:r>
        <w:rPr>
          <w:rFonts w:hint="eastAsia" w:ascii="仿宋_GB2312" w:hAnsi="Times New Roman" w:eastAsia="仿宋_GB2312" w:cs="Times New Roman"/>
          <w:color w:val="auto"/>
          <w:spacing w:val="-2"/>
          <w:sz w:val="32"/>
          <w:szCs w:val="32"/>
          <w:highlight w:val="none"/>
          <w:lang w:eastAsia="zh-CN"/>
        </w:rPr>
        <w:t>等原始资料</w:t>
      </w:r>
      <w:r>
        <w:rPr>
          <w:rFonts w:hint="eastAsia" w:ascii="仿宋_GB2312" w:hAnsi="Times New Roman" w:eastAsia="仿宋_GB2312" w:cs="Times New Roman"/>
          <w:color w:val="auto"/>
          <w:spacing w:val="-2"/>
          <w:sz w:val="32"/>
          <w:szCs w:val="32"/>
          <w:highlight w:val="none"/>
          <w:lang w:eastAsia="zh-Hans"/>
        </w:rPr>
        <w:t>，</w:t>
      </w:r>
      <w:r>
        <w:rPr>
          <w:rFonts w:hint="eastAsia" w:ascii="仿宋_GB2312" w:hAnsi="Times New Roman" w:eastAsia="仿宋_GB2312" w:cs="Times New Roman"/>
          <w:color w:val="auto"/>
          <w:spacing w:val="-2"/>
          <w:sz w:val="32"/>
          <w:szCs w:val="32"/>
          <w:highlight w:val="none"/>
          <w:lang w:eastAsia="zh-CN"/>
        </w:rPr>
        <w:t>相关记录原则上不得销毁</w:t>
      </w:r>
      <w:r>
        <w:rPr>
          <w:rFonts w:hint="eastAsia" w:ascii="仿宋_GB2312" w:hAnsi="Times New Roman" w:eastAsia="仿宋_GB2312" w:cs="Times New Roman"/>
          <w:color w:val="auto"/>
          <w:spacing w:val="-2"/>
          <w:sz w:val="32"/>
          <w:szCs w:val="32"/>
          <w:highlight w:val="none"/>
          <w:lang w:eastAsia="zh-Hans"/>
        </w:rPr>
        <w:t>。</w:t>
      </w:r>
    </w:p>
    <w:p w14:paraId="36C20BB0">
      <w:pPr>
        <w:pStyle w:val="3"/>
        <w:keepNext w:val="0"/>
        <w:pageBreakBefore w:val="0"/>
        <w:kinsoku/>
        <w:wordWrap/>
        <w:overflowPunct/>
        <w:topLinePunct w:val="0"/>
        <w:autoSpaceDE/>
        <w:autoSpaceDN/>
        <w:bidi w:val="0"/>
        <w:adjustRightInd/>
        <w:spacing w:before="0" w:beforeAutospacing="0" w:after="0" w:afterAutospacing="0" w:line="579" w:lineRule="exact"/>
        <w:ind w:firstLine="632" w:firstLineChars="200"/>
        <w:jc w:val="both"/>
        <w:textAlignment w:val="auto"/>
        <w:rPr>
          <w:rFonts w:hint="eastAsia" w:ascii="仿宋_GB2312" w:hAnsi="Times New Roman" w:eastAsia="仿宋_GB2312" w:cs="Times New Roman"/>
          <w:color w:val="auto"/>
          <w:spacing w:val="-2"/>
          <w:sz w:val="32"/>
          <w:szCs w:val="32"/>
          <w:highlight w:val="none"/>
          <w:lang w:val="en-US" w:eastAsia="zh-CN"/>
        </w:rPr>
      </w:pPr>
      <w:r>
        <w:rPr>
          <w:rFonts w:hint="eastAsia" w:ascii="仿宋_GB2312" w:hAnsi="Times New Roman" w:eastAsia="仿宋_GB2312" w:cs="Times New Roman"/>
          <w:color w:val="auto"/>
          <w:spacing w:val="-2"/>
          <w:sz w:val="32"/>
          <w:szCs w:val="32"/>
          <w:highlight w:val="none"/>
          <w:lang w:eastAsia="zh-CN"/>
        </w:rPr>
        <w:t>原始数据原则上不得脱离政务外网环境。</w:t>
      </w:r>
      <w:r>
        <w:rPr>
          <w:rFonts w:hint="eastAsia" w:ascii="仿宋_GB2312" w:hAnsi="Times New Roman" w:eastAsia="仿宋_GB2312" w:cs="Times New Roman"/>
          <w:color w:val="auto"/>
          <w:spacing w:val="-2"/>
          <w:sz w:val="32"/>
          <w:szCs w:val="32"/>
          <w:highlight w:val="none"/>
          <w:lang w:val="en-US" w:eastAsia="zh-CN"/>
        </w:rPr>
        <w:t>发起单位须切实履行</w:t>
      </w:r>
      <w:r>
        <w:rPr>
          <w:rFonts w:hint="eastAsia" w:ascii="仿宋_GB2312" w:hAnsi="Times New Roman" w:eastAsia="仿宋_GB2312" w:cs="Times New Roman"/>
          <w:color w:val="auto"/>
          <w:spacing w:val="-2"/>
          <w:sz w:val="32"/>
          <w:szCs w:val="32"/>
          <w:highlight w:val="none"/>
          <w:lang w:eastAsia="zh-CN"/>
        </w:rPr>
        <w:t>数据</w:t>
      </w:r>
      <w:r>
        <w:rPr>
          <w:rFonts w:hint="eastAsia" w:ascii="仿宋_GB2312" w:hAnsi="Times New Roman" w:eastAsia="仿宋_GB2312" w:cs="Times New Roman"/>
          <w:color w:val="auto"/>
          <w:spacing w:val="-2"/>
          <w:sz w:val="32"/>
          <w:szCs w:val="32"/>
          <w:highlight w:val="none"/>
          <w:lang w:val="en-US" w:eastAsia="zh-CN"/>
        </w:rPr>
        <w:t>监督</w:t>
      </w:r>
      <w:r>
        <w:rPr>
          <w:rFonts w:hint="eastAsia" w:ascii="仿宋_GB2312" w:hAnsi="Times New Roman" w:eastAsia="仿宋_GB2312" w:cs="Times New Roman"/>
          <w:color w:val="auto"/>
          <w:spacing w:val="-2"/>
          <w:sz w:val="32"/>
          <w:szCs w:val="32"/>
          <w:highlight w:val="none"/>
          <w:lang w:eastAsia="zh-CN"/>
        </w:rPr>
        <w:t>管理职责，如发现原始数据未经批准擅自出域，</w:t>
      </w:r>
      <w:r>
        <w:rPr>
          <w:rFonts w:hint="eastAsia" w:ascii="仿宋_GB2312" w:hAnsi="Times New Roman" w:eastAsia="仿宋_GB2312" w:cs="Times New Roman"/>
          <w:color w:val="auto"/>
          <w:spacing w:val="-2"/>
          <w:sz w:val="32"/>
          <w:szCs w:val="32"/>
          <w:highlight w:val="none"/>
          <w:lang w:val="en-US" w:eastAsia="zh-CN"/>
        </w:rPr>
        <w:t>发起单位应</w:t>
      </w:r>
      <w:r>
        <w:rPr>
          <w:rFonts w:hint="eastAsia" w:ascii="仿宋_GB2312" w:hAnsi="Times New Roman" w:eastAsia="仿宋_GB2312" w:cs="Times New Roman"/>
          <w:color w:val="auto"/>
          <w:spacing w:val="-2"/>
          <w:sz w:val="32"/>
          <w:szCs w:val="32"/>
          <w:highlight w:val="none"/>
          <w:lang w:eastAsia="zh-CN"/>
        </w:rPr>
        <w:t>责令产研单位限期整改，并及时通</w:t>
      </w:r>
      <w:r>
        <w:rPr>
          <w:rFonts w:hint="eastAsia" w:ascii="仿宋_GB2312" w:hAnsi="Times New Roman" w:eastAsia="仿宋_GB2312" w:cs="Times New Roman"/>
          <w:color w:val="auto"/>
          <w:spacing w:val="-2"/>
          <w:sz w:val="32"/>
          <w:szCs w:val="32"/>
          <w:highlight w:val="none"/>
          <w:lang w:val="en-US" w:eastAsia="zh-CN"/>
        </w:rPr>
        <w:t>报</w:t>
      </w:r>
      <w:r>
        <w:rPr>
          <w:rFonts w:hint="eastAsia" w:ascii="仿宋_GB2312" w:hAnsi="Times New Roman" w:eastAsia="仿宋_GB2312" w:cs="Times New Roman"/>
          <w:color w:val="auto"/>
          <w:spacing w:val="-2"/>
          <w:sz w:val="32"/>
          <w:szCs w:val="32"/>
          <w:highlight w:val="none"/>
          <w:lang w:eastAsia="zh-CN"/>
        </w:rPr>
        <w:t>市政务和数据局</w:t>
      </w:r>
      <w:r>
        <w:rPr>
          <w:rFonts w:hint="eastAsia" w:ascii="仿宋_GB2312" w:hAnsi="Times New Roman" w:eastAsia="仿宋_GB2312" w:cs="Times New Roman"/>
          <w:color w:val="auto"/>
          <w:spacing w:val="-2"/>
          <w:sz w:val="32"/>
          <w:szCs w:val="32"/>
          <w:highlight w:val="none"/>
          <w:lang w:val="en-US" w:eastAsia="zh-CN"/>
        </w:rPr>
        <w:t>。</w:t>
      </w:r>
    </w:p>
    <w:p w14:paraId="77F46C94">
      <w:pPr>
        <w:pStyle w:val="3"/>
        <w:keepNext w:val="0"/>
        <w:pageBreakBefore w:val="0"/>
        <w:kinsoku/>
        <w:wordWrap/>
        <w:overflowPunct/>
        <w:topLinePunct w:val="0"/>
        <w:autoSpaceDE/>
        <w:autoSpaceDN/>
        <w:bidi w:val="0"/>
        <w:adjustRightInd/>
        <w:spacing w:before="0" w:beforeAutospacing="0" w:after="0" w:afterAutospacing="0" w:line="579" w:lineRule="exact"/>
        <w:ind w:firstLine="632" w:firstLineChars="200"/>
        <w:jc w:val="both"/>
        <w:textAlignment w:val="auto"/>
        <w:rPr>
          <w:rFonts w:hint="eastAsia"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color w:val="auto"/>
          <w:spacing w:val="-2"/>
          <w:sz w:val="32"/>
          <w:szCs w:val="32"/>
          <w:highlight w:val="none"/>
        </w:rPr>
        <w:t>对于整改</w:t>
      </w:r>
      <w:r>
        <w:rPr>
          <w:rFonts w:hint="eastAsia" w:ascii="仿宋_GB2312" w:hAnsi="Times New Roman" w:eastAsia="仿宋_GB2312" w:cs="Times New Roman"/>
          <w:color w:val="auto"/>
          <w:spacing w:val="-2"/>
          <w:sz w:val="32"/>
          <w:szCs w:val="32"/>
          <w:highlight w:val="none"/>
          <w:lang w:eastAsia="zh-CN"/>
        </w:rPr>
        <w:t>不到位</w:t>
      </w:r>
      <w:r>
        <w:rPr>
          <w:rFonts w:hint="eastAsia" w:ascii="仿宋_GB2312" w:hAnsi="Times New Roman" w:eastAsia="仿宋_GB2312" w:cs="Times New Roman"/>
          <w:color w:val="auto"/>
          <w:spacing w:val="-2"/>
          <w:sz w:val="32"/>
          <w:szCs w:val="32"/>
          <w:highlight w:val="none"/>
        </w:rPr>
        <w:t>或已造成严重后果的，市政务和数据局可对涉事实验室予以摘牌</w:t>
      </w:r>
      <w:r>
        <w:rPr>
          <w:rFonts w:hint="eastAsia" w:ascii="仿宋_GB2312" w:hAnsi="Times New Roman" w:eastAsia="仿宋_GB2312" w:cs="Times New Roman"/>
          <w:color w:val="auto"/>
          <w:spacing w:val="-2"/>
          <w:sz w:val="32"/>
          <w:szCs w:val="32"/>
          <w:highlight w:val="none"/>
          <w:lang w:eastAsia="zh-CN"/>
        </w:rPr>
        <w:t>处理</w:t>
      </w:r>
      <w:r>
        <w:rPr>
          <w:rFonts w:hint="eastAsia" w:ascii="仿宋_GB2312" w:hAnsi="Times New Roman" w:eastAsia="仿宋_GB2312" w:cs="Times New Roman"/>
          <w:color w:val="auto"/>
          <w:spacing w:val="-2"/>
          <w:sz w:val="32"/>
          <w:szCs w:val="32"/>
          <w:highlight w:val="none"/>
        </w:rPr>
        <w:t>，并</w:t>
      </w:r>
      <w:r>
        <w:rPr>
          <w:rFonts w:hint="eastAsia" w:ascii="仿宋_GB2312" w:hAnsi="Times New Roman" w:eastAsia="仿宋_GB2312" w:cs="Times New Roman"/>
          <w:color w:val="auto"/>
          <w:spacing w:val="-2"/>
          <w:sz w:val="32"/>
          <w:szCs w:val="32"/>
          <w:highlight w:val="none"/>
          <w:lang w:eastAsia="zh-CN"/>
        </w:rPr>
        <w:t>由</w:t>
      </w:r>
      <w:r>
        <w:rPr>
          <w:rFonts w:hint="eastAsia" w:ascii="仿宋_GB2312" w:hAnsi="Times New Roman" w:eastAsia="仿宋_GB2312" w:cs="Times New Roman"/>
          <w:color w:val="auto"/>
          <w:spacing w:val="-2"/>
          <w:sz w:val="32"/>
          <w:szCs w:val="32"/>
          <w:highlight w:val="none"/>
        </w:rPr>
        <w:t>网信、公安等</w:t>
      </w:r>
      <w:r>
        <w:rPr>
          <w:rFonts w:hint="eastAsia" w:ascii="仿宋_GB2312" w:hAnsi="Times New Roman" w:eastAsia="仿宋_GB2312" w:cs="Times New Roman"/>
          <w:color w:val="auto"/>
          <w:spacing w:val="-2"/>
          <w:sz w:val="32"/>
          <w:szCs w:val="32"/>
          <w:highlight w:val="none"/>
          <w:lang w:eastAsia="zh-CN"/>
        </w:rPr>
        <w:t>相关</w:t>
      </w:r>
      <w:r>
        <w:rPr>
          <w:rFonts w:hint="eastAsia" w:ascii="仿宋_GB2312" w:hAnsi="Times New Roman" w:eastAsia="仿宋_GB2312" w:cs="Times New Roman"/>
          <w:color w:val="auto"/>
          <w:spacing w:val="-2"/>
          <w:sz w:val="32"/>
          <w:szCs w:val="32"/>
          <w:highlight w:val="none"/>
        </w:rPr>
        <w:t>部门依法追究相关单位法律责任。</w:t>
      </w:r>
    </w:p>
    <w:p w14:paraId="4CD7C77B">
      <w:pPr>
        <w:keepNext w:val="0"/>
        <w:pageBreakBefore w:val="0"/>
        <w:kinsoku/>
        <w:wordWrap/>
        <w:overflowPunct/>
        <w:topLinePunct w:val="0"/>
        <w:autoSpaceDE/>
        <w:autoSpaceDN/>
        <w:bidi w:val="0"/>
        <w:adjustRightInd/>
        <w:snapToGrid w:val="0"/>
        <w:spacing w:before="0" w:beforeAutospacing="0" w:after="0" w:line="579" w:lineRule="exact"/>
        <w:jc w:val="center"/>
        <w:textAlignment w:val="auto"/>
        <w:rPr>
          <w:rFonts w:ascii="Times New Roman" w:hAnsi="Times New Roman" w:eastAsia="黑体" w:cs="Times New Roman"/>
          <w:color w:val="auto"/>
          <w:sz w:val="32"/>
          <w:szCs w:val="32"/>
          <w:highlight w:val="none"/>
          <w:lang w:eastAsia="zh-Hans"/>
        </w:rPr>
      </w:pPr>
      <w:r>
        <w:rPr>
          <w:rFonts w:hint="eastAsia" w:ascii="Times New Roman" w:hAnsi="Times New Roman" w:eastAsia="黑体" w:cs="Times New Roman"/>
          <w:color w:val="auto"/>
          <w:sz w:val="32"/>
          <w:szCs w:val="32"/>
          <w:highlight w:val="none"/>
          <w:lang w:eastAsia="zh-Hans"/>
        </w:rPr>
        <w:t>第</w:t>
      </w:r>
      <w:r>
        <w:rPr>
          <w:rFonts w:hint="eastAsia" w:ascii="Times New Roman" w:hAnsi="Times New Roman" w:eastAsia="黑体" w:cs="Times New Roman"/>
          <w:color w:val="auto"/>
          <w:sz w:val="32"/>
          <w:szCs w:val="32"/>
          <w:highlight w:val="none"/>
          <w:lang w:eastAsia="zh-CN"/>
        </w:rPr>
        <w:t>六</w:t>
      </w:r>
      <w:r>
        <w:rPr>
          <w:rFonts w:hint="eastAsia" w:ascii="Times New Roman" w:hAnsi="Times New Roman" w:eastAsia="黑体" w:cs="Times New Roman"/>
          <w:color w:val="auto"/>
          <w:sz w:val="32"/>
          <w:szCs w:val="32"/>
          <w:highlight w:val="none"/>
          <w:lang w:eastAsia="zh-Hans"/>
        </w:rPr>
        <w:t>章</w:t>
      </w:r>
      <w:r>
        <w:rPr>
          <w:rFonts w:ascii="Times New Roman" w:hAnsi="Times New Roman" w:eastAsia="黑体" w:cs="Times New Roman"/>
          <w:color w:val="auto"/>
          <w:sz w:val="32"/>
          <w:szCs w:val="32"/>
          <w:highlight w:val="none"/>
          <w:lang w:eastAsia="zh-Hans"/>
        </w:rPr>
        <w:t xml:space="preserve">  </w:t>
      </w:r>
      <w:r>
        <w:rPr>
          <w:rFonts w:hint="eastAsia" w:ascii="Times New Roman" w:hAnsi="Times New Roman" w:eastAsia="黑体" w:cs="Times New Roman"/>
          <w:color w:val="auto"/>
          <w:sz w:val="32"/>
          <w:szCs w:val="32"/>
          <w:highlight w:val="none"/>
          <w:lang w:eastAsia="zh-Hans"/>
        </w:rPr>
        <w:t>变更调整</w:t>
      </w:r>
    </w:p>
    <w:p w14:paraId="7428E826">
      <w:pPr>
        <w:pStyle w:val="3"/>
        <w:keepNext w:val="0"/>
        <w:pageBreakBefore w:val="0"/>
        <w:kinsoku/>
        <w:wordWrap/>
        <w:overflowPunct/>
        <w:topLinePunct w:val="0"/>
        <w:autoSpaceDE/>
        <w:autoSpaceDN/>
        <w:bidi w:val="0"/>
        <w:adjustRightInd/>
        <w:spacing w:before="0" w:beforeAutospacing="0" w:after="0" w:afterAutospacing="0" w:line="579" w:lineRule="exact"/>
        <w:ind w:firstLine="643" w:firstLineChars="200"/>
        <w:jc w:val="both"/>
        <w:textAlignment w:val="auto"/>
        <w:rPr>
          <w:rFonts w:ascii="仿宋_GB2312" w:hAnsi="仿宋" w:eastAsia="仿宋_GB2312" w:cs="仿宋"/>
          <w:bCs/>
          <w:color w:val="auto"/>
          <w:sz w:val="32"/>
          <w:szCs w:val="32"/>
          <w:highlight w:val="none"/>
        </w:rPr>
      </w:pPr>
      <w:r>
        <w:rPr>
          <w:rFonts w:hint="eastAsia" w:ascii="仿宋_GB2312" w:hAnsi="仿宋" w:eastAsia="仿宋_GB2312" w:cs="仿宋"/>
          <w:b/>
          <w:color w:val="auto"/>
          <w:sz w:val="32"/>
          <w:szCs w:val="32"/>
          <w:highlight w:val="none"/>
        </w:rPr>
        <w:t>第</w:t>
      </w:r>
      <w:r>
        <w:rPr>
          <w:rFonts w:hint="eastAsia" w:ascii="仿宋_GB2312" w:hAnsi="仿宋" w:eastAsia="仿宋_GB2312" w:cs="仿宋"/>
          <w:b/>
          <w:color w:val="auto"/>
          <w:sz w:val="32"/>
          <w:szCs w:val="32"/>
          <w:highlight w:val="none"/>
          <w:lang w:eastAsia="zh-CN"/>
        </w:rPr>
        <w:t>二十五</w:t>
      </w:r>
      <w:r>
        <w:rPr>
          <w:rFonts w:hint="eastAsia" w:ascii="仿宋_GB2312" w:hAnsi="仿宋" w:eastAsia="仿宋_GB2312" w:cs="仿宋"/>
          <w:b/>
          <w:color w:val="auto"/>
          <w:sz w:val="32"/>
          <w:szCs w:val="32"/>
          <w:highlight w:val="none"/>
        </w:rPr>
        <w:t>条</w:t>
      </w:r>
      <w:r>
        <w:rPr>
          <w:rFonts w:hint="eastAsia" w:ascii="仿宋_GB2312" w:hAnsi="Times New Roman" w:eastAsia="仿宋_GB2312" w:cs="Times New Roman"/>
          <w:color w:val="auto"/>
          <w:spacing w:val="-2"/>
          <w:sz w:val="32"/>
          <w:szCs w:val="32"/>
          <w:highlight w:val="none"/>
          <w:lang w:eastAsia="zh-Hans"/>
        </w:rPr>
        <w:t xml:space="preserve"> </w:t>
      </w:r>
      <w:r>
        <w:rPr>
          <w:rFonts w:hint="eastAsia" w:ascii="仿宋_GB2312" w:hAnsi="Times New Roman" w:eastAsia="仿宋_GB2312" w:cs="Times New Roman"/>
          <w:color w:val="auto"/>
          <w:spacing w:val="-2"/>
          <w:sz w:val="32"/>
          <w:szCs w:val="32"/>
          <w:highlight w:val="none"/>
          <w:lang w:eastAsia="zh-CN"/>
        </w:rPr>
        <w:t>市政务和数据局</w:t>
      </w:r>
      <w:r>
        <w:rPr>
          <w:rFonts w:hint="eastAsia" w:ascii="仿宋_GB2312" w:hAnsi="Times New Roman" w:eastAsia="仿宋_GB2312" w:cs="Times New Roman"/>
          <w:color w:val="auto"/>
          <w:spacing w:val="-2"/>
          <w:sz w:val="32"/>
          <w:szCs w:val="32"/>
          <w:highlight w:val="none"/>
          <w:lang w:eastAsia="zh-Hans"/>
        </w:rPr>
        <w:t>根据本市经济、政治、文化、社会</w:t>
      </w:r>
      <w:r>
        <w:rPr>
          <w:rFonts w:hint="eastAsia" w:ascii="仿宋_GB2312" w:hAnsi="Times New Roman" w:eastAsia="仿宋_GB2312" w:cs="Times New Roman"/>
          <w:color w:val="auto"/>
          <w:spacing w:val="-2"/>
          <w:sz w:val="32"/>
          <w:szCs w:val="32"/>
          <w:highlight w:val="none"/>
        </w:rPr>
        <w:t>和生态文明建设的发展需要</w:t>
      </w:r>
      <w:r>
        <w:rPr>
          <w:rFonts w:hint="eastAsia" w:ascii="仿宋_GB2312" w:hAnsi="仿宋" w:eastAsia="仿宋_GB2312" w:cs="仿宋"/>
          <w:bCs/>
          <w:color w:val="auto"/>
          <w:sz w:val="32"/>
          <w:szCs w:val="32"/>
          <w:highlight w:val="none"/>
        </w:rPr>
        <w:t>，可调整</w:t>
      </w:r>
      <w:r>
        <w:rPr>
          <w:rFonts w:hint="eastAsia" w:ascii="仿宋_GB2312" w:hAnsi="仿宋" w:eastAsia="仿宋_GB2312" w:cs="仿宋"/>
          <w:bCs/>
          <w:color w:val="auto"/>
          <w:sz w:val="32"/>
          <w:szCs w:val="32"/>
          <w:highlight w:val="none"/>
          <w:lang w:eastAsia="zh-CN"/>
        </w:rPr>
        <w:t>全市</w:t>
      </w:r>
      <w:r>
        <w:rPr>
          <w:rFonts w:hint="eastAsia" w:ascii="仿宋_GB2312" w:hAnsi="仿宋" w:eastAsia="仿宋_GB2312" w:cs="仿宋"/>
          <w:bCs/>
          <w:color w:val="auto"/>
          <w:sz w:val="32"/>
          <w:szCs w:val="32"/>
          <w:highlight w:val="none"/>
        </w:rPr>
        <w:t>实验室的</w:t>
      </w:r>
      <w:r>
        <w:rPr>
          <w:rFonts w:hint="eastAsia" w:ascii="仿宋_GB2312" w:hAnsi="仿宋" w:eastAsia="仿宋_GB2312" w:cs="仿宋"/>
          <w:bCs/>
          <w:color w:val="auto"/>
          <w:sz w:val="32"/>
          <w:szCs w:val="32"/>
          <w:highlight w:val="none"/>
          <w:lang w:eastAsia="zh-CN"/>
        </w:rPr>
        <w:t>领域</w:t>
      </w:r>
      <w:r>
        <w:rPr>
          <w:rFonts w:hint="eastAsia" w:ascii="仿宋_GB2312" w:hAnsi="仿宋" w:eastAsia="仿宋_GB2312" w:cs="仿宋"/>
          <w:bCs/>
          <w:color w:val="auto"/>
          <w:sz w:val="32"/>
          <w:szCs w:val="32"/>
          <w:highlight w:val="none"/>
        </w:rPr>
        <w:t>布局，</w:t>
      </w:r>
      <w:r>
        <w:rPr>
          <w:rFonts w:hint="eastAsia" w:ascii="仿宋_GB2312" w:hAnsi="仿宋" w:eastAsia="仿宋_GB2312" w:cs="仿宋"/>
          <w:bCs/>
          <w:color w:val="auto"/>
          <w:sz w:val="32"/>
          <w:szCs w:val="32"/>
          <w:highlight w:val="none"/>
          <w:lang w:eastAsia="zh-CN"/>
        </w:rPr>
        <w:t>联合</w:t>
      </w:r>
      <w:r>
        <w:rPr>
          <w:rFonts w:hint="eastAsia" w:ascii="仿宋_GB2312" w:hAnsi="仿宋" w:eastAsia="仿宋_GB2312" w:cs="仿宋"/>
          <w:bCs/>
          <w:color w:val="auto"/>
          <w:sz w:val="32"/>
          <w:szCs w:val="32"/>
          <w:highlight w:val="none"/>
        </w:rPr>
        <w:t>各</w:t>
      </w:r>
      <w:r>
        <w:rPr>
          <w:rFonts w:hint="eastAsia" w:ascii="仿宋_GB2312" w:hAnsi="仿宋" w:eastAsia="仿宋_GB2312" w:cs="仿宋"/>
          <w:bCs/>
          <w:color w:val="auto"/>
          <w:sz w:val="32"/>
          <w:szCs w:val="32"/>
          <w:highlight w:val="none"/>
          <w:lang w:eastAsia="zh-CN"/>
        </w:rPr>
        <w:t>发起单位</w:t>
      </w:r>
      <w:r>
        <w:rPr>
          <w:rFonts w:hint="eastAsia" w:ascii="仿宋_GB2312" w:hAnsi="仿宋" w:eastAsia="仿宋_GB2312" w:cs="仿宋"/>
          <w:bCs/>
          <w:color w:val="auto"/>
          <w:sz w:val="32"/>
          <w:szCs w:val="32"/>
          <w:highlight w:val="none"/>
        </w:rPr>
        <w:t>对其进行重组、整合、撤销等。</w:t>
      </w:r>
    </w:p>
    <w:p w14:paraId="4864E6DB">
      <w:pPr>
        <w:pStyle w:val="3"/>
        <w:keepNext w:val="0"/>
        <w:keepLines/>
        <w:pageBreakBefore w:val="0"/>
        <w:kinsoku/>
        <w:wordWrap/>
        <w:overflowPunct/>
        <w:topLinePunct w:val="0"/>
        <w:autoSpaceDE/>
        <w:autoSpaceDN/>
        <w:bidi w:val="0"/>
        <w:adjustRightInd/>
        <w:spacing w:before="0" w:beforeAutospacing="0" w:after="0" w:afterAutospacing="0" w:line="579" w:lineRule="exact"/>
        <w:ind w:firstLine="643" w:firstLineChars="200"/>
        <w:jc w:val="both"/>
        <w:textAlignment w:val="auto"/>
        <w:rPr>
          <w:rFonts w:hint="eastAsia" w:ascii="仿宋_GB2312" w:hAnsi="仿宋" w:eastAsia="仿宋_GB2312" w:cs="仿宋"/>
          <w:bCs/>
          <w:color w:val="auto"/>
          <w:sz w:val="32"/>
          <w:szCs w:val="32"/>
          <w:highlight w:val="none"/>
        </w:rPr>
      </w:pPr>
      <w:r>
        <w:rPr>
          <w:rFonts w:hint="eastAsia" w:ascii="仿宋_GB2312" w:hAnsi="仿宋" w:eastAsia="仿宋_GB2312" w:cs="仿宋"/>
          <w:b/>
          <w:color w:val="auto"/>
          <w:sz w:val="32"/>
          <w:szCs w:val="32"/>
          <w:highlight w:val="none"/>
        </w:rPr>
        <w:t>第</w:t>
      </w:r>
      <w:r>
        <w:rPr>
          <w:rFonts w:hint="eastAsia" w:ascii="仿宋_GB2312" w:hAnsi="仿宋" w:eastAsia="仿宋_GB2312" w:cs="仿宋"/>
          <w:b/>
          <w:color w:val="auto"/>
          <w:sz w:val="32"/>
          <w:szCs w:val="32"/>
          <w:highlight w:val="none"/>
          <w:lang w:eastAsia="zh-CN"/>
        </w:rPr>
        <w:t>二十六</w:t>
      </w:r>
      <w:r>
        <w:rPr>
          <w:rFonts w:hint="eastAsia" w:ascii="仿宋_GB2312" w:hAnsi="仿宋" w:eastAsia="仿宋_GB2312" w:cs="仿宋"/>
          <w:b/>
          <w:color w:val="auto"/>
          <w:sz w:val="32"/>
          <w:szCs w:val="32"/>
          <w:highlight w:val="none"/>
        </w:rPr>
        <w:t>条</w:t>
      </w:r>
      <w:r>
        <w:rPr>
          <w:rFonts w:hint="eastAsia" w:ascii="仿宋_GB2312" w:hAnsi="仿宋" w:eastAsia="仿宋_GB2312" w:cs="仿宋"/>
          <w:bCs/>
          <w:color w:val="auto"/>
          <w:sz w:val="32"/>
          <w:szCs w:val="32"/>
          <w:highlight w:val="none"/>
        </w:rPr>
        <w:t xml:space="preserve"> 实验室在建设与运行期间，其研究方向、建设内容等事项原则上应与申报方案保持一致。如确需调整，应按以下规定执行：</w:t>
      </w:r>
    </w:p>
    <w:p w14:paraId="6103DA0F">
      <w:pPr>
        <w:pStyle w:val="3"/>
        <w:keepNext w:val="0"/>
        <w:keepLines/>
        <w:pageBreakBefore w:val="0"/>
        <w:kinsoku/>
        <w:wordWrap/>
        <w:overflowPunct/>
        <w:topLinePunct w:val="0"/>
        <w:autoSpaceDE/>
        <w:autoSpaceDN/>
        <w:bidi w:val="0"/>
        <w:adjustRightInd/>
        <w:spacing w:before="0" w:beforeAutospacing="0" w:after="0" w:afterAutospacing="0" w:line="579" w:lineRule="exact"/>
        <w:ind w:firstLine="640" w:firstLineChars="200"/>
        <w:jc w:val="both"/>
        <w:textAlignment w:val="auto"/>
        <w:rPr>
          <w:rFonts w:hint="eastAsia" w:ascii="仿宋_GB2312" w:hAnsi="仿宋" w:eastAsia="仿宋_GB2312" w:cs="仿宋"/>
          <w:bCs/>
          <w:color w:val="auto"/>
          <w:sz w:val="32"/>
          <w:szCs w:val="32"/>
          <w:highlight w:val="none"/>
          <w:lang w:eastAsia="zh-CN"/>
        </w:rPr>
      </w:pPr>
      <w:r>
        <w:rPr>
          <w:rFonts w:hint="eastAsia" w:ascii="仿宋_GB2312" w:hAnsi="仿宋" w:eastAsia="仿宋_GB2312" w:cs="仿宋"/>
          <w:bCs/>
          <w:color w:val="auto"/>
          <w:sz w:val="32"/>
          <w:szCs w:val="32"/>
          <w:highlight w:val="none"/>
        </w:rPr>
        <w:t>（一）涉及安全管理要求、公共数据授权范围</w:t>
      </w:r>
      <w:r>
        <w:rPr>
          <w:rFonts w:hint="eastAsia" w:ascii="仿宋_GB2312" w:hAnsi="仿宋" w:eastAsia="仿宋_GB2312" w:cs="仿宋"/>
          <w:bCs/>
          <w:color w:val="auto"/>
          <w:sz w:val="32"/>
          <w:szCs w:val="32"/>
          <w:highlight w:val="none"/>
          <w:lang w:eastAsia="zh-CN"/>
        </w:rPr>
        <w:t>、公共数据供给方式、</w:t>
      </w:r>
      <w:r>
        <w:rPr>
          <w:rFonts w:hint="eastAsia" w:ascii="仿宋_GB2312" w:hAnsi="仿宋" w:eastAsia="仿宋_GB2312" w:cs="仿宋"/>
          <w:bCs/>
          <w:color w:val="auto"/>
          <w:sz w:val="32"/>
          <w:szCs w:val="32"/>
          <w:highlight w:val="none"/>
        </w:rPr>
        <w:t>产研单位变更</w:t>
      </w:r>
      <w:r>
        <w:rPr>
          <w:rFonts w:hint="eastAsia" w:ascii="仿宋_GB2312" w:hAnsi="仿宋" w:eastAsia="仿宋_GB2312" w:cs="仿宋"/>
          <w:bCs/>
          <w:color w:val="auto"/>
          <w:sz w:val="32"/>
          <w:szCs w:val="32"/>
          <w:highlight w:val="none"/>
          <w:lang w:eastAsia="zh-CN"/>
        </w:rPr>
        <w:t>或实验室撤销</w:t>
      </w:r>
      <w:r>
        <w:rPr>
          <w:rFonts w:hint="eastAsia" w:ascii="仿宋_GB2312" w:hAnsi="仿宋" w:eastAsia="仿宋_GB2312" w:cs="仿宋"/>
          <w:bCs/>
          <w:color w:val="auto"/>
          <w:sz w:val="32"/>
          <w:szCs w:val="32"/>
          <w:highlight w:val="none"/>
        </w:rPr>
        <w:t>的，须报市政务和数据局审批</w:t>
      </w:r>
      <w:r>
        <w:rPr>
          <w:rFonts w:hint="eastAsia" w:ascii="仿宋_GB2312" w:hAnsi="仿宋" w:eastAsia="仿宋_GB2312" w:cs="仿宋"/>
          <w:bCs/>
          <w:color w:val="auto"/>
          <w:sz w:val="32"/>
          <w:szCs w:val="32"/>
          <w:highlight w:val="none"/>
          <w:lang w:eastAsia="zh-CN"/>
        </w:rPr>
        <w:t>；</w:t>
      </w:r>
    </w:p>
    <w:p w14:paraId="6E72AA43">
      <w:pPr>
        <w:pStyle w:val="3"/>
        <w:keepNext w:val="0"/>
        <w:pageBreakBefore w:val="0"/>
        <w:kinsoku/>
        <w:wordWrap/>
        <w:overflowPunct/>
        <w:topLinePunct w:val="0"/>
        <w:autoSpaceDE/>
        <w:autoSpaceDN/>
        <w:bidi w:val="0"/>
        <w:adjustRightInd/>
        <w:spacing w:before="0" w:beforeAutospacing="0" w:after="0" w:afterAutospacing="0" w:line="579" w:lineRule="exact"/>
        <w:ind w:firstLine="640" w:firstLineChars="200"/>
        <w:jc w:val="both"/>
        <w:textAlignment w:val="auto"/>
        <w:rPr>
          <w:rFonts w:hint="eastAsia" w:ascii="仿宋_GB2312" w:hAnsi="Times New Roman" w:eastAsia="仿宋_GB2312" w:cs="Times New Roman"/>
          <w:color w:val="auto"/>
          <w:spacing w:val="-2"/>
          <w:sz w:val="32"/>
          <w:szCs w:val="32"/>
          <w:highlight w:val="none"/>
          <w:lang w:eastAsia="zh-CN"/>
        </w:rPr>
      </w:pPr>
      <w:r>
        <w:rPr>
          <w:rFonts w:hint="eastAsia" w:ascii="仿宋_GB2312" w:hAnsi="仿宋" w:eastAsia="仿宋_GB2312" w:cs="仿宋"/>
          <w:bCs/>
          <w:color w:val="auto"/>
          <w:sz w:val="32"/>
          <w:szCs w:val="32"/>
          <w:highlight w:val="none"/>
        </w:rPr>
        <w:t>（二）上述情形之外的其他一般事项调整，</w:t>
      </w:r>
      <w:r>
        <w:rPr>
          <w:rFonts w:hint="eastAsia" w:ascii="仿宋_GB2312" w:hAnsi="仿宋" w:eastAsia="仿宋_GB2312" w:cs="仿宋"/>
          <w:bCs/>
          <w:color w:val="auto"/>
          <w:sz w:val="32"/>
          <w:szCs w:val="32"/>
          <w:highlight w:val="none"/>
          <w:lang w:eastAsia="zh-CN"/>
        </w:rPr>
        <w:t>经发起单位与产研单位协商一致后，通过</w:t>
      </w:r>
      <w:r>
        <w:rPr>
          <w:rFonts w:hint="eastAsia" w:ascii="仿宋_GB2312" w:hAnsi="仿宋" w:eastAsia="仿宋_GB2312" w:cs="仿宋"/>
          <w:bCs/>
          <w:color w:val="auto"/>
          <w:sz w:val="32"/>
          <w:szCs w:val="32"/>
          <w:highlight w:val="none"/>
        </w:rPr>
        <w:t>补充协议形式变更，</w:t>
      </w:r>
      <w:r>
        <w:rPr>
          <w:rFonts w:hint="eastAsia" w:ascii="仿宋_GB2312" w:hAnsi="仿宋" w:eastAsia="仿宋_GB2312" w:cs="仿宋"/>
          <w:bCs/>
          <w:color w:val="auto"/>
          <w:sz w:val="32"/>
          <w:szCs w:val="32"/>
          <w:highlight w:val="none"/>
          <w:lang w:eastAsia="zh-CN"/>
        </w:rPr>
        <w:t>并向</w:t>
      </w:r>
      <w:r>
        <w:rPr>
          <w:rFonts w:hint="eastAsia" w:ascii="仿宋_GB2312" w:hAnsi="仿宋" w:eastAsia="仿宋_GB2312" w:cs="仿宋"/>
          <w:bCs/>
          <w:color w:val="auto"/>
          <w:sz w:val="32"/>
          <w:szCs w:val="32"/>
          <w:highlight w:val="none"/>
        </w:rPr>
        <w:t>市政务和数据局备案后即可实施</w:t>
      </w:r>
      <w:r>
        <w:rPr>
          <w:rFonts w:hint="eastAsia" w:ascii="仿宋_GB2312" w:hAnsi="仿宋" w:eastAsia="仿宋_GB2312" w:cs="仿宋"/>
          <w:bCs/>
          <w:color w:val="auto"/>
          <w:sz w:val="32"/>
          <w:szCs w:val="32"/>
          <w:highlight w:val="none"/>
          <w:lang w:eastAsia="zh-CN"/>
        </w:rPr>
        <w:t>。</w:t>
      </w:r>
    </w:p>
    <w:p w14:paraId="2B77E95A">
      <w:pPr>
        <w:keepNext w:val="0"/>
        <w:pageBreakBefore w:val="0"/>
        <w:kinsoku/>
        <w:wordWrap/>
        <w:overflowPunct/>
        <w:topLinePunct w:val="0"/>
        <w:autoSpaceDE/>
        <w:autoSpaceDN/>
        <w:bidi w:val="0"/>
        <w:adjustRightInd/>
        <w:snapToGrid w:val="0"/>
        <w:spacing w:before="0" w:beforeAutospacing="0" w:after="0" w:line="579" w:lineRule="exact"/>
        <w:jc w:val="center"/>
        <w:textAlignment w:val="auto"/>
        <w:rPr>
          <w:rFonts w:hint="eastAsia" w:ascii="Times New Roman" w:hAnsi="Times New Roman" w:eastAsia="黑体" w:cs="Times New Roman"/>
          <w:color w:val="auto"/>
          <w:sz w:val="32"/>
          <w:szCs w:val="32"/>
          <w:highlight w:val="none"/>
          <w:lang w:eastAsia="zh-Hans"/>
        </w:rPr>
      </w:pPr>
      <w:r>
        <w:rPr>
          <w:rFonts w:hint="eastAsia" w:ascii="Times New Roman" w:hAnsi="Times New Roman" w:eastAsia="黑体" w:cs="Times New Roman"/>
          <w:color w:val="auto"/>
          <w:sz w:val="32"/>
          <w:szCs w:val="32"/>
          <w:highlight w:val="none"/>
          <w:lang w:eastAsia="zh-Hans"/>
        </w:rPr>
        <w:t>第</w:t>
      </w:r>
      <w:r>
        <w:rPr>
          <w:rFonts w:hint="eastAsia" w:ascii="Times New Roman" w:hAnsi="Times New Roman" w:eastAsia="黑体" w:cs="Times New Roman"/>
          <w:color w:val="auto"/>
          <w:sz w:val="32"/>
          <w:szCs w:val="32"/>
          <w:highlight w:val="none"/>
          <w:lang w:eastAsia="zh-CN"/>
        </w:rPr>
        <w:t>七</w:t>
      </w:r>
      <w:r>
        <w:rPr>
          <w:rFonts w:hint="eastAsia" w:ascii="Times New Roman" w:hAnsi="Times New Roman" w:eastAsia="黑体" w:cs="Times New Roman"/>
          <w:color w:val="auto"/>
          <w:sz w:val="32"/>
          <w:szCs w:val="32"/>
          <w:highlight w:val="none"/>
          <w:lang w:eastAsia="zh-Hans"/>
        </w:rPr>
        <w:t>章</w:t>
      </w:r>
      <w:r>
        <w:rPr>
          <w:rFonts w:ascii="Times New Roman" w:hAnsi="Times New Roman" w:eastAsia="黑体" w:cs="Times New Roman"/>
          <w:color w:val="auto"/>
          <w:sz w:val="32"/>
          <w:szCs w:val="32"/>
          <w:highlight w:val="none"/>
          <w:lang w:eastAsia="zh-Hans"/>
        </w:rPr>
        <w:t xml:space="preserve">  </w:t>
      </w:r>
      <w:r>
        <w:rPr>
          <w:rFonts w:hint="eastAsia" w:ascii="Times New Roman" w:hAnsi="Times New Roman" w:eastAsia="黑体" w:cs="Times New Roman"/>
          <w:color w:val="auto"/>
          <w:sz w:val="32"/>
          <w:szCs w:val="32"/>
          <w:highlight w:val="none"/>
          <w:lang w:eastAsia="zh-CN"/>
        </w:rPr>
        <w:t>评估</w:t>
      </w:r>
      <w:r>
        <w:rPr>
          <w:rFonts w:hint="eastAsia" w:ascii="Times New Roman" w:hAnsi="Times New Roman" w:eastAsia="黑体" w:cs="Times New Roman"/>
          <w:color w:val="auto"/>
          <w:sz w:val="32"/>
          <w:szCs w:val="32"/>
          <w:highlight w:val="none"/>
          <w:lang w:eastAsia="zh-Hans"/>
        </w:rPr>
        <w:t>监督</w:t>
      </w:r>
    </w:p>
    <w:p w14:paraId="3B873108">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b/>
          <w:bCs/>
          <w:color w:val="auto"/>
          <w:spacing w:val="-2"/>
          <w:sz w:val="32"/>
          <w:szCs w:val="32"/>
          <w:highlight w:val="none"/>
        </w:rPr>
        <w:t>第</w:t>
      </w:r>
      <w:r>
        <w:rPr>
          <w:rFonts w:hint="eastAsia" w:ascii="仿宋_GB2312" w:hAnsi="Times New Roman" w:eastAsia="仿宋_GB2312" w:cs="Times New Roman"/>
          <w:b/>
          <w:bCs/>
          <w:color w:val="auto"/>
          <w:spacing w:val="-2"/>
          <w:sz w:val="32"/>
          <w:szCs w:val="32"/>
          <w:highlight w:val="none"/>
          <w:lang w:eastAsia="zh-Hans"/>
        </w:rPr>
        <w:t>二十</w:t>
      </w:r>
      <w:r>
        <w:rPr>
          <w:rFonts w:hint="eastAsia" w:ascii="仿宋_GB2312" w:hAnsi="Times New Roman" w:eastAsia="仿宋_GB2312" w:cs="Times New Roman"/>
          <w:b/>
          <w:bCs/>
          <w:color w:val="auto"/>
          <w:spacing w:val="-2"/>
          <w:sz w:val="32"/>
          <w:szCs w:val="32"/>
          <w:highlight w:val="none"/>
          <w:lang w:eastAsia="zh-CN"/>
        </w:rPr>
        <w:t>七</w:t>
      </w:r>
      <w:r>
        <w:rPr>
          <w:rFonts w:hint="eastAsia" w:ascii="仿宋_GB2312" w:hAnsi="Times New Roman" w:eastAsia="仿宋_GB2312" w:cs="Times New Roman"/>
          <w:b/>
          <w:bCs/>
          <w:color w:val="auto"/>
          <w:spacing w:val="-2"/>
          <w:sz w:val="32"/>
          <w:szCs w:val="32"/>
          <w:highlight w:val="none"/>
        </w:rPr>
        <w:t>条</w:t>
      </w:r>
      <w:r>
        <w:rPr>
          <w:rFonts w:ascii="仿宋_GB2312" w:hAnsi="Times New Roman" w:eastAsia="仿宋_GB2312" w:cs="Times New Roman"/>
          <w:color w:val="auto"/>
          <w:spacing w:val="-2"/>
          <w:sz w:val="32"/>
          <w:szCs w:val="32"/>
          <w:highlight w:val="none"/>
        </w:rPr>
        <w:t xml:space="preserve"> </w:t>
      </w:r>
      <w:r>
        <w:rPr>
          <w:rFonts w:hint="eastAsia" w:ascii="仿宋_GB2312" w:hAnsi="Times New Roman" w:eastAsia="仿宋_GB2312" w:cs="Times New Roman"/>
          <w:color w:val="auto"/>
          <w:spacing w:val="-2"/>
          <w:sz w:val="32"/>
          <w:szCs w:val="32"/>
          <w:highlight w:val="none"/>
        </w:rPr>
        <w:t>实验室</w:t>
      </w:r>
      <w:r>
        <w:rPr>
          <w:rFonts w:hint="eastAsia" w:ascii="仿宋_GB2312" w:hAnsi="Times New Roman" w:eastAsia="仿宋_GB2312" w:cs="Times New Roman"/>
          <w:color w:val="auto"/>
          <w:spacing w:val="-2"/>
          <w:sz w:val="32"/>
          <w:szCs w:val="32"/>
          <w:highlight w:val="none"/>
          <w:lang w:eastAsia="zh-CN"/>
        </w:rPr>
        <w:t>实行年度</w:t>
      </w:r>
      <w:r>
        <w:rPr>
          <w:rFonts w:hint="eastAsia" w:ascii="仿宋_GB2312" w:hAnsi="Times New Roman" w:eastAsia="仿宋_GB2312" w:cs="Times New Roman"/>
          <w:color w:val="auto"/>
          <w:spacing w:val="-2"/>
          <w:sz w:val="32"/>
          <w:szCs w:val="32"/>
          <w:highlight w:val="none"/>
        </w:rPr>
        <w:t>效</w:t>
      </w:r>
      <w:r>
        <w:rPr>
          <w:rFonts w:hint="eastAsia" w:ascii="仿宋_GB2312" w:hAnsi="Times New Roman" w:eastAsia="仿宋_GB2312" w:cs="Times New Roman"/>
          <w:color w:val="auto"/>
          <w:spacing w:val="-2"/>
          <w:sz w:val="32"/>
          <w:szCs w:val="32"/>
          <w:highlight w:val="none"/>
          <w:lang w:eastAsia="zh-CN"/>
        </w:rPr>
        <w:t>能评估制度</w:t>
      </w:r>
      <w:r>
        <w:rPr>
          <w:rFonts w:hint="eastAsia" w:ascii="仿宋_GB2312" w:hAnsi="Times New Roman" w:eastAsia="仿宋_GB2312" w:cs="Times New Roman"/>
          <w:color w:val="auto"/>
          <w:spacing w:val="-2"/>
          <w:sz w:val="32"/>
          <w:szCs w:val="32"/>
          <w:highlight w:val="none"/>
        </w:rPr>
        <w:t>。</w:t>
      </w:r>
      <w:r>
        <w:rPr>
          <w:rFonts w:hint="eastAsia" w:ascii="仿宋_GB2312" w:hAnsi="Times New Roman" w:eastAsia="仿宋_GB2312" w:cs="Times New Roman"/>
          <w:color w:val="auto"/>
          <w:spacing w:val="-2"/>
          <w:sz w:val="32"/>
          <w:szCs w:val="32"/>
          <w:highlight w:val="none"/>
          <w:lang w:eastAsia="zh-CN"/>
        </w:rPr>
        <w:t>每年度</w:t>
      </w:r>
      <w:r>
        <w:rPr>
          <w:rFonts w:hint="eastAsia" w:ascii="仿宋_GB2312" w:hAnsi="Times New Roman" w:eastAsia="仿宋_GB2312" w:cs="Times New Roman"/>
          <w:color w:val="auto"/>
          <w:spacing w:val="-2"/>
          <w:sz w:val="32"/>
          <w:szCs w:val="32"/>
          <w:highlight w:val="none"/>
        </w:rPr>
        <w:t>由市政务和数据局会同发起单位，</w:t>
      </w:r>
      <w:r>
        <w:rPr>
          <w:rFonts w:hint="eastAsia" w:ascii="仿宋_GB2312" w:hAnsi="Times New Roman" w:eastAsia="仿宋_GB2312" w:cs="Times New Roman"/>
          <w:color w:val="auto"/>
          <w:spacing w:val="-2"/>
          <w:sz w:val="32"/>
          <w:szCs w:val="32"/>
          <w:highlight w:val="none"/>
          <w:lang w:eastAsia="zh-CN"/>
        </w:rPr>
        <w:t>委托具备资质的第三方评估机构，</w:t>
      </w:r>
      <w:r>
        <w:rPr>
          <w:rFonts w:hint="eastAsia" w:ascii="仿宋_GB2312" w:hAnsi="Times New Roman" w:eastAsia="仿宋_GB2312" w:cs="Times New Roman"/>
          <w:color w:val="auto"/>
          <w:spacing w:val="-2"/>
          <w:sz w:val="32"/>
          <w:szCs w:val="32"/>
          <w:highlight w:val="none"/>
        </w:rPr>
        <w:t>对实验室运行</w:t>
      </w:r>
      <w:r>
        <w:rPr>
          <w:rFonts w:hint="eastAsia" w:ascii="仿宋_GB2312" w:hAnsi="Times New Roman" w:eastAsia="仿宋_GB2312" w:cs="Times New Roman"/>
          <w:color w:val="auto"/>
          <w:spacing w:val="-2"/>
          <w:sz w:val="32"/>
          <w:szCs w:val="32"/>
          <w:highlight w:val="none"/>
          <w:lang w:eastAsia="zh-CN"/>
        </w:rPr>
        <w:t>管理</w:t>
      </w:r>
      <w:r>
        <w:rPr>
          <w:rFonts w:hint="eastAsia" w:ascii="仿宋_GB2312" w:hAnsi="Times New Roman" w:eastAsia="仿宋_GB2312" w:cs="Times New Roman"/>
          <w:color w:val="auto"/>
          <w:spacing w:val="-2"/>
          <w:sz w:val="32"/>
          <w:szCs w:val="32"/>
          <w:highlight w:val="none"/>
        </w:rPr>
        <w:t>、</w:t>
      </w:r>
      <w:r>
        <w:rPr>
          <w:rFonts w:hint="eastAsia" w:ascii="仿宋_GB2312" w:hAnsi="Times New Roman" w:eastAsia="仿宋_GB2312" w:cs="Times New Roman"/>
          <w:color w:val="auto"/>
          <w:spacing w:val="-2"/>
          <w:sz w:val="32"/>
          <w:szCs w:val="32"/>
          <w:highlight w:val="none"/>
          <w:lang w:eastAsia="zh-CN"/>
        </w:rPr>
        <w:t>数据安全保障、</w:t>
      </w:r>
      <w:r>
        <w:rPr>
          <w:rFonts w:hint="eastAsia" w:ascii="仿宋_GB2312" w:hAnsi="Times New Roman" w:eastAsia="仿宋_GB2312" w:cs="Times New Roman"/>
          <w:color w:val="auto"/>
          <w:spacing w:val="-2"/>
          <w:sz w:val="32"/>
          <w:szCs w:val="32"/>
          <w:highlight w:val="none"/>
        </w:rPr>
        <w:t>成果产出</w:t>
      </w:r>
      <w:r>
        <w:rPr>
          <w:rFonts w:hint="eastAsia" w:ascii="仿宋_GB2312" w:hAnsi="Times New Roman" w:eastAsia="仿宋_GB2312" w:cs="Times New Roman"/>
          <w:color w:val="auto"/>
          <w:spacing w:val="-2"/>
          <w:sz w:val="32"/>
          <w:szCs w:val="32"/>
          <w:highlight w:val="none"/>
          <w:lang w:eastAsia="zh-CN"/>
        </w:rPr>
        <w:t>及</w:t>
      </w:r>
      <w:r>
        <w:rPr>
          <w:rFonts w:hint="eastAsia" w:ascii="仿宋_GB2312" w:hAnsi="Times New Roman" w:eastAsia="仿宋_GB2312" w:cs="Times New Roman"/>
          <w:color w:val="auto"/>
          <w:spacing w:val="-2"/>
          <w:sz w:val="32"/>
          <w:szCs w:val="32"/>
          <w:highlight w:val="none"/>
        </w:rPr>
        <w:t>应用效益</w:t>
      </w:r>
      <w:r>
        <w:rPr>
          <w:rFonts w:hint="eastAsia" w:ascii="仿宋_GB2312" w:hAnsi="Times New Roman" w:eastAsia="仿宋_GB2312" w:cs="Times New Roman"/>
          <w:color w:val="auto"/>
          <w:spacing w:val="-2"/>
          <w:sz w:val="32"/>
          <w:szCs w:val="32"/>
          <w:highlight w:val="none"/>
          <w:lang w:eastAsia="zh-CN"/>
        </w:rPr>
        <w:t>等情况</w:t>
      </w:r>
      <w:r>
        <w:rPr>
          <w:rFonts w:hint="eastAsia" w:ascii="仿宋_GB2312" w:hAnsi="Times New Roman" w:eastAsia="仿宋_GB2312" w:cs="Times New Roman"/>
          <w:color w:val="auto"/>
          <w:spacing w:val="-2"/>
          <w:sz w:val="32"/>
          <w:szCs w:val="32"/>
          <w:highlight w:val="none"/>
        </w:rPr>
        <w:t>开展</w:t>
      </w:r>
      <w:r>
        <w:rPr>
          <w:rFonts w:hint="eastAsia" w:ascii="仿宋_GB2312" w:hAnsi="Times New Roman" w:eastAsia="仿宋_GB2312" w:cs="Times New Roman"/>
          <w:color w:val="auto"/>
          <w:spacing w:val="-2"/>
          <w:sz w:val="32"/>
          <w:szCs w:val="32"/>
          <w:highlight w:val="none"/>
          <w:lang w:eastAsia="zh-CN"/>
        </w:rPr>
        <w:t>系统化、规范化</w:t>
      </w:r>
      <w:r>
        <w:rPr>
          <w:rFonts w:hint="eastAsia" w:ascii="仿宋_GB2312" w:hAnsi="Times New Roman" w:eastAsia="仿宋_GB2312" w:cs="Times New Roman"/>
          <w:color w:val="auto"/>
          <w:spacing w:val="-2"/>
          <w:sz w:val="32"/>
          <w:szCs w:val="32"/>
          <w:highlight w:val="none"/>
        </w:rPr>
        <w:t>评估。</w:t>
      </w:r>
      <w:r>
        <w:rPr>
          <w:rFonts w:hint="eastAsia" w:ascii="仿宋_GB2312" w:hAnsi="Times New Roman" w:eastAsia="仿宋_GB2312" w:cs="Times New Roman"/>
          <w:color w:val="auto"/>
          <w:spacing w:val="-2"/>
          <w:sz w:val="32"/>
          <w:szCs w:val="32"/>
          <w:highlight w:val="none"/>
          <w:lang w:eastAsia="zh-CN"/>
        </w:rPr>
        <w:t>相关</w:t>
      </w:r>
      <w:r>
        <w:rPr>
          <w:rFonts w:hint="eastAsia" w:ascii="仿宋_GB2312" w:hAnsi="Times New Roman" w:eastAsia="仿宋_GB2312" w:cs="Times New Roman"/>
          <w:color w:val="auto"/>
          <w:spacing w:val="-2"/>
          <w:sz w:val="32"/>
          <w:szCs w:val="32"/>
          <w:highlight w:val="none"/>
        </w:rPr>
        <w:t>评</w:t>
      </w:r>
      <w:r>
        <w:rPr>
          <w:rFonts w:hint="eastAsia" w:ascii="仿宋_GB2312" w:hAnsi="Times New Roman" w:eastAsia="仿宋_GB2312" w:cs="Times New Roman"/>
          <w:color w:val="auto"/>
          <w:spacing w:val="-2"/>
          <w:sz w:val="32"/>
          <w:szCs w:val="32"/>
          <w:highlight w:val="none"/>
          <w:lang w:eastAsia="zh-CN"/>
        </w:rPr>
        <w:t>估</w:t>
      </w:r>
      <w:r>
        <w:rPr>
          <w:rFonts w:hint="eastAsia" w:ascii="仿宋_GB2312" w:hAnsi="Times New Roman" w:eastAsia="仿宋_GB2312" w:cs="Times New Roman"/>
          <w:color w:val="auto"/>
          <w:spacing w:val="-2"/>
          <w:sz w:val="32"/>
          <w:szCs w:val="32"/>
          <w:highlight w:val="none"/>
        </w:rPr>
        <w:t>指标体系</w:t>
      </w:r>
      <w:r>
        <w:rPr>
          <w:rFonts w:hint="eastAsia" w:ascii="仿宋_GB2312" w:hAnsi="Times New Roman" w:eastAsia="仿宋_GB2312" w:cs="Times New Roman"/>
          <w:color w:val="auto"/>
          <w:spacing w:val="-2"/>
          <w:sz w:val="32"/>
          <w:szCs w:val="32"/>
          <w:highlight w:val="none"/>
          <w:lang w:eastAsia="zh-CN"/>
        </w:rPr>
        <w:t>及</w:t>
      </w:r>
      <w:r>
        <w:rPr>
          <w:rFonts w:hint="eastAsia" w:ascii="仿宋_GB2312" w:hAnsi="Times New Roman" w:eastAsia="仿宋_GB2312" w:cs="Times New Roman"/>
          <w:color w:val="auto"/>
          <w:spacing w:val="-2"/>
          <w:sz w:val="32"/>
          <w:szCs w:val="32"/>
          <w:highlight w:val="none"/>
        </w:rPr>
        <w:t>具体</w:t>
      </w:r>
      <w:r>
        <w:rPr>
          <w:rFonts w:hint="eastAsia" w:ascii="仿宋_GB2312" w:hAnsi="Times New Roman" w:eastAsia="仿宋_GB2312" w:cs="Times New Roman"/>
          <w:color w:val="auto"/>
          <w:spacing w:val="-2"/>
          <w:sz w:val="32"/>
          <w:szCs w:val="32"/>
          <w:highlight w:val="none"/>
          <w:lang w:eastAsia="zh-CN"/>
        </w:rPr>
        <w:t>实施细则</w:t>
      </w:r>
      <w:r>
        <w:rPr>
          <w:rFonts w:hint="eastAsia" w:ascii="仿宋_GB2312" w:hAnsi="Times New Roman" w:eastAsia="仿宋_GB2312" w:cs="Times New Roman"/>
          <w:color w:val="auto"/>
          <w:spacing w:val="-2"/>
          <w:sz w:val="32"/>
          <w:szCs w:val="32"/>
          <w:highlight w:val="none"/>
        </w:rPr>
        <w:t>另行制</w:t>
      </w:r>
      <w:r>
        <w:rPr>
          <w:rFonts w:hint="eastAsia" w:ascii="仿宋_GB2312" w:hAnsi="Times New Roman" w:eastAsia="仿宋_GB2312" w:cs="Times New Roman"/>
          <w:color w:val="auto"/>
          <w:spacing w:val="-2"/>
          <w:sz w:val="32"/>
          <w:szCs w:val="32"/>
          <w:highlight w:val="none"/>
          <w:lang w:eastAsia="zh-CN"/>
        </w:rPr>
        <w:t>定</w:t>
      </w:r>
      <w:r>
        <w:rPr>
          <w:rFonts w:hint="eastAsia" w:ascii="仿宋_GB2312" w:hAnsi="Times New Roman" w:eastAsia="仿宋_GB2312" w:cs="Times New Roman"/>
          <w:color w:val="auto"/>
          <w:spacing w:val="-2"/>
          <w:sz w:val="32"/>
          <w:szCs w:val="32"/>
          <w:highlight w:val="none"/>
        </w:rPr>
        <w:t>。</w:t>
      </w:r>
    </w:p>
    <w:p w14:paraId="075E243A">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b/>
          <w:bCs/>
          <w:color w:val="auto"/>
          <w:spacing w:val="-2"/>
          <w:sz w:val="32"/>
          <w:szCs w:val="32"/>
          <w:highlight w:val="none"/>
        </w:rPr>
        <w:t>第二十八条</w:t>
      </w:r>
      <w:r>
        <w:rPr>
          <w:rFonts w:hint="eastAsia" w:ascii="仿宋_GB2312" w:hAnsi="Times New Roman" w:eastAsia="仿宋_GB2312" w:cs="Times New Roman"/>
          <w:color w:val="auto"/>
          <w:spacing w:val="-2"/>
          <w:sz w:val="32"/>
          <w:szCs w:val="32"/>
          <w:highlight w:val="none"/>
          <w:lang w:val="en-US" w:eastAsia="zh-CN"/>
        </w:rPr>
        <w:t xml:space="preserve"> </w:t>
      </w:r>
      <w:r>
        <w:rPr>
          <w:rFonts w:hint="eastAsia" w:ascii="仿宋_GB2312" w:hAnsi="Times New Roman" w:eastAsia="仿宋_GB2312" w:cs="Times New Roman"/>
          <w:color w:val="auto"/>
          <w:spacing w:val="-2"/>
          <w:sz w:val="32"/>
          <w:szCs w:val="32"/>
          <w:highlight w:val="none"/>
        </w:rPr>
        <w:t>评估结果为</w:t>
      </w:r>
      <w:r>
        <w:rPr>
          <w:rFonts w:hint="eastAsia" w:ascii="仿宋_GB2312" w:hAnsi="Times New Roman" w:eastAsia="仿宋_GB2312" w:cs="Times New Roman"/>
          <w:color w:val="auto"/>
          <w:spacing w:val="-2"/>
          <w:sz w:val="32"/>
          <w:szCs w:val="32"/>
          <w:highlight w:val="none"/>
          <w:lang w:eastAsia="zh-CN"/>
        </w:rPr>
        <w:t>“</w:t>
      </w:r>
      <w:r>
        <w:rPr>
          <w:rFonts w:hint="eastAsia" w:ascii="仿宋_GB2312" w:hAnsi="Times New Roman" w:eastAsia="仿宋_GB2312" w:cs="Times New Roman"/>
          <w:color w:val="auto"/>
          <w:spacing w:val="-2"/>
          <w:sz w:val="32"/>
          <w:szCs w:val="32"/>
          <w:highlight w:val="none"/>
        </w:rPr>
        <w:t>合格”的实验室</w:t>
      </w:r>
      <w:r>
        <w:rPr>
          <w:rFonts w:hint="eastAsia" w:ascii="仿宋_GB2312" w:hAnsi="Times New Roman" w:eastAsia="仿宋_GB2312" w:cs="Times New Roman"/>
          <w:color w:val="auto"/>
          <w:spacing w:val="-2"/>
          <w:sz w:val="32"/>
          <w:szCs w:val="32"/>
          <w:highlight w:val="none"/>
          <w:lang w:eastAsia="zh-CN"/>
        </w:rPr>
        <w:t>，</w:t>
      </w:r>
      <w:r>
        <w:rPr>
          <w:rFonts w:hint="eastAsia" w:ascii="仿宋_GB2312" w:hAnsi="Times New Roman" w:eastAsia="仿宋_GB2312" w:cs="Times New Roman"/>
          <w:color w:val="auto"/>
          <w:spacing w:val="-2"/>
          <w:sz w:val="32"/>
          <w:szCs w:val="32"/>
          <w:highlight w:val="none"/>
        </w:rPr>
        <w:t>可继续</w:t>
      </w:r>
      <w:r>
        <w:rPr>
          <w:rFonts w:hint="eastAsia" w:ascii="仿宋_GB2312" w:hAnsi="Times New Roman" w:eastAsia="仿宋_GB2312" w:cs="Times New Roman"/>
          <w:color w:val="auto"/>
          <w:spacing w:val="-2"/>
          <w:sz w:val="32"/>
          <w:szCs w:val="32"/>
          <w:highlight w:val="none"/>
          <w:lang w:eastAsia="zh-CN"/>
        </w:rPr>
        <w:t>正常</w:t>
      </w:r>
      <w:r>
        <w:rPr>
          <w:rFonts w:hint="eastAsia" w:ascii="仿宋_GB2312" w:hAnsi="Times New Roman" w:eastAsia="仿宋_GB2312" w:cs="Times New Roman"/>
          <w:color w:val="auto"/>
          <w:spacing w:val="-2"/>
          <w:sz w:val="32"/>
          <w:szCs w:val="32"/>
          <w:highlight w:val="none"/>
        </w:rPr>
        <w:t>运</w:t>
      </w:r>
      <w:r>
        <w:rPr>
          <w:rFonts w:hint="eastAsia" w:ascii="仿宋_GB2312" w:hAnsi="Times New Roman" w:eastAsia="仿宋_GB2312" w:cs="Times New Roman"/>
          <w:color w:val="auto"/>
          <w:spacing w:val="-2"/>
          <w:sz w:val="32"/>
          <w:szCs w:val="32"/>
          <w:highlight w:val="none"/>
          <w:lang w:eastAsia="zh-CN"/>
        </w:rPr>
        <w:t>作</w:t>
      </w:r>
      <w:r>
        <w:rPr>
          <w:rFonts w:hint="eastAsia" w:ascii="仿宋_GB2312" w:hAnsi="Times New Roman" w:eastAsia="仿宋_GB2312" w:cs="Times New Roman"/>
          <w:color w:val="auto"/>
          <w:spacing w:val="-2"/>
          <w:sz w:val="32"/>
          <w:szCs w:val="32"/>
          <w:highlight w:val="none"/>
        </w:rPr>
        <w:t>，并可依相关规定申请政策支持。</w:t>
      </w:r>
    </w:p>
    <w:p w14:paraId="27144CAC">
      <w:pPr>
        <w:pStyle w:val="3"/>
        <w:keepNext w:val="0"/>
        <w:pageBreakBefore w:val="0"/>
        <w:kinsoku/>
        <w:wordWrap/>
        <w:overflowPunct/>
        <w:topLinePunct w:val="0"/>
        <w:autoSpaceDE/>
        <w:autoSpaceDN/>
        <w:bidi w:val="0"/>
        <w:adjustRightInd/>
        <w:spacing w:before="0" w:beforeAutospacing="0" w:after="0" w:afterAutospacing="0" w:line="579" w:lineRule="exact"/>
        <w:ind w:firstLine="632" w:firstLineChars="200"/>
        <w:jc w:val="both"/>
        <w:textAlignment w:val="auto"/>
        <w:rPr>
          <w:rFonts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color w:val="auto"/>
          <w:spacing w:val="-2"/>
          <w:sz w:val="32"/>
          <w:szCs w:val="32"/>
          <w:highlight w:val="none"/>
          <w:lang w:eastAsia="zh-CN"/>
        </w:rPr>
        <w:t>评估</w:t>
      </w:r>
      <w:r>
        <w:rPr>
          <w:rFonts w:hint="eastAsia" w:ascii="仿宋_GB2312" w:hAnsi="Times New Roman" w:eastAsia="仿宋_GB2312" w:cs="Times New Roman"/>
          <w:color w:val="auto"/>
          <w:spacing w:val="-2"/>
          <w:sz w:val="32"/>
          <w:szCs w:val="32"/>
          <w:highlight w:val="none"/>
        </w:rPr>
        <w:t>结果为“</w:t>
      </w:r>
      <w:r>
        <w:rPr>
          <w:rFonts w:hint="eastAsia" w:ascii="仿宋_GB2312" w:hAnsi="Times New Roman" w:eastAsia="仿宋_GB2312" w:cs="Times New Roman"/>
          <w:color w:val="auto"/>
          <w:spacing w:val="-2"/>
          <w:sz w:val="32"/>
          <w:szCs w:val="32"/>
          <w:highlight w:val="none"/>
          <w:lang w:eastAsia="zh-Hans"/>
        </w:rPr>
        <w:t>不合格</w:t>
      </w:r>
      <w:r>
        <w:rPr>
          <w:rFonts w:hint="eastAsia" w:ascii="仿宋_GB2312" w:hAnsi="Times New Roman" w:eastAsia="仿宋_GB2312" w:cs="Times New Roman"/>
          <w:color w:val="auto"/>
          <w:spacing w:val="-2"/>
          <w:sz w:val="32"/>
          <w:szCs w:val="32"/>
          <w:highlight w:val="none"/>
        </w:rPr>
        <w:t>”的，</w:t>
      </w:r>
      <w:r>
        <w:rPr>
          <w:rFonts w:hint="eastAsia" w:ascii="仿宋_GB2312" w:hAnsi="Times New Roman" w:eastAsia="仿宋_GB2312" w:cs="Times New Roman"/>
          <w:color w:val="auto"/>
          <w:spacing w:val="-2"/>
          <w:sz w:val="32"/>
          <w:szCs w:val="32"/>
          <w:highlight w:val="none"/>
          <w:lang w:eastAsia="zh-CN"/>
        </w:rPr>
        <w:t>须在规定期限内完成</w:t>
      </w:r>
      <w:r>
        <w:rPr>
          <w:rFonts w:hint="eastAsia" w:ascii="仿宋_GB2312" w:hAnsi="Times New Roman" w:eastAsia="仿宋_GB2312" w:cs="Times New Roman"/>
          <w:color w:val="auto"/>
          <w:spacing w:val="-2"/>
          <w:sz w:val="32"/>
          <w:szCs w:val="32"/>
          <w:highlight w:val="none"/>
        </w:rPr>
        <w:t>整改，整改后仍</w:t>
      </w:r>
      <w:r>
        <w:rPr>
          <w:rFonts w:hint="eastAsia" w:ascii="仿宋_GB2312" w:hAnsi="Times New Roman" w:eastAsia="仿宋_GB2312" w:cs="Times New Roman"/>
          <w:color w:val="auto"/>
          <w:spacing w:val="-2"/>
          <w:sz w:val="32"/>
          <w:szCs w:val="32"/>
          <w:highlight w:val="none"/>
          <w:lang w:eastAsia="zh-CN"/>
        </w:rPr>
        <w:t>不达标</w:t>
      </w:r>
      <w:r>
        <w:rPr>
          <w:rFonts w:hint="eastAsia" w:ascii="仿宋_GB2312" w:hAnsi="Times New Roman" w:eastAsia="仿宋_GB2312" w:cs="Times New Roman"/>
          <w:color w:val="auto"/>
          <w:spacing w:val="-2"/>
          <w:sz w:val="32"/>
          <w:szCs w:val="32"/>
          <w:highlight w:val="none"/>
        </w:rPr>
        <w:t>的，发起单位应终止与产研单位的合作协议，并</w:t>
      </w:r>
      <w:r>
        <w:rPr>
          <w:rFonts w:hint="eastAsia" w:ascii="仿宋_GB2312" w:hAnsi="Times New Roman" w:eastAsia="仿宋_GB2312" w:cs="Times New Roman"/>
          <w:color w:val="auto"/>
          <w:spacing w:val="-2"/>
          <w:sz w:val="32"/>
          <w:szCs w:val="32"/>
          <w:highlight w:val="none"/>
          <w:lang w:eastAsia="zh-CN"/>
        </w:rPr>
        <w:t>视情</w:t>
      </w:r>
      <w:r>
        <w:rPr>
          <w:rFonts w:hint="eastAsia" w:ascii="仿宋_GB2312" w:hAnsi="Times New Roman" w:eastAsia="仿宋_GB2312" w:cs="Times New Roman"/>
          <w:color w:val="auto"/>
          <w:spacing w:val="-2"/>
          <w:sz w:val="32"/>
          <w:szCs w:val="32"/>
          <w:highlight w:val="none"/>
        </w:rPr>
        <w:t>向市政务和数据局提出变更产研单位或撤销实验室的申请。被终止</w:t>
      </w:r>
      <w:r>
        <w:rPr>
          <w:rFonts w:hint="eastAsia" w:ascii="仿宋_GB2312" w:hAnsi="Times New Roman" w:eastAsia="仿宋_GB2312" w:cs="Times New Roman"/>
          <w:color w:val="auto"/>
          <w:spacing w:val="-2"/>
          <w:sz w:val="32"/>
          <w:szCs w:val="32"/>
          <w:highlight w:val="none"/>
          <w:lang w:eastAsia="zh-CN"/>
        </w:rPr>
        <w:t>合作协议</w:t>
      </w:r>
      <w:r>
        <w:rPr>
          <w:rFonts w:hint="eastAsia" w:ascii="仿宋_GB2312" w:hAnsi="Times New Roman" w:eastAsia="仿宋_GB2312" w:cs="Times New Roman"/>
          <w:color w:val="auto"/>
          <w:spacing w:val="-2"/>
          <w:sz w:val="32"/>
          <w:szCs w:val="32"/>
          <w:highlight w:val="none"/>
        </w:rPr>
        <w:t>的原产研单位，自撤销</w:t>
      </w:r>
      <w:r>
        <w:rPr>
          <w:rFonts w:hint="eastAsia" w:ascii="仿宋_GB2312" w:hAnsi="Times New Roman" w:eastAsia="仿宋_GB2312" w:cs="Times New Roman"/>
          <w:color w:val="auto"/>
          <w:spacing w:val="-2"/>
          <w:sz w:val="32"/>
          <w:szCs w:val="32"/>
          <w:highlight w:val="none"/>
          <w:lang w:eastAsia="zh-CN"/>
        </w:rPr>
        <w:t>决定生效</w:t>
      </w:r>
      <w:r>
        <w:rPr>
          <w:rFonts w:hint="eastAsia" w:ascii="仿宋_GB2312" w:hAnsi="Times New Roman" w:eastAsia="仿宋_GB2312" w:cs="Times New Roman"/>
          <w:color w:val="auto"/>
          <w:spacing w:val="-2"/>
          <w:sz w:val="32"/>
          <w:szCs w:val="32"/>
          <w:highlight w:val="none"/>
        </w:rPr>
        <w:t>之日起一年内不得</w:t>
      </w:r>
      <w:r>
        <w:rPr>
          <w:rFonts w:hint="eastAsia" w:ascii="仿宋_GB2312" w:hAnsi="Times New Roman" w:eastAsia="仿宋_GB2312" w:cs="Times New Roman"/>
          <w:color w:val="auto"/>
          <w:spacing w:val="-2"/>
          <w:sz w:val="32"/>
          <w:szCs w:val="32"/>
          <w:highlight w:val="none"/>
          <w:lang w:eastAsia="zh-CN"/>
        </w:rPr>
        <w:t>参与</w:t>
      </w:r>
      <w:r>
        <w:rPr>
          <w:rFonts w:hint="eastAsia" w:ascii="仿宋_GB2312" w:hAnsi="Times New Roman" w:eastAsia="仿宋_GB2312" w:cs="Times New Roman"/>
          <w:color w:val="auto"/>
          <w:spacing w:val="-2"/>
          <w:sz w:val="32"/>
          <w:szCs w:val="32"/>
          <w:highlight w:val="none"/>
        </w:rPr>
        <w:t>实验室</w:t>
      </w:r>
      <w:r>
        <w:rPr>
          <w:rFonts w:hint="eastAsia" w:ascii="仿宋_GB2312" w:hAnsi="Times New Roman" w:eastAsia="仿宋_GB2312" w:cs="Times New Roman"/>
          <w:color w:val="auto"/>
          <w:spacing w:val="-2"/>
          <w:sz w:val="32"/>
          <w:szCs w:val="32"/>
          <w:highlight w:val="none"/>
          <w:lang w:eastAsia="zh-CN"/>
        </w:rPr>
        <w:t>申报</w:t>
      </w:r>
      <w:r>
        <w:rPr>
          <w:rFonts w:hint="eastAsia" w:ascii="仿宋_GB2312" w:hAnsi="Times New Roman" w:eastAsia="仿宋_GB2312" w:cs="Times New Roman"/>
          <w:color w:val="auto"/>
          <w:spacing w:val="-2"/>
          <w:sz w:val="32"/>
          <w:szCs w:val="32"/>
          <w:highlight w:val="none"/>
        </w:rPr>
        <w:t>。</w:t>
      </w:r>
    </w:p>
    <w:p w14:paraId="5CC39392">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ascii="仿宋_GB2312" w:hAnsi="Times New Roman" w:eastAsia="仿宋_GB2312" w:cs="Times New Roman"/>
          <w:color w:val="auto"/>
          <w:spacing w:val="-2"/>
          <w:sz w:val="32"/>
          <w:szCs w:val="32"/>
          <w:highlight w:val="none"/>
          <w:lang w:eastAsia="zh-Hans"/>
        </w:rPr>
      </w:pPr>
      <w:r>
        <w:rPr>
          <w:rFonts w:hint="eastAsia" w:ascii="仿宋_GB2312" w:hAnsi="Times New Roman" w:eastAsia="仿宋_GB2312" w:cs="Times New Roman"/>
          <w:b/>
          <w:bCs/>
          <w:color w:val="auto"/>
          <w:spacing w:val="-2"/>
          <w:sz w:val="32"/>
          <w:szCs w:val="32"/>
          <w:highlight w:val="none"/>
          <w:lang w:eastAsia="zh-Hans"/>
        </w:rPr>
        <w:t>第</w:t>
      </w:r>
      <w:r>
        <w:rPr>
          <w:rFonts w:hint="eastAsia" w:ascii="仿宋_GB2312" w:hAnsi="Times New Roman" w:eastAsia="仿宋_GB2312" w:cs="Times New Roman"/>
          <w:b/>
          <w:bCs/>
          <w:color w:val="auto"/>
          <w:spacing w:val="-2"/>
          <w:sz w:val="32"/>
          <w:szCs w:val="32"/>
          <w:highlight w:val="none"/>
          <w:lang w:eastAsia="zh-CN"/>
        </w:rPr>
        <w:t>二十九</w:t>
      </w:r>
      <w:r>
        <w:rPr>
          <w:rFonts w:hint="eastAsia" w:ascii="仿宋_GB2312" w:hAnsi="Times New Roman" w:eastAsia="仿宋_GB2312" w:cs="Times New Roman"/>
          <w:b/>
          <w:bCs/>
          <w:color w:val="auto"/>
          <w:spacing w:val="-2"/>
          <w:sz w:val="32"/>
          <w:szCs w:val="32"/>
          <w:highlight w:val="none"/>
          <w:lang w:eastAsia="zh-Hans"/>
        </w:rPr>
        <w:t xml:space="preserve">条 </w:t>
      </w:r>
      <w:r>
        <w:rPr>
          <w:rFonts w:hint="eastAsia" w:ascii="仿宋_GB2312" w:hAnsi="Times New Roman" w:eastAsia="仿宋_GB2312" w:cs="Times New Roman"/>
          <w:color w:val="auto"/>
          <w:spacing w:val="-2"/>
          <w:sz w:val="32"/>
          <w:szCs w:val="32"/>
          <w:highlight w:val="none"/>
          <w:lang w:eastAsia="zh-Hans"/>
        </w:rPr>
        <w:t>实验室</w:t>
      </w:r>
      <w:r>
        <w:rPr>
          <w:rFonts w:hint="eastAsia" w:ascii="仿宋_GB2312" w:hAnsi="Times New Roman" w:eastAsia="仿宋_GB2312" w:cs="Times New Roman"/>
          <w:color w:val="auto"/>
          <w:spacing w:val="-2"/>
          <w:sz w:val="32"/>
          <w:szCs w:val="32"/>
          <w:highlight w:val="none"/>
          <w:lang w:eastAsia="zh-CN"/>
        </w:rPr>
        <w:t>产研单位</w:t>
      </w:r>
      <w:r>
        <w:rPr>
          <w:rFonts w:hint="eastAsia" w:ascii="仿宋_GB2312" w:hAnsi="Times New Roman" w:eastAsia="仿宋_GB2312" w:cs="Times New Roman"/>
          <w:color w:val="auto"/>
          <w:spacing w:val="-2"/>
          <w:sz w:val="32"/>
          <w:szCs w:val="32"/>
          <w:highlight w:val="none"/>
          <w:lang w:eastAsia="zh-Hans"/>
        </w:rPr>
        <w:t>无正当理由拒绝、妨碍或逃避监督、检查与评估，或在相关工作中存在弄虚作假、徇私舞弊等行为的，一经查实，当次</w:t>
      </w:r>
      <w:r>
        <w:rPr>
          <w:rFonts w:hint="eastAsia" w:ascii="仿宋_GB2312" w:hAnsi="Times New Roman" w:eastAsia="仿宋_GB2312" w:cs="Times New Roman"/>
          <w:color w:val="auto"/>
          <w:spacing w:val="-2"/>
          <w:sz w:val="32"/>
          <w:szCs w:val="32"/>
          <w:highlight w:val="none"/>
          <w:lang w:eastAsia="zh-CN"/>
        </w:rPr>
        <w:t>评估</w:t>
      </w:r>
      <w:r>
        <w:rPr>
          <w:rFonts w:hint="eastAsia" w:ascii="仿宋_GB2312" w:hAnsi="Times New Roman" w:eastAsia="仿宋_GB2312" w:cs="Times New Roman"/>
          <w:color w:val="auto"/>
          <w:spacing w:val="-2"/>
          <w:sz w:val="32"/>
          <w:szCs w:val="32"/>
          <w:highlight w:val="none"/>
          <w:lang w:eastAsia="zh-Hans"/>
        </w:rPr>
        <w:t>结果视为“不合格”，</w:t>
      </w:r>
      <w:r>
        <w:rPr>
          <w:rFonts w:hint="eastAsia" w:ascii="仿宋_GB2312" w:hAnsi="Times New Roman" w:eastAsia="仿宋_GB2312" w:cs="Times New Roman"/>
          <w:color w:val="auto"/>
          <w:spacing w:val="-2"/>
          <w:sz w:val="32"/>
          <w:szCs w:val="32"/>
          <w:highlight w:val="none"/>
          <w:lang w:eastAsia="zh-CN"/>
        </w:rPr>
        <w:t>依照第二十八条</w:t>
      </w:r>
      <w:r>
        <w:rPr>
          <w:rFonts w:hint="eastAsia" w:ascii="仿宋_GB2312" w:hAnsi="Times New Roman" w:eastAsia="仿宋_GB2312" w:cs="Times New Roman"/>
          <w:color w:val="auto"/>
          <w:spacing w:val="-2"/>
          <w:sz w:val="32"/>
          <w:szCs w:val="32"/>
          <w:highlight w:val="none"/>
          <w:lang w:eastAsia="zh-Hans"/>
        </w:rPr>
        <w:t>规定予以处理。情节</w:t>
      </w:r>
      <w:r>
        <w:rPr>
          <w:rFonts w:hint="eastAsia" w:ascii="仿宋_GB2312" w:hAnsi="Times New Roman" w:eastAsia="仿宋_GB2312" w:cs="Times New Roman"/>
          <w:color w:val="auto"/>
          <w:spacing w:val="-2"/>
          <w:sz w:val="32"/>
          <w:szCs w:val="32"/>
          <w:highlight w:val="none"/>
          <w:lang w:eastAsia="zh-CN"/>
        </w:rPr>
        <w:t>严</w:t>
      </w:r>
      <w:r>
        <w:rPr>
          <w:rFonts w:hint="eastAsia" w:ascii="仿宋_GB2312" w:hAnsi="Times New Roman" w:eastAsia="仿宋_GB2312" w:cs="Times New Roman"/>
          <w:color w:val="auto"/>
          <w:spacing w:val="-2"/>
          <w:sz w:val="32"/>
          <w:szCs w:val="32"/>
          <w:highlight w:val="none"/>
          <w:lang w:eastAsia="zh-Hans"/>
        </w:rPr>
        <w:t>重</w:t>
      </w:r>
      <w:r>
        <w:rPr>
          <w:rFonts w:hint="eastAsia" w:ascii="仿宋_GB2312" w:hAnsi="Times New Roman" w:eastAsia="仿宋_GB2312" w:cs="Times New Roman"/>
          <w:color w:val="auto"/>
          <w:spacing w:val="-2"/>
          <w:sz w:val="32"/>
          <w:szCs w:val="32"/>
          <w:highlight w:val="none"/>
          <w:lang w:eastAsia="zh-CN"/>
        </w:rPr>
        <w:t>的</w:t>
      </w:r>
      <w:r>
        <w:rPr>
          <w:rFonts w:hint="eastAsia" w:ascii="仿宋_GB2312" w:hAnsi="Times New Roman" w:eastAsia="仿宋_GB2312" w:cs="Times New Roman"/>
          <w:color w:val="auto"/>
          <w:spacing w:val="-2"/>
          <w:sz w:val="32"/>
          <w:szCs w:val="32"/>
          <w:highlight w:val="none"/>
          <w:lang w:eastAsia="zh-Hans"/>
        </w:rPr>
        <w:t>，该产研单位自合作协议终止之日起三年内</w:t>
      </w:r>
      <w:r>
        <w:rPr>
          <w:rFonts w:hint="eastAsia" w:ascii="仿宋_GB2312" w:hAnsi="Times New Roman" w:eastAsia="仿宋_GB2312" w:cs="Times New Roman"/>
          <w:color w:val="auto"/>
          <w:spacing w:val="-2"/>
          <w:sz w:val="32"/>
          <w:szCs w:val="32"/>
          <w:highlight w:val="none"/>
        </w:rPr>
        <w:t>不得</w:t>
      </w:r>
      <w:r>
        <w:rPr>
          <w:rFonts w:hint="eastAsia" w:ascii="仿宋_GB2312" w:hAnsi="Times New Roman" w:eastAsia="仿宋_GB2312" w:cs="Times New Roman"/>
          <w:color w:val="auto"/>
          <w:spacing w:val="-2"/>
          <w:sz w:val="32"/>
          <w:szCs w:val="32"/>
          <w:highlight w:val="none"/>
          <w:lang w:eastAsia="zh-CN"/>
        </w:rPr>
        <w:t>参与</w:t>
      </w:r>
      <w:r>
        <w:rPr>
          <w:rFonts w:hint="eastAsia" w:ascii="仿宋_GB2312" w:hAnsi="Times New Roman" w:eastAsia="仿宋_GB2312" w:cs="Times New Roman"/>
          <w:color w:val="auto"/>
          <w:spacing w:val="-2"/>
          <w:sz w:val="32"/>
          <w:szCs w:val="32"/>
          <w:highlight w:val="none"/>
        </w:rPr>
        <w:t>实验室</w:t>
      </w:r>
      <w:r>
        <w:rPr>
          <w:rFonts w:hint="eastAsia" w:ascii="仿宋_GB2312" w:hAnsi="Times New Roman" w:eastAsia="仿宋_GB2312" w:cs="Times New Roman"/>
          <w:color w:val="auto"/>
          <w:spacing w:val="-2"/>
          <w:sz w:val="32"/>
          <w:szCs w:val="32"/>
          <w:highlight w:val="none"/>
          <w:lang w:eastAsia="zh-CN"/>
        </w:rPr>
        <w:t>申报</w:t>
      </w:r>
      <w:r>
        <w:rPr>
          <w:rFonts w:hint="eastAsia" w:ascii="仿宋_GB2312" w:hAnsi="Times New Roman" w:eastAsia="仿宋_GB2312" w:cs="Times New Roman"/>
          <w:color w:val="auto"/>
          <w:spacing w:val="-2"/>
          <w:sz w:val="32"/>
          <w:szCs w:val="32"/>
          <w:highlight w:val="none"/>
        </w:rPr>
        <w:t>。</w:t>
      </w:r>
    </w:p>
    <w:p w14:paraId="234A014D">
      <w:pPr>
        <w:keepNext w:val="0"/>
        <w:pageBreakBefore w:val="0"/>
        <w:kinsoku/>
        <w:wordWrap/>
        <w:overflowPunct/>
        <w:topLinePunct w:val="0"/>
        <w:autoSpaceDE/>
        <w:autoSpaceDN/>
        <w:bidi w:val="0"/>
        <w:adjustRightInd/>
        <w:snapToGrid w:val="0"/>
        <w:spacing w:before="0" w:beforeAutospacing="0" w:after="0" w:line="579" w:lineRule="exact"/>
        <w:jc w:val="center"/>
        <w:textAlignment w:val="auto"/>
        <w:rPr>
          <w:rFonts w:hint="eastAsia" w:ascii="Times New Roman" w:hAnsi="Times New Roman" w:eastAsia="黑体" w:cs="Times New Roman"/>
          <w:color w:val="auto"/>
          <w:sz w:val="32"/>
          <w:szCs w:val="32"/>
          <w:highlight w:val="none"/>
          <w:lang w:eastAsia="zh-CN"/>
        </w:rPr>
      </w:pPr>
      <w:r>
        <w:rPr>
          <w:rFonts w:ascii="Times New Roman" w:hAnsi="Times New Roman" w:eastAsia="黑体" w:cs="Times New Roman"/>
          <w:color w:val="auto"/>
          <w:sz w:val="32"/>
          <w:szCs w:val="32"/>
          <w:highlight w:val="none"/>
          <w:lang w:eastAsia="zh-Hans"/>
        </w:rPr>
        <w:t>第</w:t>
      </w:r>
      <w:r>
        <w:rPr>
          <w:rFonts w:hint="eastAsia" w:ascii="Times New Roman" w:hAnsi="Times New Roman" w:eastAsia="黑体" w:cs="Times New Roman"/>
          <w:color w:val="auto"/>
          <w:sz w:val="32"/>
          <w:szCs w:val="32"/>
          <w:highlight w:val="none"/>
          <w:lang w:eastAsia="zh-Hans"/>
        </w:rPr>
        <w:t>八</w:t>
      </w:r>
      <w:r>
        <w:rPr>
          <w:rFonts w:ascii="Times New Roman" w:hAnsi="Times New Roman" w:eastAsia="黑体" w:cs="Times New Roman"/>
          <w:color w:val="auto"/>
          <w:sz w:val="32"/>
          <w:szCs w:val="32"/>
          <w:highlight w:val="none"/>
          <w:lang w:eastAsia="zh-Hans"/>
        </w:rPr>
        <w:t xml:space="preserve">章  </w:t>
      </w:r>
      <w:r>
        <w:rPr>
          <w:rFonts w:hint="eastAsia" w:ascii="Times New Roman" w:hAnsi="Times New Roman" w:eastAsia="黑体" w:cs="Times New Roman"/>
          <w:color w:val="auto"/>
          <w:sz w:val="32"/>
          <w:szCs w:val="32"/>
          <w:highlight w:val="none"/>
          <w:lang w:eastAsia="zh-Hans"/>
        </w:rPr>
        <w:t>支持</w:t>
      </w:r>
      <w:r>
        <w:rPr>
          <w:rFonts w:hint="eastAsia" w:ascii="Times New Roman" w:hAnsi="Times New Roman" w:eastAsia="黑体" w:cs="Times New Roman"/>
          <w:color w:val="auto"/>
          <w:sz w:val="32"/>
          <w:szCs w:val="32"/>
          <w:highlight w:val="none"/>
          <w:lang w:eastAsia="zh-CN"/>
        </w:rPr>
        <w:t>与保障</w:t>
      </w:r>
    </w:p>
    <w:p w14:paraId="20DE21EF">
      <w:pPr>
        <w:keepNext w:val="0"/>
        <w:pageBreakBefore w:val="0"/>
        <w:widowControl w:val="0"/>
        <w:numPr>
          <w:ilvl w:val="0"/>
          <w:numId w:val="0"/>
        </w:numPr>
        <w:kinsoku/>
        <w:wordWrap/>
        <w:overflowPunct/>
        <w:topLinePunct w:val="0"/>
        <w:autoSpaceDE/>
        <w:autoSpaceDN/>
        <w:bidi w:val="0"/>
        <w:adjustRightInd/>
        <w:spacing w:after="0" w:afterAutospacing="0" w:line="579" w:lineRule="exact"/>
        <w:ind w:firstLine="635" w:firstLineChars="200"/>
        <w:jc w:val="both"/>
        <w:textAlignment w:val="auto"/>
        <w:rPr>
          <w:rFonts w:hint="default" w:ascii="仿宋_GB2312" w:hAnsi="Times New Roman" w:eastAsia="仿宋_GB2312" w:cs="Times New Roman"/>
          <w:b w:val="0"/>
          <w:bCs w:val="0"/>
          <w:color w:val="auto"/>
          <w:spacing w:val="-2"/>
          <w:sz w:val="32"/>
          <w:szCs w:val="32"/>
          <w:highlight w:val="none"/>
          <w:lang w:val="en-US" w:eastAsia="zh-CN"/>
        </w:rPr>
      </w:pPr>
      <w:r>
        <w:rPr>
          <w:rFonts w:hint="eastAsia" w:ascii="仿宋_GB2312" w:hAnsi="Times New Roman" w:eastAsia="仿宋_GB2312" w:cs="Times New Roman"/>
          <w:b/>
          <w:bCs/>
          <w:color w:val="auto"/>
          <w:spacing w:val="-2"/>
          <w:sz w:val="32"/>
          <w:szCs w:val="32"/>
          <w:highlight w:val="none"/>
        </w:rPr>
        <w:t xml:space="preserve">第三十条 </w:t>
      </w:r>
      <w:r>
        <w:rPr>
          <w:rFonts w:hint="eastAsia" w:ascii="仿宋_GB2312" w:hAnsi="Times New Roman" w:eastAsia="仿宋_GB2312" w:cs="Times New Roman"/>
          <w:b w:val="0"/>
          <w:bCs w:val="0"/>
          <w:color w:val="auto"/>
          <w:spacing w:val="-2"/>
          <w:sz w:val="32"/>
          <w:szCs w:val="32"/>
          <w:highlight w:val="none"/>
          <w:lang w:eastAsia="zh-CN"/>
        </w:rPr>
        <w:t>保障实验室用数畅通。在</w:t>
      </w:r>
      <w:r>
        <w:rPr>
          <w:rFonts w:hint="eastAsia" w:ascii="仿宋_GB2312" w:hAnsi="仿宋_GB2312" w:eastAsia="仿宋_GB2312" w:cs="仿宋_GB2312"/>
          <w:color w:val="auto"/>
          <w:sz w:val="32"/>
          <w:szCs w:val="32"/>
          <w:highlight w:val="none"/>
          <w:lang w:val="en-US" w:eastAsia="zh-CN"/>
        </w:rPr>
        <w:t>实验室存续期间，可申请由发起单位直接供数；实验室撤销后，相关数据通过市场化合作方式，由公共数据资源授权运营机构提供。</w:t>
      </w:r>
      <w:r>
        <w:rPr>
          <w:rFonts w:hint="eastAsia" w:ascii="仿宋_GB2312" w:hAnsi="Times New Roman" w:eastAsia="仿宋_GB2312" w:cs="Times New Roman"/>
          <w:b w:val="0"/>
          <w:bCs w:val="0"/>
          <w:color w:val="auto"/>
          <w:spacing w:val="-2"/>
          <w:sz w:val="32"/>
          <w:szCs w:val="32"/>
          <w:highlight w:val="none"/>
          <w:lang w:val="en-US" w:eastAsia="zh-CN"/>
        </w:rPr>
        <w:t>在开展数据产品及服务研究阶段，实验室可根据研究实际需要，依规申请无偿使用公共数据资源授权运营机构已开发的数据产品及服务，所获取的数据产品及服务仅限用于实验室既定的数据产品与服务研究工作，严禁挪作他用。</w:t>
      </w:r>
    </w:p>
    <w:p w14:paraId="272BD0F2">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Times New Roman" w:eastAsia="仿宋_GB2312" w:cs="Times New Roman"/>
          <w:color w:val="auto"/>
          <w:spacing w:val="-2"/>
          <w:sz w:val="32"/>
          <w:szCs w:val="32"/>
          <w:highlight w:val="none"/>
          <w:lang w:val="en-US" w:eastAsia="zh-CN"/>
        </w:rPr>
      </w:pPr>
      <w:r>
        <w:rPr>
          <w:rFonts w:hint="eastAsia" w:ascii="仿宋_GB2312" w:hAnsi="Times New Roman" w:eastAsia="仿宋_GB2312" w:cs="Times New Roman"/>
          <w:b/>
          <w:bCs/>
          <w:color w:val="auto"/>
          <w:spacing w:val="-2"/>
          <w:sz w:val="32"/>
          <w:szCs w:val="32"/>
          <w:highlight w:val="none"/>
        </w:rPr>
        <w:t>第</w:t>
      </w:r>
      <w:r>
        <w:rPr>
          <w:rFonts w:hint="eastAsia" w:ascii="仿宋_GB2312" w:hAnsi="Times New Roman" w:eastAsia="仿宋_GB2312" w:cs="Times New Roman"/>
          <w:b/>
          <w:bCs/>
          <w:color w:val="auto"/>
          <w:spacing w:val="-2"/>
          <w:sz w:val="32"/>
          <w:szCs w:val="32"/>
          <w:highlight w:val="none"/>
          <w:lang w:eastAsia="zh-CN"/>
        </w:rPr>
        <w:t>三十一</w:t>
      </w:r>
      <w:r>
        <w:rPr>
          <w:rFonts w:hint="eastAsia" w:ascii="仿宋_GB2312" w:hAnsi="Times New Roman" w:eastAsia="仿宋_GB2312" w:cs="Times New Roman"/>
          <w:b/>
          <w:bCs/>
          <w:color w:val="auto"/>
          <w:spacing w:val="-2"/>
          <w:sz w:val="32"/>
          <w:szCs w:val="32"/>
          <w:highlight w:val="none"/>
        </w:rPr>
        <w:t>条</w:t>
      </w:r>
      <w:r>
        <w:rPr>
          <w:rFonts w:hint="eastAsia" w:ascii="仿宋_GB2312" w:hAnsi="Times New Roman" w:eastAsia="仿宋_GB2312" w:cs="Times New Roman"/>
          <w:color w:val="auto"/>
          <w:spacing w:val="-2"/>
          <w:sz w:val="32"/>
          <w:szCs w:val="32"/>
          <w:highlight w:val="none"/>
        </w:rPr>
        <w:t xml:space="preserve"> 支持实验室</w:t>
      </w:r>
      <w:r>
        <w:rPr>
          <w:rFonts w:hint="eastAsia" w:ascii="仿宋_GB2312" w:hAnsi="Times New Roman" w:eastAsia="仿宋_GB2312" w:cs="Times New Roman"/>
          <w:color w:val="auto"/>
          <w:spacing w:val="-2"/>
          <w:sz w:val="32"/>
          <w:szCs w:val="32"/>
          <w:highlight w:val="none"/>
          <w:lang w:eastAsia="zh-CN"/>
        </w:rPr>
        <w:t>产研单位</w:t>
      </w:r>
      <w:r>
        <w:rPr>
          <w:rFonts w:hint="eastAsia" w:ascii="仿宋_GB2312" w:hAnsi="Times New Roman" w:eastAsia="仿宋_GB2312" w:cs="Times New Roman"/>
          <w:color w:val="auto"/>
          <w:spacing w:val="-2"/>
          <w:sz w:val="32"/>
          <w:szCs w:val="32"/>
          <w:highlight w:val="none"/>
        </w:rPr>
        <w:t>入驻特色产业园区。鼓励实验室及其孵化企业整体或部分入驻经市政府认定的特色产业园区，享受园区提供的</w:t>
      </w:r>
      <w:r>
        <w:rPr>
          <w:rFonts w:hint="eastAsia" w:ascii="仿宋_GB2312" w:hAnsi="Times New Roman" w:eastAsia="仿宋_GB2312" w:cs="Times New Roman"/>
          <w:color w:val="auto"/>
          <w:spacing w:val="-2"/>
          <w:sz w:val="32"/>
          <w:szCs w:val="32"/>
          <w:highlight w:val="none"/>
          <w:lang w:eastAsia="zh-CN"/>
        </w:rPr>
        <w:t>金融赋能、市场拓展、人才引育、专业支持和基础保障等</w:t>
      </w:r>
      <w:r>
        <w:rPr>
          <w:rFonts w:hint="eastAsia" w:ascii="仿宋_GB2312" w:hAnsi="Times New Roman" w:eastAsia="仿宋_GB2312" w:cs="Times New Roman"/>
          <w:color w:val="auto"/>
          <w:spacing w:val="-2"/>
          <w:sz w:val="32"/>
          <w:szCs w:val="32"/>
          <w:highlight w:val="none"/>
        </w:rPr>
        <w:t>“五位一体”产业运营服务体系</w:t>
      </w:r>
      <w:r>
        <w:rPr>
          <w:rFonts w:hint="eastAsia" w:ascii="仿宋_GB2312" w:hAnsi="Times New Roman" w:eastAsia="仿宋_GB2312" w:cs="Times New Roman"/>
          <w:color w:val="auto"/>
          <w:spacing w:val="-2"/>
          <w:sz w:val="32"/>
          <w:szCs w:val="32"/>
          <w:highlight w:val="none"/>
          <w:lang w:eastAsia="zh-CN"/>
        </w:rPr>
        <w:t>。</w:t>
      </w:r>
    </w:p>
    <w:p w14:paraId="670E9F2D">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Times New Roman" w:eastAsia="仿宋_GB2312" w:cs="Times New Roman"/>
          <w:color w:val="auto"/>
          <w:spacing w:val="-2"/>
          <w:sz w:val="32"/>
          <w:szCs w:val="32"/>
          <w:highlight w:val="none"/>
        </w:rPr>
      </w:pPr>
      <w:r>
        <w:rPr>
          <w:rFonts w:hint="eastAsia" w:ascii="仿宋_GB2312" w:hAnsi="Times New Roman" w:eastAsia="仿宋_GB2312" w:cs="Times New Roman"/>
          <w:b/>
          <w:bCs/>
          <w:color w:val="auto"/>
          <w:spacing w:val="-2"/>
          <w:sz w:val="32"/>
          <w:szCs w:val="32"/>
          <w:highlight w:val="none"/>
        </w:rPr>
        <w:t>第</w:t>
      </w:r>
      <w:r>
        <w:rPr>
          <w:rFonts w:hint="eastAsia" w:ascii="仿宋_GB2312" w:hAnsi="Times New Roman" w:eastAsia="仿宋_GB2312" w:cs="Times New Roman"/>
          <w:b/>
          <w:bCs/>
          <w:color w:val="auto"/>
          <w:spacing w:val="-2"/>
          <w:sz w:val="32"/>
          <w:szCs w:val="32"/>
          <w:highlight w:val="none"/>
          <w:lang w:eastAsia="zh-CN"/>
        </w:rPr>
        <w:t>三十二</w:t>
      </w:r>
      <w:r>
        <w:rPr>
          <w:rFonts w:hint="eastAsia" w:ascii="仿宋_GB2312" w:hAnsi="Times New Roman" w:eastAsia="仿宋_GB2312" w:cs="Times New Roman"/>
          <w:b/>
          <w:bCs/>
          <w:color w:val="auto"/>
          <w:spacing w:val="-2"/>
          <w:sz w:val="32"/>
          <w:szCs w:val="32"/>
          <w:highlight w:val="none"/>
        </w:rPr>
        <w:t>条</w:t>
      </w:r>
      <w:r>
        <w:rPr>
          <w:rFonts w:hint="eastAsia" w:ascii="仿宋_GB2312" w:hAnsi="Times New Roman" w:eastAsia="仿宋_GB2312" w:cs="Times New Roman"/>
          <w:color w:val="auto"/>
          <w:spacing w:val="-2"/>
          <w:sz w:val="32"/>
          <w:szCs w:val="32"/>
          <w:highlight w:val="none"/>
        </w:rPr>
        <w:t xml:space="preserve"> 实验室</w:t>
      </w:r>
      <w:r>
        <w:rPr>
          <w:rFonts w:hint="eastAsia" w:ascii="仿宋_GB2312" w:hAnsi="Times New Roman" w:eastAsia="仿宋_GB2312" w:cs="Times New Roman"/>
          <w:color w:val="auto"/>
          <w:spacing w:val="-2"/>
          <w:sz w:val="32"/>
          <w:szCs w:val="32"/>
          <w:highlight w:val="none"/>
          <w:lang w:eastAsia="zh-CN"/>
        </w:rPr>
        <w:t>产研单位</w:t>
      </w:r>
      <w:r>
        <w:rPr>
          <w:rFonts w:hint="eastAsia" w:ascii="仿宋_GB2312" w:hAnsi="Times New Roman" w:eastAsia="仿宋_GB2312" w:cs="Times New Roman"/>
          <w:color w:val="auto"/>
          <w:spacing w:val="-2"/>
          <w:sz w:val="32"/>
          <w:szCs w:val="32"/>
          <w:highlight w:val="none"/>
        </w:rPr>
        <w:t>依法</w:t>
      </w:r>
      <w:r>
        <w:rPr>
          <w:rFonts w:hint="eastAsia" w:ascii="仿宋_GB2312" w:hAnsi="Times New Roman" w:eastAsia="仿宋_GB2312" w:cs="Times New Roman"/>
          <w:color w:val="auto"/>
          <w:spacing w:val="-2"/>
          <w:sz w:val="32"/>
          <w:szCs w:val="32"/>
          <w:highlight w:val="none"/>
          <w:lang w:eastAsia="zh-CN"/>
        </w:rPr>
        <w:t>依规</w:t>
      </w:r>
      <w:r>
        <w:rPr>
          <w:rFonts w:hint="eastAsia" w:ascii="仿宋_GB2312" w:hAnsi="Times New Roman" w:eastAsia="仿宋_GB2312" w:cs="Times New Roman"/>
          <w:color w:val="auto"/>
          <w:spacing w:val="-2"/>
          <w:sz w:val="32"/>
          <w:szCs w:val="32"/>
          <w:highlight w:val="none"/>
        </w:rPr>
        <w:t>享有本市规定的相关支持政策，可按规定程序申请享受</w:t>
      </w:r>
      <w:r>
        <w:rPr>
          <w:rFonts w:hint="eastAsia" w:ascii="仿宋_GB2312" w:hAnsi="Times New Roman" w:eastAsia="仿宋_GB2312" w:cs="Times New Roman"/>
          <w:color w:val="auto"/>
          <w:spacing w:val="-2"/>
          <w:sz w:val="32"/>
          <w:szCs w:val="32"/>
          <w:highlight w:val="none"/>
          <w:lang w:eastAsia="zh-CN"/>
        </w:rPr>
        <w:t>相应扶持措施</w:t>
      </w:r>
      <w:r>
        <w:rPr>
          <w:rFonts w:hint="eastAsia" w:ascii="仿宋_GB2312" w:hAnsi="Times New Roman" w:eastAsia="仿宋_GB2312" w:cs="Times New Roman"/>
          <w:color w:val="auto"/>
          <w:spacing w:val="-2"/>
          <w:sz w:val="32"/>
          <w:szCs w:val="32"/>
          <w:highlight w:val="none"/>
        </w:rPr>
        <w:t>。</w:t>
      </w:r>
    </w:p>
    <w:p w14:paraId="1706AA71">
      <w:pPr>
        <w:pStyle w:val="3"/>
        <w:keepNext w:val="0"/>
        <w:pageBreakBefore w:val="0"/>
        <w:kinsoku/>
        <w:wordWrap/>
        <w:overflowPunct/>
        <w:topLinePunct w:val="0"/>
        <w:autoSpaceDE/>
        <w:autoSpaceDN/>
        <w:bidi w:val="0"/>
        <w:adjustRightInd/>
        <w:spacing w:before="0" w:beforeAutospacing="0" w:after="0" w:afterAutospacing="0" w:line="579" w:lineRule="exact"/>
        <w:ind w:firstLine="635" w:firstLineChars="200"/>
        <w:jc w:val="both"/>
        <w:textAlignment w:val="auto"/>
        <w:rPr>
          <w:rFonts w:hint="eastAsia" w:ascii="仿宋_GB2312" w:hAnsi="Times New Roman" w:eastAsia="仿宋_GB2312" w:cs="Times New Roman"/>
          <w:color w:val="auto"/>
          <w:spacing w:val="-2"/>
          <w:sz w:val="32"/>
          <w:szCs w:val="32"/>
          <w:highlight w:val="none"/>
          <w:lang w:val="en-US" w:eastAsia="zh-CN"/>
        </w:rPr>
      </w:pPr>
      <w:r>
        <w:rPr>
          <w:rFonts w:hint="eastAsia" w:ascii="仿宋_GB2312" w:hAnsi="Times New Roman" w:eastAsia="仿宋_GB2312" w:cs="Times New Roman"/>
          <w:b/>
          <w:bCs/>
          <w:color w:val="auto"/>
          <w:spacing w:val="-2"/>
          <w:sz w:val="32"/>
          <w:szCs w:val="32"/>
          <w:highlight w:val="none"/>
          <w:lang w:eastAsia="zh-CN"/>
        </w:rPr>
        <w:t>第三十三条</w:t>
      </w:r>
      <w:r>
        <w:rPr>
          <w:rFonts w:hint="eastAsia" w:ascii="仿宋_GB2312" w:hAnsi="Times New Roman" w:eastAsia="仿宋_GB2312" w:cs="Times New Roman"/>
          <w:color w:val="auto"/>
          <w:spacing w:val="-2"/>
          <w:sz w:val="32"/>
          <w:szCs w:val="32"/>
          <w:highlight w:val="none"/>
          <w:lang w:val="en-US" w:eastAsia="zh-CN"/>
        </w:rPr>
        <w:t xml:space="preserve"> 术语注释：</w:t>
      </w:r>
    </w:p>
    <w:p w14:paraId="70DDFA88">
      <w:pPr>
        <w:pStyle w:val="3"/>
        <w:keepNext w:val="0"/>
        <w:pageBreakBefore w:val="0"/>
        <w:numPr>
          <w:ilvl w:val="0"/>
          <w:numId w:val="1"/>
        </w:numPr>
        <w:kinsoku/>
        <w:wordWrap/>
        <w:overflowPunct/>
        <w:topLinePunct w:val="0"/>
        <w:autoSpaceDE/>
        <w:autoSpaceDN/>
        <w:bidi w:val="0"/>
        <w:adjustRightInd/>
        <w:spacing w:before="0" w:beforeAutospacing="0" w:after="0" w:afterAutospacing="0" w:line="579" w:lineRule="exact"/>
        <w:ind w:firstLine="632" w:firstLineChars="200"/>
        <w:jc w:val="both"/>
        <w:textAlignment w:val="auto"/>
        <w:rPr>
          <w:rFonts w:hint="eastAsia" w:ascii="仿宋_GB2312" w:hAnsi="Times New Roman" w:eastAsia="仿宋_GB2312" w:cs="Times New Roman"/>
          <w:color w:val="auto"/>
          <w:spacing w:val="-2"/>
          <w:sz w:val="32"/>
          <w:szCs w:val="32"/>
          <w:highlight w:val="none"/>
          <w:lang w:val="en-US" w:eastAsia="zh-CN"/>
        </w:rPr>
      </w:pPr>
      <w:r>
        <w:rPr>
          <w:rFonts w:hint="eastAsia" w:ascii="仿宋_GB2312" w:hAnsi="Times New Roman" w:eastAsia="仿宋_GB2312" w:cs="Times New Roman"/>
          <w:color w:val="auto"/>
          <w:spacing w:val="-2"/>
          <w:sz w:val="32"/>
          <w:szCs w:val="32"/>
          <w:highlight w:val="none"/>
          <w:lang w:val="en-US" w:eastAsia="zh-CN"/>
        </w:rPr>
        <w:t>特色产业园区，是指经珠海市人民政府或市相关产业主管部门正式认定并公布，具有明确主导产业定位和发展规划的产业集聚区。</w:t>
      </w:r>
    </w:p>
    <w:p w14:paraId="1586ACDA">
      <w:pPr>
        <w:pStyle w:val="3"/>
        <w:keepNext w:val="0"/>
        <w:pageBreakBefore w:val="0"/>
        <w:numPr>
          <w:ilvl w:val="0"/>
          <w:numId w:val="0"/>
        </w:numPr>
        <w:kinsoku/>
        <w:wordWrap/>
        <w:overflowPunct/>
        <w:topLinePunct w:val="0"/>
        <w:autoSpaceDE/>
        <w:autoSpaceDN/>
        <w:bidi w:val="0"/>
        <w:adjustRightInd/>
        <w:spacing w:before="0" w:beforeAutospacing="0" w:after="0" w:afterAutospacing="0" w:line="579" w:lineRule="exact"/>
        <w:ind w:firstLine="632" w:firstLineChars="200"/>
        <w:jc w:val="both"/>
        <w:textAlignment w:val="auto"/>
        <w:rPr>
          <w:rFonts w:hint="default" w:ascii="仿宋_GB2312" w:hAnsi="Times New Roman" w:eastAsia="仿宋_GB2312" w:cs="Times New Roman"/>
          <w:color w:val="auto"/>
          <w:spacing w:val="-2"/>
          <w:sz w:val="32"/>
          <w:szCs w:val="32"/>
          <w:highlight w:val="none"/>
          <w:lang w:val="en-US" w:eastAsia="zh-CN"/>
        </w:rPr>
      </w:pPr>
      <w:r>
        <w:rPr>
          <w:rFonts w:hint="eastAsia" w:ascii="仿宋_GB2312" w:hAnsi="Times New Roman" w:eastAsia="仿宋_GB2312" w:cs="Times New Roman"/>
          <w:color w:val="auto"/>
          <w:spacing w:val="-2"/>
          <w:sz w:val="32"/>
          <w:szCs w:val="32"/>
          <w:highlight w:val="none"/>
          <w:lang w:val="en-US" w:eastAsia="zh-CN"/>
        </w:rPr>
        <w:t>（二）数据产品，是指依托数据资源，通过加工、分析、建模等技术手段形成的，具备实际应用价值、可提供服务或支撑决策的成果，主要包括但不限于数据集、数据服务、数据分析报告、数据模型、数据工具及基于数据的智能化解决方案等。</w:t>
      </w:r>
    </w:p>
    <w:p w14:paraId="12A0F88B">
      <w:pPr>
        <w:keepNext w:val="0"/>
        <w:pageBreakBefore w:val="0"/>
        <w:kinsoku/>
        <w:wordWrap/>
        <w:overflowPunct/>
        <w:topLinePunct w:val="0"/>
        <w:autoSpaceDE/>
        <w:autoSpaceDN/>
        <w:bidi w:val="0"/>
        <w:adjustRightInd/>
        <w:snapToGrid w:val="0"/>
        <w:spacing w:before="0" w:beforeAutospacing="0" w:after="0" w:line="579" w:lineRule="exact"/>
        <w:jc w:val="center"/>
        <w:textAlignment w:val="auto"/>
        <w:rPr>
          <w:rFonts w:ascii="Times New Roman" w:hAnsi="Times New Roman" w:eastAsia="黑体" w:cs="Times New Roman"/>
          <w:color w:val="auto"/>
          <w:sz w:val="32"/>
          <w:szCs w:val="32"/>
          <w:highlight w:val="none"/>
          <w:lang w:eastAsia="zh-Hans"/>
        </w:rPr>
      </w:pPr>
      <w:r>
        <w:rPr>
          <w:rFonts w:ascii="Times New Roman" w:hAnsi="Times New Roman" w:eastAsia="黑体" w:cs="Times New Roman"/>
          <w:color w:val="auto"/>
          <w:sz w:val="32"/>
          <w:szCs w:val="32"/>
          <w:highlight w:val="none"/>
          <w:lang w:eastAsia="zh-Hans"/>
        </w:rPr>
        <w:t>第</w:t>
      </w:r>
      <w:r>
        <w:rPr>
          <w:rFonts w:hint="eastAsia" w:ascii="Times New Roman" w:hAnsi="Times New Roman" w:eastAsia="黑体" w:cs="Times New Roman"/>
          <w:color w:val="auto"/>
          <w:sz w:val="32"/>
          <w:szCs w:val="32"/>
          <w:highlight w:val="none"/>
          <w:lang w:eastAsia="zh-Hans"/>
        </w:rPr>
        <w:t>九</w:t>
      </w:r>
      <w:r>
        <w:rPr>
          <w:rFonts w:ascii="Times New Roman" w:hAnsi="Times New Roman" w:eastAsia="黑体" w:cs="Times New Roman"/>
          <w:color w:val="auto"/>
          <w:sz w:val="32"/>
          <w:szCs w:val="32"/>
          <w:highlight w:val="none"/>
          <w:lang w:eastAsia="zh-Hans"/>
        </w:rPr>
        <w:t>章  附则</w:t>
      </w:r>
    </w:p>
    <w:p w14:paraId="5B3ECF44">
      <w:pPr>
        <w:keepNext w:val="0"/>
        <w:pageBreakBefore w:val="0"/>
        <w:kinsoku/>
        <w:wordWrap/>
        <w:overflowPunct/>
        <w:topLinePunct w:val="0"/>
        <w:autoSpaceDE/>
        <w:autoSpaceDN/>
        <w:bidi w:val="0"/>
        <w:adjustRightInd/>
        <w:spacing w:before="0" w:beforeAutospacing="0" w:after="0" w:line="579" w:lineRule="exact"/>
        <w:ind w:firstLine="635" w:firstLineChars="200"/>
        <w:textAlignment w:val="auto"/>
        <w:rPr>
          <w:rFonts w:ascii="仿宋_GB2312" w:hAnsi="Times New Roman" w:eastAsia="仿宋_GB2312" w:cs="Times New Roman"/>
          <w:color w:val="auto"/>
          <w:spacing w:val="-2"/>
          <w:sz w:val="32"/>
          <w:szCs w:val="32"/>
          <w:highlight w:val="none"/>
          <w:lang w:eastAsia="zh-Hans"/>
        </w:rPr>
      </w:pPr>
      <w:r>
        <w:rPr>
          <w:rFonts w:ascii="仿宋_GB2312" w:hAnsi="Times New Roman" w:eastAsia="仿宋_GB2312" w:cs="Times New Roman"/>
          <w:b/>
          <w:bCs/>
          <w:color w:val="auto"/>
          <w:spacing w:val="-2"/>
          <w:sz w:val="32"/>
          <w:szCs w:val="32"/>
          <w:highlight w:val="none"/>
          <w:lang w:eastAsia="zh-Hans"/>
        </w:rPr>
        <w:t>第</w:t>
      </w:r>
      <w:r>
        <w:rPr>
          <w:rFonts w:hint="eastAsia" w:ascii="仿宋_GB2312" w:hAnsi="Times New Roman" w:eastAsia="仿宋_GB2312" w:cs="Times New Roman"/>
          <w:b/>
          <w:bCs/>
          <w:color w:val="auto"/>
          <w:spacing w:val="-2"/>
          <w:sz w:val="32"/>
          <w:szCs w:val="32"/>
          <w:highlight w:val="none"/>
          <w:lang w:eastAsia="zh-CN"/>
        </w:rPr>
        <w:t>三</w:t>
      </w:r>
      <w:r>
        <w:rPr>
          <w:rFonts w:hint="eastAsia" w:ascii="仿宋_GB2312" w:hAnsi="Times New Roman" w:eastAsia="仿宋_GB2312" w:cs="Times New Roman"/>
          <w:b/>
          <w:bCs/>
          <w:color w:val="auto"/>
          <w:spacing w:val="-2"/>
          <w:sz w:val="32"/>
          <w:szCs w:val="32"/>
          <w:highlight w:val="none"/>
          <w:lang w:eastAsia="zh-Hans"/>
        </w:rPr>
        <w:t>十</w:t>
      </w:r>
      <w:r>
        <w:rPr>
          <w:rFonts w:hint="eastAsia" w:ascii="仿宋_GB2312" w:hAnsi="Times New Roman" w:eastAsia="仿宋_GB2312" w:cs="Times New Roman"/>
          <w:b/>
          <w:bCs/>
          <w:color w:val="auto"/>
          <w:spacing w:val="-2"/>
          <w:sz w:val="32"/>
          <w:szCs w:val="32"/>
          <w:highlight w:val="none"/>
          <w:lang w:eastAsia="zh-CN"/>
        </w:rPr>
        <w:t>四</w:t>
      </w:r>
      <w:r>
        <w:rPr>
          <w:rFonts w:ascii="仿宋_GB2312" w:hAnsi="Times New Roman" w:eastAsia="仿宋_GB2312" w:cs="Times New Roman"/>
          <w:b/>
          <w:bCs/>
          <w:color w:val="auto"/>
          <w:spacing w:val="-2"/>
          <w:sz w:val="32"/>
          <w:szCs w:val="32"/>
          <w:highlight w:val="none"/>
          <w:lang w:eastAsia="zh-Hans"/>
        </w:rPr>
        <w:t>条</w:t>
      </w:r>
      <w:r>
        <w:rPr>
          <w:rFonts w:hint="eastAsia" w:ascii="仿宋_GB2312" w:hAnsi="Times New Roman" w:eastAsia="仿宋_GB2312" w:cs="Times New Roman"/>
          <w:b/>
          <w:bCs/>
          <w:color w:val="auto"/>
          <w:spacing w:val="-2"/>
          <w:sz w:val="32"/>
          <w:szCs w:val="32"/>
          <w:highlight w:val="none"/>
          <w:lang w:eastAsia="zh-Hans"/>
        </w:rPr>
        <w:t xml:space="preserve"> </w:t>
      </w:r>
      <w:r>
        <w:rPr>
          <w:rFonts w:ascii="仿宋_GB2312" w:hAnsi="Times New Roman" w:eastAsia="仿宋_GB2312" w:cs="Times New Roman"/>
          <w:color w:val="auto"/>
          <w:spacing w:val="-2"/>
          <w:sz w:val="32"/>
          <w:szCs w:val="32"/>
          <w:highlight w:val="none"/>
          <w:lang w:eastAsia="zh-Hans"/>
        </w:rPr>
        <w:t>本办法由</w:t>
      </w:r>
      <w:r>
        <w:rPr>
          <w:rFonts w:hint="eastAsia" w:ascii="仿宋_GB2312" w:hAnsi="Times New Roman" w:eastAsia="仿宋_GB2312" w:cs="Times New Roman"/>
          <w:color w:val="auto"/>
          <w:spacing w:val="-2"/>
          <w:sz w:val="32"/>
          <w:szCs w:val="32"/>
          <w:highlight w:val="none"/>
          <w:lang w:eastAsia="zh-CN"/>
        </w:rPr>
        <w:t>珠海</w:t>
      </w:r>
      <w:r>
        <w:rPr>
          <w:rFonts w:ascii="仿宋_GB2312" w:hAnsi="Times New Roman" w:eastAsia="仿宋_GB2312" w:cs="Times New Roman"/>
          <w:color w:val="auto"/>
          <w:spacing w:val="-2"/>
          <w:sz w:val="32"/>
          <w:szCs w:val="32"/>
          <w:highlight w:val="none"/>
          <w:lang w:eastAsia="zh-Hans"/>
        </w:rPr>
        <w:t>市</w:t>
      </w:r>
      <w:r>
        <w:rPr>
          <w:rFonts w:hint="eastAsia" w:ascii="仿宋_GB2312" w:hAnsi="Times New Roman" w:eastAsia="仿宋_GB2312" w:cs="Times New Roman"/>
          <w:color w:val="auto"/>
          <w:spacing w:val="-2"/>
          <w:sz w:val="32"/>
          <w:szCs w:val="32"/>
          <w:highlight w:val="none"/>
          <w:lang w:eastAsia="zh-CN"/>
        </w:rPr>
        <w:t>政务服务和数据管理</w:t>
      </w:r>
      <w:r>
        <w:rPr>
          <w:rFonts w:hint="eastAsia" w:ascii="仿宋_GB2312" w:hAnsi="Times New Roman" w:eastAsia="仿宋_GB2312" w:cs="Times New Roman"/>
          <w:color w:val="auto"/>
          <w:spacing w:val="-2"/>
          <w:sz w:val="32"/>
          <w:szCs w:val="32"/>
          <w:highlight w:val="none"/>
          <w:lang w:eastAsia="zh-Hans"/>
        </w:rPr>
        <w:t>局</w:t>
      </w:r>
      <w:r>
        <w:rPr>
          <w:rFonts w:ascii="仿宋_GB2312" w:hAnsi="Times New Roman" w:eastAsia="仿宋_GB2312" w:cs="Times New Roman"/>
          <w:color w:val="auto"/>
          <w:spacing w:val="-2"/>
          <w:sz w:val="32"/>
          <w:szCs w:val="32"/>
          <w:highlight w:val="none"/>
          <w:lang w:eastAsia="zh-Hans"/>
        </w:rPr>
        <w:t>负责解释。</w:t>
      </w:r>
    </w:p>
    <w:p w14:paraId="66A8D656">
      <w:pPr>
        <w:keepNext w:val="0"/>
        <w:pageBreakBefore w:val="0"/>
        <w:kinsoku/>
        <w:wordWrap/>
        <w:overflowPunct/>
        <w:topLinePunct w:val="0"/>
        <w:autoSpaceDE/>
        <w:autoSpaceDN/>
        <w:bidi w:val="0"/>
        <w:adjustRightInd/>
        <w:spacing w:line="579" w:lineRule="exact"/>
        <w:ind w:firstLine="635" w:firstLineChars="200"/>
        <w:textAlignment w:val="auto"/>
        <w:rPr>
          <w:rFonts w:ascii="仿宋_GB2312" w:hAnsi="Times New Roman" w:eastAsia="仿宋_GB2312" w:cs="Times New Roman"/>
          <w:color w:val="auto"/>
          <w:spacing w:val="-2"/>
          <w:sz w:val="32"/>
          <w:szCs w:val="32"/>
          <w:highlight w:val="none"/>
          <w:lang w:eastAsia="zh-Hans"/>
        </w:rPr>
      </w:pPr>
      <w:r>
        <w:rPr>
          <w:rFonts w:ascii="仿宋_GB2312" w:hAnsi="Times New Roman" w:eastAsia="仿宋_GB2312" w:cs="Times New Roman"/>
          <w:b/>
          <w:bCs/>
          <w:color w:val="auto"/>
          <w:spacing w:val="-2"/>
          <w:sz w:val="32"/>
          <w:szCs w:val="32"/>
          <w:highlight w:val="none"/>
          <w:lang w:eastAsia="zh-Hans"/>
        </w:rPr>
        <w:t>第</w:t>
      </w:r>
      <w:r>
        <w:rPr>
          <w:rFonts w:hint="eastAsia" w:ascii="仿宋_GB2312" w:hAnsi="Times New Roman" w:eastAsia="仿宋_GB2312" w:cs="Times New Roman"/>
          <w:b/>
          <w:bCs/>
          <w:color w:val="auto"/>
          <w:spacing w:val="-2"/>
          <w:sz w:val="32"/>
          <w:szCs w:val="32"/>
          <w:highlight w:val="none"/>
          <w:lang w:eastAsia="zh-CN"/>
        </w:rPr>
        <w:t>三</w:t>
      </w:r>
      <w:r>
        <w:rPr>
          <w:rFonts w:hint="eastAsia" w:ascii="仿宋_GB2312" w:hAnsi="Times New Roman" w:eastAsia="仿宋_GB2312" w:cs="Times New Roman"/>
          <w:b/>
          <w:bCs/>
          <w:color w:val="auto"/>
          <w:spacing w:val="-2"/>
          <w:sz w:val="32"/>
          <w:szCs w:val="32"/>
          <w:highlight w:val="none"/>
          <w:lang w:eastAsia="zh-Hans"/>
        </w:rPr>
        <w:t>十</w:t>
      </w:r>
      <w:r>
        <w:rPr>
          <w:rFonts w:hint="eastAsia" w:ascii="仿宋_GB2312" w:hAnsi="Times New Roman" w:eastAsia="仿宋_GB2312" w:cs="Times New Roman"/>
          <w:b/>
          <w:bCs/>
          <w:color w:val="auto"/>
          <w:spacing w:val="-2"/>
          <w:sz w:val="32"/>
          <w:szCs w:val="32"/>
          <w:highlight w:val="none"/>
          <w:lang w:eastAsia="zh-CN"/>
        </w:rPr>
        <w:t>五</w:t>
      </w:r>
      <w:r>
        <w:rPr>
          <w:rFonts w:ascii="仿宋_GB2312" w:hAnsi="Times New Roman" w:eastAsia="仿宋_GB2312" w:cs="Times New Roman"/>
          <w:b/>
          <w:bCs/>
          <w:color w:val="auto"/>
          <w:spacing w:val="-2"/>
          <w:sz w:val="32"/>
          <w:szCs w:val="32"/>
          <w:highlight w:val="none"/>
          <w:lang w:eastAsia="zh-Hans"/>
        </w:rPr>
        <w:t>条</w:t>
      </w:r>
      <w:r>
        <w:rPr>
          <w:rFonts w:ascii="仿宋_GB2312" w:hAnsi="Times New Roman" w:eastAsia="仿宋_GB2312" w:cs="Times New Roman"/>
          <w:color w:val="auto"/>
          <w:spacing w:val="-2"/>
          <w:sz w:val="32"/>
          <w:szCs w:val="32"/>
          <w:highlight w:val="none"/>
          <w:lang w:eastAsia="zh-Hans"/>
        </w:rPr>
        <w:t xml:space="preserve"> 本办法</w:t>
      </w:r>
      <w:r>
        <w:rPr>
          <w:rFonts w:hint="eastAsia" w:ascii="仿宋_GB2312" w:hAnsi="Times New Roman" w:eastAsia="仿宋_GB2312" w:cs="Times New Roman"/>
          <w:color w:val="auto"/>
          <w:spacing w:val="-2"/>
          <w:sz w:val="32"/>
          <w:szCs w:val="32"/>
          <w:highlight w:val="none"/>
        </w:rPr>
        <w:t>自</w:t>
      </w:r>
      <w:r>
        <w:rPr>
          <w:rFonts w:ascii="仿宋_GB2312" w:hAnsi="Times New Roman" w:eastAsia="仿宋_GB2312" w:cs="Times New Roman"/>
          <w:color w:val="auto"/>
          <w:spacing w:val="-2"/>
          <w:sz w:val="32"/>
          <w:szCs w:val="32"/>
          <w:highlight w:val="none"/>
          <w:lang w:eastAsia="zh-Hans"/>
        </w:rPr>
        <w:t>202</w:t>
      </w:r>
      <w:r>
        <w:rPr>
          <w:rFonts w:hint="eastAsia" w:ascii="仿宋_GB2312" w:hAnsi="Times New Roman" w:eastAsia="仿宋_GB2312" w:cs="Times New Roman"/>
          <w:color w:val="auto"/>
          <w:spacing w:val="-2"/>
          <w:sz w:val="32"/>
          <w:szCs w:val="32"/>
          <w:highlight w:val="none"/>
          <w:lang w:val="en-US" w:eastAsia="zh-CN"/>
        </w:rPr>
        <w:t>6</w:t>
      </w:r>
      <w:r>
        <w:rPr>
          <w:rFonts w:ascii="仿宋_GB2312" w:hAnsi="Times New Roman" w:eastAsia="仿宋_GB2312" w:cs="Times New Roman"/>
          <w:color w:val="auto"/>
          <w:spacing w:val="-2"/>
          <w:sz w:val="32"/>
          <w:szCs w:val="32"/>
          <w:highlight w:val="none"/>
          <w:lang w:eastAsia="zh-Hans"/>
        </w:rPr>
        <w:t>年</w:t>
      </w:r>
      <w:r>
        <w:rPr>
          <w:rFonts w:hint="eastAsia" w:ascii="仿宋_GB2312" w:hAnsi="Times New Roman" w:eastAsia="仿宋_GB2312" w:cs="Times New Roman"/>
          <w:color w:val="auto"/>
          <w:spacing w:val="-2"/>
          <w:sz w:val="32"/>
          <w:szCs w:val="32"/>
          <w:highlight w:val="none"/>
          <w:lang w:val="en-US" w:eastAsia="zh-CN"/>
        </w:rPr>
        <w:t>5</w:t>
      </w:r>
      <w:r>
        <w:rPr>
          <w:rFonts w:ascii="仿宋_GB2312" w:hAnsi="Times New Roman" w:eastAsia="仿宋_GB2312" w:cs="Times New Roman"/>
          <w:color w:val="auto"/>
          <w:spacing w:val="-2"/>
          <w:sz w:val="32"/>
          <w:szCs w:val="32"/>
          <w:highlight w:val="none"/>
          <w:lang w:eastAsia="zh-Hans"/>
        </w:rPr>
        <w:t>月</w:t>
      </w:r>
      <w:r>
        <w:rPr>
          <w:rFonts w:hint="eastAsia" w:ascii="仿宋_GB2312" w:hAnsi="Times New Roman" w:eastAsia="仿宋_GB2312" w:cs="Times New Roman"/>
          <w:color w:val="auto"/>
          <w:spacing w:val="-2"/>
          <w:sz w:val="32"/>
          <w:szCs w:val="32"/>
          <w:highlight w:val="none"/>
          <w:lang w:val="en-US" w:eastAsia="zh-CN"/>
        </w:rPr>
        <w:t>15</w:t>
      </w:r>
      <w:r>
        <w:rPr>
          <w:rFonts w:ascii="仿宋_GB2312" w:hAnsi="Times New Roman" w:eastAsia="仿宋_GB2312" w:cs="Times New Roman"/>
          <w:color w:val="auto"/>
          <w:spacing w:val="-2"/>
          <w:sz w:val="32"/>
          <w:szCs w:val="32"/>
          <w:highlight w:val="none"/>
          <w:lang w:eastAsia="zh-Hans"/>
        </w:rPr>
        <w:t>日起实施</w:t>
      </w:r>
      <w:r>
        <w:rPr>
          <w:rFonts w:hint="eastAsia" w:ascii="仿宋_GB2312" w:hAnsi="Times New Roman" w:eastAsia="仿宋_GB2312" w:cs="Times New Roman"/>
          <w:color w:val="auto"/>
          <w:spacing w:val="-2"/>
          <w:sz w:val="32"/>
          <w:szCs w:val="32"/>
          <w:highlight w:val="none"/>
          <w:lang w:eastAsia="zh-CN"/>
        </w:rPr>
        <w:t>，有效期</w:t>
      </w:r>
      <w:r>
        <w:rPr>
          <w:rFonts w:hint="eastAsia" w:ascii="仿宋_GB2312" w:hAnsi="Times New Roman" w:eastAsia="仿宋_GB2312" w:cs="Times New Roman"/>
          <w:color w:val="auto"/>
          <w:spacing w:val="-2"/>
          <w:sz w:val="32"/>
          <w:szCs w:val="32"/>
          <w:highlight w:val="none"/>
          <w:lang w:val="en-US" w:eastAsia="zh-CN"/>
        </w:rPr>
        <w:t>5年</w:t>
      </w:r>
      <w:r>
        <w:rPr>
          <w:rFonts w:ascii="仿宋_GB2312" w:hAnsi="Times New Roman" w:eastAsia="仿宋_GB2312" w:cs="Times New Roman"/>
          <w:color w:val="auto"/>
          <w:spacing w:val="-2"/>
          <w:sz w:val="32"/>
          <w:szCs w:val="32"/>
          <w:highlight w:val="none"/>
          <w:lang w:eastAsia="zh-Hans"/>
        </w:rPr>
        <w:t>。</w:t>
      </w:r>
    </w:p>
    <w:p w14:paraId="68B996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BB099"/>
    <w:multiLevelType w:val="singleLevel"/>
    <w:tmpl w:val="DFEBB0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91DC4"/>
    <w:rsid w:val="50391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0"/>
    </w:rPr>
  </w:style>
  <w:style w:type="paragraph" w:styleId="3">
    <w:name w:val="Normal (Web)"/>
    <w:basedOn w:val="1"/>
    <w:qFormat/>
    <w:uiPriority w:val="99"/>
    <w:pPr>
      <w:widowControl/>
      <w:spacing w:before="100" w:beforeAutospacing="1" w:after="100" w:afterAutospacing="1"/>
      <w:jc w:val="left"/>
    </w:pPr>
    <w:rPr>
      <w:rFonts w:ascii="宋体" w:hAnsi="宋体" w:eastAsia="宋体"/>
      <w:szCs w:val="21"/>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9</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2026-04-15T09:19:00Z</dcterms:created>
  <dc:creator>CXJ</dc:creator>
  <cp:lastModifiedBy>CXJ</cp:lastModifiedBy>
  <dcterms:modified xsi:type="dcterms:W3CDTF">2026-04-15T09:19:38Z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2C561FFCE9E14F50B1AAE53A07A3D407_11</vt:lpwstr>
  </property>
</Properties>
</file>