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rPr>
          <w:rFonts w:hint="eastAsia" w:ascii="黑体" w:hAnsi="黑体" w:eastAsia="黑体"/>
          <w:lang w:val="en-US" w:eastAsia="zh-CN"/>
        </w:rPr>
      </w:pP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  <w:b/>
          <w:lang w:eastAsia="zh-CN"/>
        </w:rPr>
      </w:pPr>
      <w:r>
        <w:rPr>
          <w:b/>
          <w:bCs/>
        </w:rPr>
        <w:t>装量：</w:t>
      </w:r>
      <w:r>
        <w:rPr>
          <w:rFonts w:hint="eastAsia"/>
        </w:rPr>
        <w:t>指单位容器内药品制剂的容量。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/>
        </w:rPr>
      </w:pPr>
      <w:r>
        <w:rPr>
          <w:b/>
          <w:bCs/>
        </w:rPr>
        <w:t>装量差异：</w:t>
      </w:r>
      <w:r>
        <w:rPr>
          <w:rFonts w:hint="eastAsia"/>
        </w:rPr>
        <w:t>药物制剂的均匀性检测指标之一，常见于胶囊、粉针等剂型。</w:t>
      </w:r>
    </w:p>
    <w:p>
      <w:pPr>
        <w:spacing w:line="590" w:lineRule="exact"/>
        <w:ind w:firstLine="643" w:firstLineChars="200"/>
        <w:rPr>
          <w:rFonts w:hint="eastAsia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</w:t>
      </w:r>
      <w:bookmarkStart w:id="0" w:name="_GoBack"/>
      <w:bookmarkEnd w:id="0"/>
      <w:r>
        <w:rPr>
          <w:rFonts w:hint="eastAsia" w:ascii="仿宋" w:hAnsi="仿宋"/>
        </w:rPr>
        <w:t>及制剂中有效成分的含量进行测定。</w:t>
      </w:r>
    </w:p>
    <w:p>
      <w:pPr>
        <w:spacing w:line="590" w:lineRule="exact"/>
        <w:ind w:firstLine="643" w:firstLineChars="200"/>
        <w:rPr>
          <w:rFonts w:hint="eastAsia" w:ascii="仿宋" w:hAnsi="仿宋"/>
          <w:b/>
        </w:rPr>
      </w:pPr>
      <w:r>
        <w:rPr>
          <w:rFonts w:hint="eastAsia" w:ascii="仿宋" w:hAnsi="仿宋"/>
          <w:b/>
        </w:rPr>
        <w:t>溶血与凝聚检查法</w:t>
      </w:r>
      <w:r>
        <w:rPr>
          <w:rFonts w:hint="eastAsia" w:ascii="仿宋" w:hAnsi="仿宋"/>
          <w:b/>
          <w:lang w:eastAsia="zh-CN"/>
        </w:rPr>
        <w:t>：</w:t>
      </w:r>
      <w:r>
        <w:rPr>
          <w:rFonts w:hint="eastAsia" w:ascii="仿宋" w:hAnsi="仿宋"/>
          <w:b w:val="0"/>
          <w:bCs/>
        </w:rPr>
        <w:t>是药物安全性评价中的体外检测项目，主要用于评估注射剂、生物制剂等药物与血液成分接触后是否会引起红细胞破坏（溶血）或聚集（凝聚）。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记载药品的外观、质地、断面、臭、味、溶解度以及物理常数等。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2BE4A7-049D-4516-B86B-90C2633818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07661CC-F492-4232-8647-F028953927C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E4AF5D3-7BAC-4F5B-8E8D-0129CCE7F2E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042C48BF"/>
    <w:rsid w:val="08BD20E2"/>
    <w:rsid w:val="15F1381F"/>
    <w:rsid w:val="2276431B"/>
    <w:rsid w:val="358F71FF"/>
    <w:rsid w:val="36856952"/>
    <w:rsid w:val="38861649"/>
    <w:rsid w:val="3A8A465C"/>
    <w:rsid w:val="3A8D5111"/>
    <w:rsid w:val="50311E17"/>
    <w:rsid w:val="52C471E4"/>
    <w:rsid w:val="5365718C"/>
    <w:rsid w:val="5ED4068C"/>
    <w:rsid w:val="652F34FC"/>
    <w:rsid w:val="65CC6B50"/>
    <w:rsid w:val="68713BD8"/>
    <w:rsid w:val="7038428A"/>
    <w:rsid w:val="719E7BD5"/>
    <w:rsid w:val="725F1128"/>
    <w:rsid w:val="75104276"/>
    <w:rsid w:val="77142F65"/>
    <w:rsid w:val="7E373CC2"/>
    <w:rsid w:val="7F7E1A42"/>
    <w:rsid w:val="DD279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261</Words>
  <Characters>261</Characters>
  <Lines>0</Lines>
  <Paragraphs>0</Paragraphs>
  <TotalTime>11</TotalTime>
  <ScaleCrop>false</ScaleCrop>
  <LinksUpToDate>false</LinksUpToDate>
  <CharactersWithSpaces>261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2022-01-04T10:57:00Z</dcterms:created>
  <dc:creator>gdfda</dc:creator>
  <cp:lastModifiedBy>吴韵</cp:lastModifiedBy>
  <dcterms:modified xsi:type="dcterms:W3CDTF">2026-04-08T07:16:43Z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B9B93760B24E4228A8FB3DEB5EF9EF22</vt:lpwstr>
  </property>
  <property fmtid="{D5CDD505-2E9C-101B-9397-08002B2CF9AE}" pid="4" name="KSOTemplateDocerSaveRecord">
    <vt:lpwstr>eyJoZGlkIjoiMzBlZGUwOGUxNjk1MThhMTFjNjZkNjIwMTZmMzcwNTAiLCJ1c2VySWQiOiIxNzY1NzQwOTc5In0=</vt:lpwstr>
  </property>
</Properties>
</file>