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sz w:val="44"/>
          <w:szCs w:val="44"/>
        </w:rPr>
      </w:pPr>
      <w:r>
        <w:rPr>
          <w:rFonts w:hint="eastAsia" w:ascii="方正小标宋简体" w:eastAsia="方正小标宋简体"/>
          <w:sz w:val="44"/>
          <w:szCs w:val="44"/>
        </w:rPr>
        <w:t>珠海市</w:t>
      </w:r>
      <w:r>
        <w:rPr>
          <w:rFonts w:hint="eastAsia" w:ascii="方正小标宋简体" w:eastAsia="方正小标宋简体"/>
          <w:sz w:val="44"/>
          <w:szCs w:val="44"/>
          <w:u w:val="single"/>
        </w:rPr>
        <w:t xml:space="preserve">    </w:t>
      </w:r>
      <w:r>
        <w:rPr>
          <w:rFonts w:hint="eastAsia" w:ascii="方正小标宋简体" w:eastAsia="方正小标宋简体"/>
          <w:sz w:val="44"/>
          <w:szCs w:val="44"/>
          <w:u w:val="single"/>
          <w:lang w:val="en-US" w:eastAsia="zh-CN"/>
        </w:rPr>
        <w:t xml:space="preserve">          </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小区业主大会会议表决规则</w:t>
      </w:r>
      <w:r>
        <w:rPr>
          <w:rFonts w:hint="eastAsia" w:ascii="方正小标宋简体" w:hAnsi="方正小标宋简体" w:eastAsia="方正小标宋简体" w:cs="方正小标宋简体"/>
          <w:sz w:val="44"/>
          <w:szCs w:val="44"/>
        </w:rPr>
        <w:t>（书面征求意见形式</w:t>
      </w:r>
      <w:r>
        <w:rPr>
          <w:rFonts w:hint="eastAsia" w:ascii="方正小标宋简体" w:hAnsi="方正小标宋简体" w:eastAsia="方正小标宋简体" w:cs="方正小标宋简体"/>
          <w:sz w:val="44"/>
          <w:szCs w:val="44"/>
          <w:lang w:val="en-US" w:eastAsia="zh-CN"/>
        </w:rPr>
        <w:t>/</w:t>
      </w:r>
      <w:r>
        <w:rPr>
          <w:rFonts w:hint="eastAsia" w:ascii="方正小标宋简体" w:hAnsi="方正小标宋简体" w:eastAsia="方正小标宋简体" w:cs="方正小标宋简体"/>
          <w:sz w:val="44"/>
          <w:szCs w:val="44"/>
        </w:rPr>
        <w:t>书面征求意见与电子投票相结合形式）</w:t>
      </w:r>
    </w:p>
    <w:p>
      <w:pPr>
        <w:spacing w:line="579" w:lineRule="exact"/>
        <w:jc w:val="center"/>
        <w:rPr>
          <w:rFonts w:ascii="方正小标宋简体" w:hAnsi="方正小标宋简体" w:eastAsia="方正小标宋简体" w:cs="方正小标宋简体"/>
          <w:sz w:val="44"/>
          <w:szCs w:val="44"/>
        </w:rPr>
      </w:pPr>
      <w:r>
        <w:rPr>
          <w:rFonts w:hint="eastAsia" w:ascii="方正小标宋简体" w:eastAsia="方正小标宋简体"/>
          <w:sz w:val="44"/>
          <w:szCs w:val="44"/>
        </w:rPr>
        <w:t>（示范文本）</w:t>
      </w:r>
    </w:p>
    <w:p>
      <w:pPr>
        <w:spacing w:line="579" w:lineRule="exact"/>
        <w:jc w:val="left"/>
      </w:pP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根据《珠海经济特区物业管理条例》、《珠海经济特区物业管理条例实施细则》等相关规定，结合本小区实际情况,制定本表决规则：</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一、业主的投票权数,由专有部分面积和业主人数确定。</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二、业主大会确定业主投票权数,按照下列方法认定专有部分面积和建筑物总面积:</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（一）专有部分面积：按照不动产登记簿记载的面积计算；尚未进行不动产登记的,按照测绘机构的实测面积计算；尚未进行实测的,按照房屋买卖合同记载的面积计算。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（二）建筑物总面积：按照前项的统计总和计算。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三、业主大会确定业主投票权数,按照下列方法认定业主人数和总人数:</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（一）业主人数：</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1.一个专有部分按照一人计算。一个业主拥有多套房屋的或者多个业主共有一套房屋的，按一人计算。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2.多个业主共同拥有多套房屋的，按照下列原则确认人数：业主完全相同的，按照一人计算；业主不同的，按照房屋套数计算。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3.建设单位尚未出售和虽已出售但尚未交付的部分,按一人计算。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（二）总人数：按照前项的统计总和计算。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（三）在共有的房屋中，任何一共有人均可行使表决权，其他共有人在该共有人行使表决权后，不再享有表决权。</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四、业主应当自行行使投票权。业主因故不能参加的，可以书面委托代理人参加业主大会会议，受委托人应当提交业主签署的载明委托人、代理人的身份证号码、联系方式、委托人在本物业管理区域内的全部不动产权证书编号及在本次业主大会会议中具体的委托事项的授权委托书及业主的身份证明复印件。</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非业主可以接受业主书面委托行使业主权利，但不得担任业主委员会委员。</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业主为无民事行为能力人或者限制民事行为能力人的,由其法定监护人行使投票权；业主为法人或其他组织的,由其法定代表人、负责人或委托代理人行使投票权；业主行使投票权,表决票一经投入投票箱,不得再进行更改。</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、业主大会筹备组</w:t>
      </w:r>
      <w:r>
        <w:rPr>
          <w:rFonts w:ascii="仿宋" w:hAnsi="仿宋" w:eastAsia="仿宋" w:cs="仿宋"/>
          <w:sz w:val="32"/>
          <w:szCs w:val="32"/>
        </w:rPr>
        <w:t>/</w:t>
      </w:r>
      <w:r>
        <w:rPr>
          <w:rFonts w:hint="eastAsia" w:ascii="仿宋" w:hAnsi="仿宋" w:eastAsia="仿宋" w:cs="仿宋"/>
          <w:sz w:val="32"/>
          <w:szCs w:val="32"/>
        </w:rPr>
        <w:t>业主委员会/物业管理委员会应当将表决票送交每一位业主。</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、凡需投票表决的,表决意见应由业主本人签名；投票的业主所持有的投票权数及其拥有的专有部分面积,应当经专有部分面积占建筑物总面积</w:t>
      </w:r>
      <w:r>
        <w:rPr>
          <w:rFonts w:hint="eastAsia" w:ascii="仿宋" w:hAnsi="仿宋" w:eastAsia="仿宋" w:cs="仿宋"/>
          <w:sz w:val="32"/>
          <w:szCs w:val="32"/>
          <w:lang w:eastAsia="zh-CN"/>
        </w:rPr>
        <w:t>三</w:t>
      </w:r>
      <w:r>
        <w:rPr>
          <w:rFonts w:hint="eastAsia" w:ascii="仿宋" w:hAnsi="仿宋" w:eastAsia="仿宋" w:cs="仿宋"/>
          <w:sz w:val="32"/>
          <w:szCs w:val="32"/>
        </w:rPr>
        <w:t>分之</w:t>
      </w:r>
      <w:r>
        <w:rPr>
          <w:rFonts w:hint="eastAsia" w:ascii="仿宋" w:hAnsi="仿宋" w:eastAsia="仿宋" w:cs="仿宋"/>
          <w:sz w:val="32"/>
          <w:szCs w:val="32"/>
          <w:lang w:eastAsia="zh-CN"/>
        </w:rPr>
        <w:t>二</w:t>
      </w:r>
      <w:r>
        <w:rPr>
          <w:rFonts w:hint="eastAsia" w:ascii="仿宋" w:hAnsi="仿宋" w:eastAsia="仿宋" w:cs="仿宋"/>
          <w:sz w:val="32"/>
          <w:szCs w:val="32"/>
        </w:rPr>
        <w:t>以上且</w:t>
      </w:r>
      <w:r>
        <w:rPr>
          <w:rFonts w:hint="eastAsia" w:ascii="仿宋" w:hAnsi="仿宋" w:eastAsia="仿宋" w:cs="仿宋"/>
          <w:sz w:val="32"/>
          <w:szCs w:val="32"/>
          <w:lang w:eastAsia="zh-CN"/>
        </w:rPr>
        <w:t>人数</w:t>
      </w:r>
      <w:r>
        <w:rPr>
          <w:rFonts w:hint="eastAsia" w:ascii="仿宋" w:hAnsi="仿宋" w:eastAsia="仿宋" w:cs="仿宋"/>
          <w:sz w:val="32"/>
          <w:szCs w:val="32"/>
        </w:rPr>
        <w:t>占总人数</w:t>
      </w:r>
      <w:r>
        <w:rPr>
          <w:rFonts w:hint="eastAsia" w:ascii="仿宋" w:hAnsi="仿宋" w:eastAsia="仿宋" w:cs="仿宋"/>
          <w:sz w:val="32"/>
          <w:szCs w:val="32"/>
          <w:lang w:eastAsia="zh-CN"/>
        </w:rPr>
        <w:t>三</w:t>
      </w:r>
      <w:r>
        <w:rPr>
          <w:rFonts w:hint="eastAsia" w:ascii="仿宋" w:hAnsi="仿宋" w:eastAsia="仿宋" w:cs="仿宋"/>
          <w:sz w:val="32"/>
          <w:szCs w:val="32"/>
        </w:rPr>
        <w:t>分之</w:t>
      </w:r>
      <w:r>
        <w:rPr>
          <w:rFonts w:hint="eastAsia" w:ascii="仿宋" w:hAnsi="仿宋" w:eastAsia="仿宋" w:cs="仿宋"/>
          <w:sz w:val="32"/>
          <w:szCs w:val="32"/>
          <w:lang w:eastAsia="zh-CN"/>
        </w:rPr>
        <w:t>二</w:t>
      </w:r>
      <w:r>
        <w:rPr>
          <w:rFonts w:hint="eastAsia" w:ascii="仿宋" w:hAnsi="仿宋" w:eastAsia="仿宋" w:cs="仿宋"/>
          <w:sz w:val="32"/>
          <w:szCs w:val="32"/>
        </w:rPr>
        <w:t>以上业主参</w:t>
      </w:r>
      <w:r>
        <w:rPr>
          <w:rFonts w:hint="eastAsia" w:ascii="仿宋" w:hAnsi="仿宋" w:eastAsia="仿宋" w:cs="仿宋"/>
          <w:sz w:val="32"/>
          <w:szCs w:val="32"/>
          <w:lang w:eastAsia="zh-CN"/>
        </w:rPr>
        <w:t>与表决</w:t>
      </w:r>
      <w:r>
        <w:rPr>
          <w:rFonts w:hint="eastAsia" w:ascii="仿宋" w:hAnsi="仿宋" w:eastAsia="仿宋" w:cs="仿宋"/>
          <w:sz w:val="32"/>
          <w:szCs w:val="32"/>
        </w:rPr>
        <w:t>，业主大会会议方有效。</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八、业主大会会议召开程序</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（一）基本情况</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1.业主大会筹备组</w:t>
      </w:r>
      <w:r>
        <w:rPr>
          <w:rFonts w:ascii="仿宋" w:hAnsi="仿宋" w:eastAsia="仿宋" w:cs="仿宋"/>
          <w:sz w:val="32"/>
          <w:szCs w:val="32"/>
        </w:rPr>
        <w:t>/</w:t>
      </w:r>
      <w:r>
        <w:rPr>
          <w:rFonts w:hint="eastAsia" w:ascii="仿宋" w:hAnsi="仿宋" w:eastAsia="仿宋" w:cs="仿宋"/>
          <w:sz w:val="32"/>
          <w:szCs w:val="32"/>
        </w:rPr>
        <w:t>业主委员会/物业管理委员会根据本物业管理区域的实际情况,可组建若干发票组、收票组、唱票组、计票组、监票组等工作组,每组三人以上。</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2.对表决议题有利害关系的业主实施回避制度,不能担任发票、收票、唱票、计票、监票等工作。</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3.业主大会筹备组</w:t>
      </w:r>
      <w:r>
        <w:rPr>
          <w:rFonts w:ascii="仿宋" w:hAnsi="仿宋" w:eastAsia="仿宋" w:cs="仿宋"/>
          <w:sz w:val="32"/>
          <w:szCs w:val="32"/>
        </w:rPr>
        <w:t>/</w:t>
      </w:r>
      <w:r>
        <w:rPr>
          <w:rFonts w:hint="eastAsia" w:ascii="仿宋" w:hAnsi="仿宋" w:eastAsia="仿宋" w:cs="仿宋"/>
          <w:sz w:val="32"/>
          <w:szCs w:val="32"/>
        </w:rPr>
        <w:t>业主委员会/物业管理委员会根据业主大会会议公告确定的时间、地点和形式,组织召开业主大会会议。</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（二）具体程序 </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1.结合本小区的实际情况，业主大会的组织者通过下列任何一种方式向业主送达表决票，均视为表决票已送达：</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（1）业主在表决票发放表上签名；</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（2）按照业主最近一次提供的联系地址、通讯方式发送且由业主本人或者与其同住的成年家属代为签收的；</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（3）若业主未提供联系方式，则送达至业主在本小区内的专有部分或者业主专有信箱的；</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（4）音像、影像资料可以确认业主已经收到表决票的；</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（5）业主以短信、微信或在其他电子媒介上查收确认的；</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（6）其它符合法律法规规定的形式。</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2.业主采用下列任何一种途径发表表决意见，均视为该业主参加业主大会并完成表决：</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（一）业主到会并在会议签到表上签名；</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（二）业主书面投票发表表决意见；</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（三）通过电子投票系统进行投票；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（四）业主通过挂号信、快递等方式投票；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（五）业主以短信、微信、电子邮件等方式完成投票；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（六）其他符合法律法规规定的形式。</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w:t>
      </w:r>
      <w:r>
        <w:rPr>
          <w:rFonts w:hint="eastAsia" w:ascii="仿宋" w:hAnsi="仿宋" w:eastAsia="仿宋" w:cs="仿宋"/>
          <w:sz w:val="32"/>
          <w:szCs w:val="32"/>
        </w:rPr>
        <w:t>投票采用“固定投票”、“流动投票”、“电子投票”相结合的方式进行：</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（1）固定票箱（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个）</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票箱地点：</w:t>
      </w:r>
      <w:r>
        <w:rPr>
          <w:rFonts w:hint="eastAsia" w:ascii="仿宋" w:hAnsi="仿宋" w:eastAsia="仿宋" w:cs="仿宋"/>
          <w:sz w:val="32"/>
          <w:szCs w:val="32"/>
          <w:u w:val="single"/>
        </w:rPr>
        <w:t xml:space="preserve">               </w:t>
      </w:r>
      <w:r>
        <w:rPr>
          <w:rFonts w:hint="eastAsia" w:ascii="仿宋" w:hAnsi="仿宋" w:eastAsia="仿宋" w:cs="仿宋"/>
          <w:sz w:val="32"/>
          <w:szCs w:val="32"/>
        </w:rPr>
        <w:t>，投票时间：</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业主将填好的表决票,到指定的投票箱进行投票；业主大会筹备组</w:t>
      </w:r>
      <w:r>
        <w:rPr>
          <w:rFonts w:ascii="仿宋" w:hAnsi="仿宋" w:eastAsia="仿宋" w:cs="仿宋"/>
          <w:sz w:val="32"/>
          <w:szCs w:val="32"/>
        </w:rPr>
        <w:t>/</w:t>
      </w:r>
      <w:r>
        <w:rPr>
          <w:rFonts w:hint="eastAsia" w:ascii="仿宋" w:hAnsi="仿宋" w:eastAsia="仿宋" w:cs="仿宋"/>
          <w:sz w:val="32"/>
          <w:szCs w:val="32"/>
        </w:rPr>
        <w:t>业主委员会代表/物业管理委员会</w:t>
      </w:r>
      <w:r>
        <w:rPr>
          <w:rFonts w:hint="eastAsia" w:ascii="仿宋" w:hAnsi="仿宋" w:eastAsia="仿宋" w:cs="仿宋"/>
          <w:sz w:val="32"/>
          <w:szCs w:val="32"/>
          <w:lang w:eastAsia="zh-CN"/>
        </w:rPr>
        <w:t>代表</w:t>
      </w:r>
      <w:r>
        <w:rPr>
          <w:rFonts w:hint="eastAsia" w:ascii="仿宋" w:hAnsi="仿宋" w:eastAsia="仿宋" w:cs="仿宋"/>
          <w:sz w:val="32"/>
          <w:szCs w:val="32"/>
        </w:rPr>
        <w:t>、业主代表等应当在投票点核实投票人身份,签收表决票及登记等工作；</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居民委员会</w:t>
      </w:r>
      <w:r>
        <w:rPr>
          <w:rFonts w:ascii="仿宋" w:hAnsi="仿宋" w:eastAsia="仿宋" w:cs="仿宋"/>
          <w:sz w:val="32"/>
          <w:szCs w:val="32"/>
        </w:rPr>
        <w:t>/</w:t>
      </w:r>
      <w:r>
        <w:rPr>
          <w:rFonts w:hint="eastAsia" w:ascii="仿宋" w:hAnsi="仿宋" w:eastAsia="仿宋" w:cs="仿宋"/>
          <w:sz w:val="32"/>
          <w:szCs w:val="32"/>
        </w:rPr>
        <w:t>村民委员会</w:t>
      </w:r>
      <w:r>
        <w:rPr>
          <w:rFonts w:hint="eastAsia" w:ascii="仿宋" w:hAnsi="仿宋" w:eastAsia="仿宋" w:cs="仿宋"/>
          <w:sz w:val="32"/>
          <w:szCs w:val="32"/>
          <w:u w:val="single"/>
        </w:rPr>
        <w:t>派出代表</w:t>
      </w:r>
      <w:r>
        <w:rPr>
          <w:rFonts w:hint="eastAsia" w:ascii="仿宋" w:hAnsi="仿宋" w:eastAsia="仿宋" w:cs="仿宋"/>
          <w:sz w:val="32"/>
          <w:szCs w:val="32"/>
        </w:rPr>
        <w:t>在现场监督。</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在投票期间，业主大会筹备组</w:t>
      </w:r>
      <w:r>
        <w:rPr>
          <w:rFonts w:ascii="仿宋" w:hAnsi="仿宋" w:eastAsia="仿宋" w:cs="仿宋"/>
          <w:sz w:val="32"/>
          <w:szCs w:val="32"/>
        </w:rPr>
        <w:t>/</w:t>
      </w:r>
      <w:r>
        <w:rPr>
          <w:rFonts w:hint="eastAsia" w:ascii="仿宋" w:hAnsi="仿宋" w:eastAsia="仿宋" w:cs="仿宋"/>
          <w:sz w:val="32"/>
          <w:szCs w:val="32"/>
        </w:rPr>
        <w:t>业主委员会工作人员应对投票箱封箱,封好的投票箱放置在指定的安全地点,任何人不得毁损投票箱。</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（2）流动票箱</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投票期限内,由业主大会筹备组</w:t>
      </w:r>
      <w:r>
        <w:rPr>
          <w:rFonts w:ascii="仿宋" w:hAnsi="仿宋" w:eastAsia="仿宋" w:cs="仿宋"/>
          <w:sz w:val="32"/>
          <w:szCs w:val="32"/>
        </w:rPr>
        <w:t>/</w:t>
      </w:r>
      <w:r>
        <w:rPr>
          <w:rFonts w:hint="eastAsia" w:ascii="仿宋" w:hAnsi="仿宋" w:eastAsia="仿宋" w:cs="仿宋"/>
          <w:sz w:val="32"/>
          <w:szCs w:val="32"/>
        </w:rPr>
        <w:t>业主委员会代表/物业管理委员会</w:t>
      </w:r>
      <w:r>
        <w:rPr>
          <w:rFonts w:hint="eastAsia" w:ascii="仿宋" w:hAnsi="仿宋" w:eastAsia="仿宋" w:cs="仿宋"/>
          <w:sz w:val="32"/>
          <w:szCs w:val="32"/>
          <w:lang w:eastAsia="zh-CN"/>
        </w:rPr>
        <w:t>代表</w:t>
      </w:r>
      <w:r>
        <w:rPr>
          <w:rFonts w:hint="eastAsia" w:ascii="仿宋" w:hAnsi="仿宋" w:eastAsia="仿宋" w:cs="仿宋"/>
          <w:sz w:val="32"/>
          <w:szCs w:val="32"/>
        </w:rPr>
        <w:t>、业主代表等会同</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居民委员会</w:t>
      </w:r>
      <w:r>
        <w:rPr>
          <w:rFonts w:ascii="仿宋" w:hAnsi="仿宋" w:eastAsia="仿宋" w:cs="仿宋"/>
          <w:sz w:val="32"/>
          <w:szCs w:val="32"/>
        </w:rPr>
        <w:t>/</w:t>
      </w:r>
      <w:r>
        <w:rPr>
          <w:rFonts w:hint="eastAsia" w:ascii="仿宋" w:hAnsi="仿宋" w:eastAsia="仿宋" w:cs="仿宋"/>
          <w:sz w:val="32"/>
          <w:szCs w:val="32"/>
        </w:rPr>
        <w:t>村民委员会派出代表逐户送达并回收业主意见,业主可以将填好的票投入到工作人员携带的流动票箱内,并在投票登记表上签字。</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（3）电子投票：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业主在市物业管理行政主管部门建立的电子投票系统上表决。</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（4）传真：以传真方式投票的，应在表决票中附业主本人身份证明复印件及产权证明复印件；</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（5）挂号信、快递等邮寄：以邮寄挂号信或快递投票的，应在表决票中附业主本人身份证明复印件；</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（6）音像、影像资料：以音像、影像资料投票的，音像、影像资料应当有业主本人对具体表决事项的明确意见表达。</w:t>
      </w:r>
    </w:p>
    <w:p>
      <w:pPr>
        <w:spacing w:line="579"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投票期限届满时,回收选票未达到召开业主大会会议法定标准的,业主大会筹备组</w:t>
      </w:r>
      <w:r>
        <w:rPr>
          <w:rFonts w:ascii="仿宋" w:hAnsi="仿宋" w:eastAsia="仿宋" w:cs="仿宋"/>
          <w:sz w:val="32"/>
          <w:szCs w:val="32"/>
        </w:rPr>
        <w:t>/</w:t>
      </w:r>
      <w:r>
        <w:rPr>
          <w:rFonts w:hint="eastAsia" w:ascii="仿宋" w:hAnsi="仿宋" w:eastAsia="仿宋" w:cs="仿宋"/>
          <w:sz w:val="32"/>
          <w:szCs w:val="32"/>
        </w:rPr>
        <w:t>业主委员会/物业管理委员会经</w:t>
      </w:r>
    </w:p>
    <w:p>
      <w:pPr>
        <w:spacing w:line="579" w:lineRule="exact"/>
        <w:ind w:firstLine="0" w:firstLineChars="0"/>
        <w:jc w:val="left"/>
        <w:rPr>
          <w:rFonts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街道办事处批准可以延长投票时间继续征集未投票业主的投票，但应当提前十五日向业主公示。</w:t>
      </w:r>
    </w:p>
    <w:p>
      <w:pPr>
        <w:widowControl/>
        <w:spacing w:line="579" w:lineRule="exact"/>
        <w:ind w:firstLine="640" w:firstLineChars="200"/>
        <w:jc w:val="left"/>
        <w:rPr>
          <w:rFonts w:ascii="仿宋_GB2312" w:hAnsi="宋体" w:eastAsia="仿宋_GB2312" w:cs="宋体"/>
          <w:kern w:val="0"/>
          <w:sz w:val="28"/>
          <w:szCs w:val="28"/>
        </w:rPr>
      </w:pPr>
      <w:r>
        <w:rPr>
          <w:rFonts w:hint="eastAsia" w:ascii="仿宋" w:hAnsi="仿宋" w:eastAsia="仿宋" w:cs="仿宋"/>
          <w:sz w:val="32"/>
          <w:szCs w:val="32"/>
        </w:rPr>
        <w:t>3. 单个事项表决意见不按表决票规定符号填写的，按照下列第</w:t>
      </w:r>
      <w:r>
        <w:rPr>
          <w:rFonts w:hint="eastAsia" w:ascii="仿宋_GB2312" w:hAnsi="宋体" w:eastAsia="仿宋_GB2312" w:cs="宋体"/>
          <w:spacing w:val="8"/>
          <w:kern w:val="0"/>
          <w:sz w:val="28"/>
          <w:szCs w:val="28"/>
          <w:u w:val="single"/>
        </w:rPr>
        <w:t xml:space="preserve">       </w:t>
      </w:r>
      <w:r>
        <w:rPr>
          <w:rFonts w:hint="eastAsia" w:ascii="仿宋" w:hAnsi="仿宋" w:eastAsia="仿宋" w:cs="仿宋"/>
          <w:sz w:val="32"/>
          <w:szCs w:val="32"/>
        </w:rPr>
        <w:t>项办法统计</w:t>
      </w:r>
      <w:r>
        <w:rPr>
          <w:rFonts w:hint="eastAsia" w:ascii="仿宋_GB2312" w:hAnsi="宋体" w:eastAsia="仿宋_GB2312" w:cs="宋体"/>
          <w:kern w:val="0"/>
          <w:sz w:val="28"/>
          <w:szCs w:val="28"/>
        </w:rPr>
        <w:t>：</w:t>
      </w:r>
    </w:p>
    <w:p>
      <w:pPr>
        <w:widowControl/>
        <w:snapToGrid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（1）该单个事项表决意见无效，但不影响其他事项表决意见的统计。</w:t>
      </w:r>
    </w:p>
    <w:p>
      <w:pPr>
        <w:widowControl/>
        <w:snapToGrid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（2）该张表决票视为无效票。</w:t>
      </w:r>
    </w:p>
    <w:p>
      <w:pPr>
        <w:spacing w:line="579" w:lineRule="exact"/>
        <w:ind w:firstLine="640" w:firstLineChars="200"/>
        <w:jc w:val="left"/>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组织计票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投票结束后，由</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街道办事处派出代表、</w:t>
      </w:r>
      <w:r>
        <w:rPr>
          <w:rFonts w:ascii="仿宋" w:hAnsi="仿宋" w:eastAsia="仿宋" w:cs="仿宋"/>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业主大会筹备组</w:t>
      </w:r>
      <w:r>
        <w:rPr>
          <w:rFonts w:ascii="仿宋" w:hAnsi="仿宋" w:eastAsia="仿宋" w:cs="仿宋"/>
          <w:sz w:val="32"/>
          <w:szCs w:val="32"/>
        </w:rPr>
        <w:t>/</w:t>
      </w:r>
      <w:r>
        <w:rPr>
          <w:rFonts w:hint="eastAsia" w:ascii="仿宋" w:hAnsi="仿宋" w:eastAsia="仿宋" w:cs="仿宋"/>
          <w:sz w:val="32"/>
          <w:szCs w:val="32"/>
        </w:rPr>
        <w:t>业主委员会代表/物业管理委员会</w:t>
      </w:r>
      <w:r>
        <w:rPr>
          <w:rFonts w:hint="eastAsia" w:ascii="仿宋" w:hAnsi="仿宋" w:eastAsia="仿宋" w:cs="仿宋"/>
          <w:sz w:val="32"/>
          <w:szCs w:val="32"/>
          <w:lang w:eastAsia="zh-CN"/>
        </w:rPr>
        <w:t>代表</w:t>
      </w:r>
      <w:r>
        <w:rPr>
          <w:rFonts w:hint="eastAsia" w:ascii="仿宋" w:hAnsi="仿宋" w:eastAsia="仿宋" w:cs="仿宋"/>
          <w:sz w:val="32"/>
          <w:szCs w:val="32"/>
        </w:rPr>
        <w:t>、业主代表等组成的监票组、计票组进行验票、计票。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投票人不按表决票上注意事项及规定填写或者在委托票中未提供委托人身份证明的，视为无效票。</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计票结束后，计票人及监票人对计票结果进行签名确认。（书面征求意见与电子投票相结合形式进行表决的，应当加上电子投票的相应结果）</w:t>
      </w:r>
    </w:p>
    <w:p>
      <w:pPr>
        <w:spacing w:line="579" w:lineRule="exact"/>
        <w:ind w:firstLine="640" w:firstLineChars="200"/>
        <w:jc w:val="left"/>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.结果公示</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投票完成后，业主大会筹备组</w:t>
      </w:r>
      <w:r>
        <w:rPr>
          <w:rFonts w:ascii="仿宋" w:hAnsi="仿宋" w:eastAsia="仿宋" w:cs="仿宋"/>
          <w:sz w:val="32"/>
          <w:szCs w:val="32"/>
        </w:rPr>
        <w:t>/</w:t>
      </w:r>
      <w:r>
        <w:rPr>
          <w:rFonts w:hint="eastAsia" w:ascii="仿宋" w:hAnsi="仿宋" w:eastAsia="仿宋" w:cs="仿宋"/>
          <w:sz w:val="32"/>
          <w:szCs w:val="32"/>
        </w:rPr>
        <w:t>业主委员会/物业管理委员会将在小区公告栏、</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等处公示投票结果（电子投票形式产生的表决结果应当公示七日以上，书面征求意见形式的表决结果应当公示三十日以上）。  </w:t>
      </w:r>
    </w:p>
    <w:p>
      <w:pPr>
        <w:spacing w:line="579" w:lineRule="exact"/>
        <w:ind w:firstLine="640" w:firstLineChars="200"/>
        <w:jc w:val="left"/>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.备案</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公示期结束，业主委员会/物业管理委员会依法向</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街道办事处进行备案。</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九、业主大会决定“筹集专项维修资金”和“改建</w:t>
      </w:r>
      <w:r>
        <w:rPr>
          <w:rFonts w:hint="eastAsia" w:ascii="仿宋" w:hAnsi="仿宋" w:eastAsia="仿宋" w:cs="仿宋"/>
          <w:sz w:val="32"/>
          <w:szCs w:val="32"/>
          <w:lang w:eastAsia="zh-CN"/>
        </w:rPr>
        <w:t>、</w:t>
      </w:r>
      <w:r>
        <w:rPr>
          <w:rFonts w:hint="eastAsia" w:ascii="仿宋" w:hAnsi="仿宋" w:eastAsia="仿宋" w:cs="仿宋"/>
          <w:sz w:val="32"/>
          <w:szCs w:val="32"/>
        </w:rPr>
        <w:t>重建建筑物及其附属设施”</w:t>
      </w:r>
      <w:r>
        <w:rPr>
          <w:rFonts w:hint="eastAsia" w:ascii="仿宋" w:hAnsi="仿宋" w:eastAsia="仿宋" w:cs="仿宋"/>
          <w:sz w:val="32"/>
          <w:szCs w:val="32"/>
          <w:lang w:eastAsia="zh-CN"/>
        </w:rPr>
        <w:t>、“改变共有部分的用途或者利用共有部分、共用设施设备从事经营活动，以及所得收益的分配和使用”</w:t>
      </w:r>
      <w:r>
        <w:rPr>
          <w:rFonts w:hint="eastAsia" w:ascii="仿宋" w:hAnsi="仿宋" w:eastAsia="仿宋" w:cs="仿宋"/>
          <w:sz w:val="32"/>
          <w:szCs w:val="32"/>
        </w:rPr>
        <w:t>事项,应当经</w:t>
      </w:r>
      <w:r>
        <w:rPr>
          <w:rFonts w:hint="eastAsia" w:ascii="仿宋" w:hAnsi="仿宋" w:eastAsia="仿宋" w:cs="仿宋"/>
          <w:sz w:val="32"/>
          <w:szCs w:val="32"/>
          <w:lang w:eastAsia="zh-CN"/>
        </w:rPr>
        <w:t>参与表决专有部分面积四分之三以上的业主且参与</w:t>
      </w:r>
      <w:r>
        <w:rPr>
          <w:rFonts w:hint="eastAsia" w:ascii="仿宋" w:hAnsi="仿宋" w:eastAsia="仿宋" w:cs="仿宋"/>
          <w:sz w:val="32"/>
          <w:szCs w:val="32"/>
          <w:lang w:val="en-US" w:eastAsia="zh-CN"/>
        </w:rPr>
        <w:t>表决人数四分之三以上的</w:t>
      </w:r>
      <w:r>
        <w:rPr>
          <w:rFonts w:hint="eastAsia" w:ascii="仿宋" w:hAnsi="仿宋" w:eastAsia="仿宋" w:cs="仿宋"/>
          <w:sz w:val="32"/>
          <w:szCs w:val="32"/>
        </w:rPr>
        <w:t>业主同意；决定其他事项,应当经</w:t>
      </w:r>
      <w:r>
        <w:rPr>
          <w:rFonts w:hint="eastAsia" w:ascii="仿宋" w:hAnsi="仿宋" w:eastAsia="仿宋" w:cs="仿宋"/>
          <w:sz w:val="32"/>
          <w:szCs w:val="32"/>
          <w:lang w:eastAsia="zh-CN"/>
        </w:rPr>
        <w:t>参与表决专有部分过半娄的业主且参与表决人数过半数的业主</w:t>
      </w:r>
      <w:r>
        <w:rPr>
          <w:rFonts w:hint="eastAsia" w:ascii="仿宋" w:hAnsi="仿宋" w:eastAsia="仿宋" w:cs="仿宋"/>
          <w:sz w:val="32"/>
          <w:szCs w:val="32"/>
        </w:rPr>
        <w:t>同意。</w:t>
      </w:r>
    </w:p>
    <w:p>
      <w:pPr>
        <w:spacing w:line="579" w:lineRule="exact"/>
        <w:ind w:firstLine="640" w:firstLineChars="200"/>
        <w:jc w:val="left"/>
        <w:rPr>
          <w:rFonts w:ascii="仿宋" w:hAnsi="仿宋" w:eastAsia="仿宋" w:cs="仿宋"/>
          <w:sz w:val="32"/>
          <w:szCs w:val="32"/>
        </w:rPr>
      </w:pPr>
      <w:bookmarkStart w:id="0" w:name="_GoBack"/>
      <w:bookmarkEnd w:id="0"/>
    </w:p>
    <w:p>
      <w:pPr>
        <w:spacing w:line="579" w:lineRule="exact"/>
        <w:ind w:firstLine="640" w:firstLineChars="200"/>
        <w:jc w:val="left"/>
        <w:rPr>
          <w:rFonts w:ascii="仿宋" w:hAnsi="仿宋" w:eastAsia="仿宋" w:cs="仿宋"/>
          <w:sz w:val="32"/>
          <w:szCs w:val="32"/>
        </w:rPr>
      </w:pPr>
    </w:p>
    <w:p>
      <w:pPr>
        <w:pStyle w:val="4"/>
        <w:spacing w:line="579" w:lineRule="exact"/>
        <w:ind w:firstLine="0" w:firstLineChars="0"/>
        <w:jc w:val="left"/>
        <w:rPr>
          <w:rFonts w:hint="eastAsia" w:ascii="仿宋" w:hAnsi="仿宋" w:eastAsia="仿宋" w:cs="仿宋"/>
          <w:szCs w:val="32"/>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小区业主大会筹备组/第</w:t>
      </w:r>
      <w:r>
        <w:rPr>
          <w:rFonts w:hint="eastAsia" w:ascii="仿宋" w:hAnsi="仿宋" w:eastAsia="仿宋" w:cs="仿宋"/>
          <w:szCs w:val="32"/>
          <w:u w:val="single"/>
        </w:rPr>
        <w:t xml:space="preserve">  </w:t>
      </w:r>
      <w:r>
        <w:rPr>
          <w:rFonts w:hint="eastAsia" w:ascii="仿宋" w:hAnsi="仿宋" w:eastAsia="仿宋" w:cs="仿宋"/>
          <w:szCs w:val="32"/>
        </w:rPr>
        <w:t>届业主委员会</w:t>
      </w:r>
    </w:p>
    <w:p>
      <w:pPr>
        <w:pStyle w:val="4"/>
        <w:spacing w:line="579" w:lineRule="exact"/>
        <w:ind w:firstLine="0" w:firstLineChars="0"/>
        <w:jc w:val="center"/>
        <w:rPr>
          <w:rFonts w:hint="eastAsia" w:ascii="仿宋" w:hAnsi="仿宋" w:eastAsia="仿宋" w:cs="仿宋"/>
          <w:szCs w:val="32"/>
          <w:lang w:eastAsia="zh-CN"/>
        </w:rPr>
      </w:pPr>
      <w:r>
        <w:rPr>
          <w:rFonts w:hint="eastAsia" w:ascii="仿宋" w:hAnsi="仿宋" w:eastAsia="仿宋" w:cs="仿宋"/>
          <w:szCs w:val="32"/>
          <w:lang w:val="en-US" w:eastAsia="zh-CN"/>
        </w:rPr>
        <w:t xml:space="preserve">                           /</w:t>
      </w:r>
      <w:r>
        <w:rPr>
          <w:rFonts w:hint="eastAsia" w:ascii="仿宋" w:hAnsi="仿宋" w:eastAsia="仿宋" w:cs="仿宋"/>
          <w:szCs w:val="32"/>
          <w:lang w:eastAsia="zh-CN"/>
        </w:rPr>
        <w:t>物业管理委员会</w:t>
      </w:r>
    </w:p>
    <w:p>
      <w:pPr>
        <w:pStyle w:val="4"/>
        <w:spacing w:line="579" w:lineRule="exact"/>
        <w:ind w:firstLine="0" w:firstLineChars="0"/>
        <w:jc w:val="left"/>
        <w:rPr>
          <w:rFonts w:ascii="仿宋" w:hAnsi="仿宋" w:eastAsia="仿宋" w:cs="仿宋"/>
          <w:szCs w:val="32"/>
        </w:rPr>
      </w:pPr>
      <w:r>
        <w:rPr>
          <w:rFonts w:hint="eastAsia" w:ascii="仿宋" w:hAnsi="仿宋" w:eastAsia="仿宋" w:cs="仿宋"/>
          <w:szCs w:val="32"/>
          <w:u w:val="single"/>
        </w:rPr>
        <w:t xml:space="preserve"> </w:t>
      </w:r>
      <w:r>
        <w:rPr>
          <w:rFonts w:ascii="仿宋" w:hAnsi="仿宋" w:eastAsia="仿宋" w:cs="仿宋"/>
          <w:szCs w:val="32"/>
          <w:u w:val="single"/>
        </w:rPr>
        <w:t xml:space="preserve">    </w:t>
      </w:r>
      <w:r>
        <w:rPr>
          <w:rFonts w:hint="eastAsia" w:ascii="仿宋" w:hAnsi="仿宋" w:eastAsia="仿宋" w:cs="仿宋"/>
          <w:szCs w:val="32"/>
        </w:rPr>
        <w:t>社区居民委员会/村民委员会 （代章）/（公章）</w:t>
      </w:r>
    </w:p>
    <w:p>
      <w:pPr>
        <w:widowControl/>
        <w:snapToGrid w:val="0"/>
        <w:spacing w:line="579" w:lineRule="exact"/>
        <w:ind w:firstLine="800" w:firstLineChars="250"/>
        <w:jc w:val="left"/>
        <w:rPr>
          <w:rFonts w:ascii="仿宋" w:hAnsi="仿宋" w:eastAsia="仿宋" w:cs="仿宋"/>
          <w:sz w:val="32"/>
          <w:szCs w:val="32"/>
        </w:rPr>
      </w:pPr>
      <w:r>
        <w:rPr>
          <w:rFonts w:hint="eastAsia" w:ascii="仿宋" w:hAnsi="仿宋" w:eastAsia="仿宋" w:cs="仿宋"/>
          <w:kern w:val="0"/>
          <w:sz w:val="32"/>
          <w:szCs w:val="32"/>
        </w:rPr>
        <w:t xml:space="preserve">                            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6</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6</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F23C29"/>
    <w:rsid w:val="00050D03"/>
    <w:rsid w:val="00053524"/>
    <w:rsid w:val="00163E8A"/>
    <w:rsid w:val="00350F14"/>
    <w:rsid w:val="00707862"/>
    <w:rsid w:val="00786E00"/>
    <w:rsid w:val="009C199B"/>
    <w:rsid w:val="009D632A"/>
    <w:rsid w:val="00A223F2"/>
    <w:rsid w:val="00A94392"/>
    <w:rsid w:val="00B62743"/>
    <w:rsid w:val="00D157FB"/>
    <w:rsid w:val="00DB1C8F"/>
    <w:rsid w:val="00DF1596"/>
    <w:rsid w:val="00F22CBF"/>
    <w:rsid w:val="00FD1159"/>
    <w:rsid w:val="0D94614F"/>
    <w:rsid w:val="143A7260"/>
    <w:rsid w:val="14CD4BA5"/>
    <w:rsid w:val="1C357105"/>
    <w:rsid w:val="21533D21"/>
    <w:rsid w:val="312477A5"/>
    <w:rsid w:val="32FB5682"/>
    <w:rsid w:val="35BE70DE"/>
    <w:rsid w:val="44DE664C"/>
    <w:rsid w:val="48F23C29"/>
    <w:rsid w:val="4A0B1932"/>
    <w:rsid w:val="4BAB1420"/>
    <w:rsid w:val="5A1F116D"/>
    <w:rsid w:val="6A50511C"/>
    <w:rsid w:val="7BF96A37"/>
    <w:rsid w:val="7DCF47A6"/>
    <w:rsid w:val="7ED31DE1"/>
    <w:rsid w:val="EA6F4E0F"/>
    <w:rsid w:val="ECE33C72"/>
    <w:rsid w:val="FAF93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kern w:val="0"/>
      <w:sz w:val="32"/>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1"/>
    <w:qFormat/>
    <w:uiPriority w:val="0"/>
    <w:pPr>
      <w:ind w:firstLine="640" w:firstLineChars="200"/>
    </w:pPr>
    <w:rPr>
      <w:rFonts w:ascii="Times New Roman" w:hAnsi="Times New Roman"/>
      <w:sz w:val="32"/>
    </w:rPr>
  </w:style>
  <w:style w:type="paragraph" w:styleId="5">
    <w:name w:val="Balloon Text"/>
    <w:basedOn w:val="1"/>
    <w:link w:val="10"/>
    <w:qFormat/>
    <w:uiPriority w:val="0"/>
    <w:rPr>
      <w:rFonts w:ascii="宋体"/>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批注框文本 字符"/>
    <w:basedOn w:val="9"/>
    <w:link w:val="5"/>
    <w:qFormat/>
    <w:uiPriority w:val="0"/>
    <w:rPr>
      <w:rFonts w:ascii="宋体" w:hAnsi="Calibri"/>
      <w:kern w:val="2"/>
      <w:sz w:val="18"/>
      <w:szCs w:val="18"/>
    </w:rPr>
  </w:style>
  <w:style w:type="character" w:customStyle="1" w:styleId="11">
    <w:name w:val="正文文本缩进 字符"/>
    <w:basedOn w:val="9"/>
    <w:link w:val="4"/>
    <w:qFormat/>
    <w:uiPriority w:val="0"/>
    <w:rPr>
      <w:kern w:val="2"/>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6</Pages>
  <Words>2616</Words>
  <Characters>2629</Characters>
  <Lines>21</Lines>
  <Paragraphs>5</Paragraphs>
  <TotalTime>11</TotalTime>
  <ScaleCrop>false</ScaleCrop>
  <LinksUpToDate>false</LinksUpToDate>
  <CharactersWithSpaces>2834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2018-10-12T22:45:00Z</dcterms:created>
  <dc:creator>胡凤明</dc:creator>
  <cp:lastModifiedBy>wangzhaojun</cp:lastModifiedBy>
  <dcterms:modified xsi:type="dcterms:W3CDTF">2025-11-12T18:07:56Z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89EDB2263CBA498796BDDFDD10F1E8A6_13</vt:lpwstr>
  </property>
</Properties>
</file>