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香洲北工业区更新改造项目首期地块国有土地上零星房屋征收补偿方案听证报告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color w:val="auto"/>
          <w:sz w:val="32"/>
          <w:szCs w:val="32"/>
          <w:highlight w:val="none"/>
          <w:lang w:val="en-US" w:eastAsia="zh-CN"/>
        </w:rPr>
        <w:t>珠海市香洲区城市更新局根据</w:t>
      </w:r>
      <w:r>
        <w:rPr>
          <w:rFonts w:hint="eastAsia" w:ascii="仿宋" w:hAnsi="仿宋" w:eastAsia="仿宋" w:cs="仿宋"/>
          <w:color w:val="auto"/>
          <w:sz w:val="32"/>
          <w:szCs w:val="32"/>
          <w:highlight w:val="none"/>
        </w:rPr>
        <w:t>《国有土地上房屋征收与补偿条例》（国务院令590号</w:t>
      </w:r>
      <w:r>
        <w:rPr>
          <w:rFonts w:hint="eastAsia" w:ascii="仿宋" w:hAnsi="仿宋" w:eastAsia="仿宋" w:cs="仿宋"/>
          <w:color w:val="auto"/>
          <w:sz w:val="32"/>
          <w:szCs w:val="32"/>
          <w:highlight w:val="none"/>
          <w:lang w:eastAsia="zh-CN"/>
        </w:rPr>
        <w:t>，下称“</w:t>
      </w:r>
      <w:r>
        <w:rPr>
          <w:rFonts w:hint="eastAsia" w:ascii="仿宋" w:hAnsi="仿宋" w:eastAsia="仿宋" w:cs="仿宋"/>
          <w:color w:val="auto"/>
          <w:sz w:val="32"/>
          <w:szCs w:val="32"/>
          <w:highlight w:val="none"/>
        </w:rPr>
        <w:t>国务院令590号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、《珠海市国有土地上房屋征收与</w:t>
      </w:r>
      <w:r>
        <w:rPr>
          <w:rFonts w:hint="eastAsia" w:ascii="仿宋" w:hAnsi="仿宋" w:eastAsia="仿宋" w:cs="仿宋"/>
          <w:i w:val="0"/>
          <w:caps w:val="0"/>
          <w:color w:val="auto"/>
          <w:spacing w:val="0"/>
          <w:kern w:val="2"/>
          <w:sz w:val="32"/>
          <w:szCs w:val="32"/>
          <w:highlight w:val="none"/>
          <w:shd w:val="clear" w:fill="auto"/>
          <w:lang w:val="en-US" w:eastAsia="zh-CN" w:bidi="ar"/>
        </w:rPr>
        <w:t>补偿办法</w:t>
      </w:r>
      <w:r>
        <w:rPr>
          <w:rFonts w:hint="eastAsia" w:ascii="仿宋" w:hAnsi="仿宋" w:eastAsia="仿宋" w:cs="仿宋"/>
          <w:color w:val="auto"/>
          <w:sz w:val="32"/>
          <w:szCs w:val="32"/>
          <w:highlight w:val="none"/>
          <w:lang w:val="en-US" w:eastAsia="zh-CN"/>
        </w:rPr>
        <w:t>》（</w:t>
      </w:r>
      <w:r>
        <w:rPr>
          <w:rFonts w:hint="eastAsia" w:ascii="仿宋" w:hAnsi="仿宋" w:eastAsia="仿宋" w:cs="仿宋"/>
          <w:i w:val="0"/>
          <w:caps w:val="0"/>
          <w:color w:val="auto"/>
          <w:spacing w:val="0"/>
          <w:kern w:val="2"/>
          <w:sz w:val="32"/>
          <w:szCs w:val="32"/>
          <w:highlight w:val="none"/>
          <w:shd w:val="clear" w:fill="auto"/>
          <w:lang w:val="en-US" w:eastAsia="zh-CN" w:bidi="ar"/>
        </w:rPr>
        <w:t>珠府〔2023〕7号，下称“珠府7</w:t>
      </w:r>
      <w:r>
        <w:rPr>
          <w:rFonts w:hint="eastAsia"/>
          <w:lang w:val="en-US" w:eastAsia="zh-CN"/>
        </w:rPr>
        <w:t>号文”）的相关规定，于</w:t>
      </w:r>
      <w:r>
        <w:rPr>
          <w:rFonts w:hint="eastAsia" w:ascii="仿宋" w:hAnsi="仿宋" w:eastAsia="仿宋" w:cs="仿宋"/>
          <w:lang w:val="en-US" w:eastAsia="zh-CN"/>
        </w:rPr>
        <w:t>2025年8月12日上午10点，在珠海市香洲区翠香街道办事处902</w:t>
      </w:r>
      <w:r>
        <w:rPr>
          <w:rFonts w:hint="eastAsia"/>
          <w:lang w:val="en-US" w:eastAsia="zh-CN"/>
        </w:rPr>
        <w:t>会议室，对《香洲北工业区更新改造项目首期地块国有土地上零星房屋征收补偿方案》（下称《补偿方案》）举行了听证会，现将听证会情况报告如下：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5"/>
          <w:rFonts w:hint="default" w:ascii="黑体" w:hAnsi="黑体" w:eastAsia="黑体" w:cs="黑体"/>
          <w:b w:val="0"/>
          <w:bCs w:val="0"/>
          <w:sz w:val="32"/>
          <w:szCs w:val="24"/>
          <w:highlight w:val="none"/>
          <w:lang w:val="en-US" w:eastAsia="zh-CN"/>
        </w:rPr>
      </w:pPr>
      <w:r>
        <w:rPr>
          <w:rStyle w:val="15"/>
          <w:rFonts w:hint="eastAsia" w:ascii="黑体" w:hAnsi="黑体" w:eastAsia="黑体" w:cs="黑体"/>
          <w:b w:val="0"/>
          <w:bCs w:val="0"/>
          <w:sz w:val="32"/>
          <w:szCs w:val="24"/>
          <w:highlight w:val="none"/>
          <w:lang w:val="en-US" w:eastAsia="zh-CN"/>
        </w:rPr>
        <w:t>一、</w:t>
      </w:r>
      <w:r>
        <w:rPr>
          <w:rStyle w:val="15"/>
          <w:rFonts w:hint="default" w:ascii="黑体" w:hAnsi="黑体" w:eastAsia="黑体" w:cs="黑体"/>
          <w:b w:val="0"/>
          <w:bCs w:val="0"/>
          <w:sz w:val="32"/>
          <w:szCs w:val="24"/>
          <w:highlight w:val="none"/>
          <w:lang w:val="en-US" w:eastAsia="zh-CN"/>
        </w:rPr>
        <w:t>听证事项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香洲北工业区更新改造项目首期地块国有土地上零星房屋征收补偿方案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5"/>
          <w:rFonts w:hint="default" w:ascii="黑体" w:hAnsi="黑体" w:eastAsia="黑体" w:cs="黑体"/>
          <w:sz w:val="32"/>
          <w:szCs w:val="24"/>
          <w:highlight w:val="none"/>
          <w:lang w:val="en-US" w:eastAsia="zh-CN"/>
        </w:rPr>
      </w:pPr>
      <w:r>
        <w:rPr>
          <w:rStyle w:val="15"/>
          <w:rFonts w:hint="eastAsia" w:ascii="黑体" w:hAnsi="黑体" w:eastAsia="黑体" w:cs="黑体"/>
          <w:sz w:val="32"/>
          <w:szCs w:val="24"/>
          <w:highlight w:val="none"/>
          <w:lang w:val="en-US" w:eastAsia="zh-CN"/>
        </w:rPr>
        <w:t>二、听证会组织的基本情况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rPr>
        <w:t>为促进国民经济和社会发展等公共利益的需要，加快落实规划的保障性住房建设，香洲区政府拟</w:t>
      </w:r>
      <w:r>
        <w:rPr>
          <w:rFonts w:hint="eastAsia" w:ascii="仿宋" w:hAnsi="仿宋" w:eastAsia="仿宋" w:cs="仿宋"/>
          <w:color w:val="auto"/>
          <w:sz w:val="32"/>
          <w:szCs w:val="32"/>
          <w:highlight w:val="none"/>
        </w:rPr>
        <w:t>决定对香洲北工业区更新改造项目首期地块国有土地上零星房屋实施征收，并于2025年4月18日发布《香洲北工业区更新改造项目首期地块国有土地上零星房屋征收补偿方案公开征求意见公告》征求公众意见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并在香洲区政府门户网站、项目现场对该方案进行了一个月的公示</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在公告发布后，有半数以上被征收人对《香洲北工业区更新改造项目首期地块国有土地上零星房屋征收补偿方案》提出意见，为保障被征收人的合法权益，使补偿方案更具科学性、合理性、可行性，香洲区城市更新局</w:t>
      </w:r>
      <w:r>
        <w:rPr>
          <w:rFonts w:hint="eastAsia" w:ascii="仿宋" w:hAnsi="仿宋" w:eastAsia="仿宋" w:cs="仿宋"/>
          <w:color w:val="auto"/>
          <w:sz w:val="32"/>
          <w:szCs w:val="32"/>
          <w:highlight w:val="none"/>
          <w:lang w:val="en-US" w:eastAsia="zh-CN"/>
        </w:rPr>
        <w:t>作为本次房屋征收部门，</w:t>
      </w:r>
      <w:r>
        <w:rPr>
          <w:rFonts w:hint="eastAsia" w:ascii="仿宋" w:hAnsi="仿宋" w:eastAsia="仿宋" w:cs="仿宋"/>
          <w:color w:val="auto"/>
          <w:sz w:val="32"/>
          <w:szCs w:val="32"/>
          <w:highlight w:val="none"/>
        </w:rPr>
        <w:t>根据香洲区政府授权，作为听证组织机关组织召开</w:t>
      </w:r>
      <w:r>
        <w:rPr>
          <w:rFonts w:hint="eastAsia" w:ascii="仿宋" w:hAnsi="仿宋" w:eastAsia="仿宋" w:cs="仿宋"/>
          <w:color w:val="auto"/>
          <w:sz w:val="32"/>
          <w:szCs w:val="32"/>
          <w:highlight w:val="none"/>
          <w:lang w:val="en-US" w:eastAsia="zh-CN"/>
        </w:rPr>
        <w:t>了</w:t>
      </w:r>
      <w:r>
        <w:rPr>
          <w:rFonts w:hint="eastAsia" w:ascii="仿宋" w:hAnsi="仿宋" w:eastAsia="仿宋" w:cs="仿宋"/>
          <w:color w:val="auto"/>
          <w:sz w:val="32"/>
          <w:szCs w:val="32"/>
          <w:highlight w:val="none"/>
        </w:rPr>
        <w:t>本次听证会。</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i w:val="0"/>
          <w:caps w:val="0"/>
          <w:color w:val="auto"/>
          <w:spacing w:val="0"/>
          <w:sz w:val="32"/>
          <w:szCs w:val="32"/>
          <w:highlight w:val="none"/>
          <w:shd w:val="clear" w:fill="auto"/>
          <w:lang w:val="en-US" w:eastAsia="zh-CN"/>
        </w:rPr>
        <w:t>香洲区城市更新局</w:t>
      </w:r>
      <w:r>
        <w:rPr>
          <w:rFonts w:hint="eastAsia" w:ascii="仿宋" w:hAnsi="仿宋" w:eastAsia="仿宋" w:cs="仿宋"/>
          <w:i w:val="0"/>
          <w:caps w:val="0"/>
          <w:color w:val="auto"/>
          <w:spacing w:val="0"/>
          <w:sz w:val="32"/>
          <w:szCs w:val="32"/>
          <w:highlight w:val="none"/>
          <w:shd w:val="clear" w:fill="auto"/>
        </w:rPr>
        <w:t>于</w:t>
      </w:r>
      <w:r>
        <w:rPr>
          <w:rFonts w:hint="eastAsia" w:ascii="仿宋" w:hAnsi="仿宋" w:eastAsia="仿宋" w:cs="仿宋"/>
          <w:color w:val="auto"/>
          <w:sz w:val="32"/>
          <w:szCs w:val="32"/>
          <w:highlight w:val="none"/>
        </w:rPr>
        <w:t>2025年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日</w:t>
      </w:r>
      <w:r>
        <w:rPr>
          <w:rFonts w:hint="eastAsia" w:ascii="仿宋" w:hAnsi="仿宋" w:eastAsia="仿宋" w:cs="仿宋"/>
          <w:i w:val="0"/>
          <w:caps w:val="0"/>
          <w:color w:val="auto"/>
          <w:spacing w:val="0"/>
          <w:sz w:val="32"/>
          <w:szCs w:val="32"/>
          <w:highlight w:val="none"/>
          <w:shd w:val="clear" w:fill="auto"/>
        </w:rPr>
        <w:t>发布了包含听证事项、</w:t>
      </w:r>
      <w:r>
        <w:rPr>
          <w:rFonts w:hint="eastAsia" w:ascii="仿宋" w:hAnsi="仿宋" w:eastAsia="仿宋" w:cs="仿宋"/>
          <w:i w:val="0"/>
          <w:caps w:val="0"/>
          <w:color w:val="auto"/>
          <w:spacing w:val="0"/>
          <w:sz w:val="32"/>
          <w:szCs w:val="32"/>
          <w:highlight w:val="none"/>
          <w:shd w:val="clear"/>
          <w:lang w:val="en-US" w:eastAsia="zh-CN"/>
        </w:rPr>
        <w:t>听证时间及地点、听证参加人类别及名额、听证参加人的</w:t>
      </w:r>
      <w:r>
        <w:rPr>
          <w:rFonts w:hint="eastAsia" w:ascii="仿宋" w:hAnsi="仿宋" w:eastAsia="仿宋" w:cs="仿宋"/>
          <w:i w:val="0"/>
          <w:caps w:val="0"/>
          <w:color w:val="auto"/>
          <w:spacing w:val="0"/>
          <w:sz w:val="32"/>
          <w:szCs w:val="32"/>
          <w:highlight w:val="none"/>
          <w:shd w:val="clear" w:fill="auto"/>
        </w:rPr>
        <w:t>产生方式、报名</w:t>
      </w:r>
      <w:r>
        <w:rPr>
          <w:rFonts w:hint="eastAsia" w:ascii="仿宋" w:hAnsi="仿宋" w:eastAsia="仿宋" w:cs="仿宋"/>
          <w:i w:val="0"/>
          <w:caps w:val="0"/>
          <w:color w:val="auto"/>
          <w:spacing w:val="0"/>
          <w:sz w:val="32"/>
          <w:szCs w:val="32"/>
          <w:highlight w:val="none"/>
          <w:shd w:val="clear"/>
          <w:lang w:val="en-US" w:eastAsia="zh-CN"/>
        </w:rPr>
        <w:t>条件及报名</w:t>
      </w:r>
      <w:r>
        <w:rPr>
          <w:rFonts w:hint="eastAsia" w:ascii="仿宋" w:hAnsi="仿宋" w:eastAsia="仿宋" w:cs="仿宋"/>
          <w:i w:val="0"/>
          <w:caps w:val="0"/>
          <w:color w:val="auto"/>
          <w:spacing w:val="0"/>
          <w:sz w:val="32"/>
          <w:szCs w:val="32"/>
          <w:highlight w:val="none"/>
          <w:shd w:val="clear" w:fill="auto"/>
        </w:rPr>
        <w:t>时间</w:t>
      </w:r>
      <w:r>
        <w:rPr>
          <w:rFonts w:hint="eastAsia" w:ascii="仿宋" w:hAnsi="仿宋" w:eastAsia="仿宋" w:cs="仿宋"/>
          <w:i w:val="0"/>
          <w:caps w:val="0"/>
          <w:color w:val="auto"/>
          <w:spacing w:val="0"/>
          <w:sz w:val="32"/>
          <w:szCs w:val="32"/>
          <w:highlight w:val="none"/>
          <w:shd w:val="clear"/>
          <w:lang w:val="en-US" w:eastAsia="zh-CN"/>
        </w:rPr>
        <w:t>与方式</w:t>
      </w:r>
      <w:r>
        <w:rPr>
          <w:rFonts w:hint="eastAsia" w:ascii="仿宋" w:hAnsi="仿宋" w:eastAsia="仿宋" w:cs="仿宋"/>
          <w:i w:val="0"/>
          <w:caps w:val="0"/>
          <w:color w:val="auto"/>
          <w:spacing w:val="0"/>
          <w:sz w:val="32"/>
          <w:szCs w:val="32"/>
          <w:highlight w:val="none"/>
          <w:shd w:val="clear" w:fill="auto"/>
        </w:rPr>
        <w:t>等事项的公告。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5"/>
          <w:rFonts w:hint="eastAsia" w:ascii="黑体" w:hAnsi="黑体" w:eastAsia="黑体" w:cs="黑体"/>
          <w:sz w:val="32"/>
          <w:szCs w:val="24"/>
          <w:highlight w:val="none"/>
          <w:lang w:val="en-US" w:eastAsia="zh-CN"/>
        </w:rPr>
      </w:pPr>
      <w:r>
        <w:rPr>
          <w:rStyle w:val="15"/>
          <w:rFonts w:hint="eastAsia" w:ascii="黑体" w:hAnsi="黑体" w:eastAsia="黑体" w:cs="黑体"/>
          <w:sz w:val="32"/>
          <w:szCs w:val="24"/>
          <w:highlight w:val="none"/>
          <w:lang w:val="en-US" w:eastAsia="zh-CN"/>
        </w:rPr>
        <w:t>三、听证参加人的产生方式及其基本情况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本次听证会</w:t>
      </w:r>
      <w:r>
        <w:rPr>
          <w:rFonts w:hint="eastAsia" w:ascii="仿宋" w:hAnsi="仿宋" w:eastAsia="仿宋" w:cs="仿宋"/>
          <w:color w:val="auto"/>
          <w:sz w:val="32"/>
          <w:szCs w:val="32"/>
          <w:highlight w:val="none"/>
        </w:rPr>
        <w:t>采取公开报名和推荐的方式征集听证参加人。至202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日报名截止日，</w:t>
      </w:r>
      <w:r>
        <w:rPr>
          <w:rFonts w:hint="eastAsia" w:ascii="仿宋" w:hAnsi="仿宋" w:eastAsia="仿宋" w:cs="仿宋"/>
          <w:color w:val="auto"/>
          <w:sz w:val="32"/>
          <w:szCs w:val="32"/>
          <w:highlight w:val="none"/>
          <w:lang w:val="en-US" w:eastAsia="zh-CN"/>
        </w:rPr>
        <w:t>本次被征收人代表类别</w:t>
      </w:r>
      <w:r>
        <w:rPr>
          <w:rFonts w:hint="eastAsia" w:ascii="仿宋" w:hAnsi="仿宋" w:eastAsia="仿宋" w:cs="仿宋"/>
          <w:color w:val="auto"/>
          <w:sz w:val="32"/>
          <w:szCs w:val="32"/>
          <w:highlight w:val="none"/>
        </w:rPr>
        <w:t>总共报名</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人，经过</w:t>
      </w:r>
      <w:r>
        <w:rPr>
          <w:rFonts w:hint="eastAsia" w:ascii="仿宋" w:hAnsi="仿宋" w:eastAsia="仿宋" w:cs="仿宋"/>
          <w:color w:val="auto"/>
          <w:sz w:val="32"/>
          <w:szCs w:val="32"/>
          <w:highlight w:val="none"/>
          <w:lang w:val="en-US" w:eastAsia="zh-CN"/>
        </w:rPr>
        <w:t>核对已报名人员的报名资料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符合报名条件的人员共6人</w:t>
      </w:r>
      <w:r>
        <w:rPr>
          <w:rFonts w:hint="eastAsia" w:ascii="仿宋" w:hAnsi="仿宋" w:eastAsia="仿宋" w:cs="仿宋"/>
          <w:color w:val="auto"/>
          <w:sz w:val="32"/>
          <w:szCs w:val="32"/>
          <w:highlight w:val="none"/>
        </w:rPr>
        <w:t>。另外，从区人大代表</w:t>
      </w:r>
      <w:r>
        <w:rPr>
          <w:rFonts w:hint="eastAsia" w:ascii="仿宋" w:hAnsi="仿宋" w:eastAsia="仿宋" w:cs="仿宋"/>
          <w:color w:val="auto"/>
          <w:sz w:val="32"/>
          <w:szCs w:val="32"/>
          <w:highlight w:val="none"/>
          <w:lang w:val="en-US" w:eastAsia="zh-CN"/>
        </w:rPr>
        <w:t>及政协委员</w:t>
      </w:r>
      <w:r>
        <w:rPr>
          <w:rFonts w:hint="eastAsia" w:ascii="仿宋" w:hAnsi="仿宋" w:eastAsia="仿宋" w:cs="仿宋"/>
          <w:color w:val="auto"/>
          <w:sz w:val="32"/>
          <w:szCs w:val="32"/>
          <w:highlight w:val="none"/>
        </w:rPr>
        <w:t>、政府相关职能部门、社区等单位</w:t>
      </w:r>
      <w:r>
        <w:rPr>
          <w:rFonts w:hint="eastAsia" w:ascii="仿宋" w:hAnsi="仿宋" w:eastAsia="仿宋" w:cs="仿宋"/>
          <w:color w:val="auto"/>
          <w:sz w:val="32"/>
          <w:szCs w:val="32"/>
          <w:highlight w:val="none"/>
          <w:lang w:val="en-US" w:eastAsia="zh-CN"/>
        </w:rPr>
        <w:t>确认听证</w:t>
      </w:r>
      <w:r>
        <w:rPr>
          <w:rFonts w:hint="eastAsia" w:ascii="仿宋" w:hAnsi="仿宋" w:eastAsia="仿宋" w:cs="仿宋"/>
          <w:color w:val="auto"/>
          <w:sz w:val="32"/>
          <w:szCs w:val="32"/>
          <w:highlight w:val="none"/>
        </w:rPr>
        <w:t>代表</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最终确定了</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 xml:space="preserve">位听证参加人，具体是：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1.被征收人代表：曾方文（代理人：朱维、彭洁鑫）、黄国政（代理人：朱维、彭洁鑫）、郭满球（代理人：韩雷永、陈朝阳）、梁兴林（代理人：陈朝阳）、唐丽萍（代理人：陈朝阳）、朱海云（代理人：陈朝阳）</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2.人大代表：张毅</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3.翠香街道：易海根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4.市自然资源局香洲分局：</w:t>
      </w:r>
      <w:r>
        <w:rPr>
          <w:rFonts w:hint="eastAsia" w:ascii="仿宋" w:hAnsi="仿宋" w:eastAsia="仿宋" w:cs="仿宋"/>
          <w:b w:val="0"/>
          <w:bCs w:val="0"/>
          <w:color w:val="auto"/>
          <w:sz w:val="32"/>
          <w:szCs w:val="32"/>
          <w:highlight w:val="none"/>
          <w:lang w:val="en-US" w:eastAsia="zh-CN"/>
        </w:rPr>
        <w:t>蒲绍鹏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5.山场社区：吴七根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color w:val="auto"/>
          <w:sz w:val="32"/>
          <w:szCs w:val="32"/>
          <w:highlight w:val="none"/>
          <w:lang w:val="en-US" w:eastAsia="zh-CN"/>
        </w:rPr>
        <w:t>以上听证参加人名单，香洲区城市更新局依相关规定进行了公示，</w:t>
      </w:r>
      <w:r>
        <w:rPr>
          <w:rFonts w:hint="eastAsia" w:ascii="仿宋" w:hAnsi="仿宋" w:eastAsia="仿宋" w:cs="仿宋"/>
          <w:lang w:val="en-US" w:eastAsia="zh-CN"/>
        </w:rPr>
        <w:t>并由翠香街道办事处提前通知了听证参加人。</w:t>
      </w:r>
      <w:r>
        <w:rPr>
          <w:rFonts w:hint="eastAsia" w:ascii="仿宋" w:hAnsi="仿宋" w:eastAsia="仿宋" w:cs="仿宋"/>
        </w:rPr>
        <w:t>听证会召开时应到听证</w:t>
      </w:r>
      <w:r>
        <w:rPr>
          <w:rFonts w:hint="eastAsia" w:ascii="仿宋" w:hAnsi="仿宋" w:eastAsia="仿宋" w:cs="仿宋"/>
          <w:lang w:val="en-US" w:eastAsia="zh-CN"/>
        </w:rPr>
        <w:t>参加人10</w:t>
      </w:r>
      <w:r>
        <w:rPr>
          <w:rFonts w:hint="eastAsia" w:ascii="仿宋" w:hAnsi="仿宋" w:eastAsia="仿宋" w:cs="仿宋"/>
        </w:rPr>
        <w:t>人，实到</w:t>
      </w:r>
      <w:r>
        <w:rPr>
          <w:rFonts w:hint="eastAsia" w:ascii="仿宋" w:hAnsi="仿宋" w:eastAsia="仿宋" w:cs="仿宋"/>
          <w:lang w:val="en-US" w:eastAsia="zh-CN"/>
        </w:rPr>
        <w:t>10</w:t>
      </w:r>
      <w:r>
        <w:rPr>
          <w:rFonts w:hint="eastAsia" w:ascii="仿宋" w:hAnsi="仿宋" w:eastAsia="仿宋" w:cs="仿宋"/>
        </w:rPr>
        <w:t>人</w:t>
      </w:r>
      <w:r>
        <w:rPr>
          <w:rFonts w:hint="eastAsia" w:ascii="仿宋" w:hAnsi="仿宋" w:eastAsia="仿宋" w:cs="仿宋"/>
          <w:lang w:eastAsia="zh-CN"/>
        </w:rPr>
        <w:t>（</w:t>
      </w:r>
      <w:r>
        <w:rPr>
          <w:rFonts w:hint="eastAsia" w:ascii="仿宋" w:hAnsi="仿宋" w:eastAsia="仿宋" w:cs="仿宋"/>
          <w:lang w:val="en-US" w:eastAsia="zh-CN"/>
        </w:rPr>
        <w:t>含代理人</w:t>
      </w:r>
      <w:r>
        <w:rPr>
          <w:rFonts w:hint="eastAsia" w:ascii="仿宋" w:hAnsi="仿宋" w:eastAsia="仿宋" w:cs="仿宋"/>
          <w:lang w:eastAsia="zh-CN"/>
        </w:rPr>
        <w:t>）</w:t>
      </w:r>
      <w:r>
        <w:rPr>
          <w:rFonts w:hint="eastAsia" w:ascii="仿宋" w:hAnsi="仿宋" w:eastAsia="仿宋" w:cs="仿宋"/>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5"/>
          <w:rFonts w:hint="eastAsia" w:ascii="黑体" w:hAnsi="黑体" w:eastAsia="黑体" w:cs="黑体"/>
          <w:b w:val="0"/>
          <w:bCs w:val="0"/>
          <w:sz w:val="32"/>
          <w:szCs w:val="24"/>
          <w:highlight w:val="none"/>
          <w:lang w:val="en-US" w:eastAsia="zh-CN"/>
        </w:rPr>
      </w:pPr>
      <w:r>
        <w:rPr>
          <w:rStyle w:val="15"/>
          <w:rFonts w:hint="eastAsia" w:ascii="黑体" w:hAnsi="黑体" w:eastAsia="黑体" w:cs="黑体"/>
          <w:b w:val="0"/>
          <w:bCs w:val="0"/>
          <w:sz w:val="32"/>
          <w:szCs w:val="24"/>
          <w:highlight w:val="none"/>
          <w:lang w:val="en-US" w:eastAsia="zh-CN"/>
        </w:rPr>
        <w:t>四、听证会各方主要意见或者建议及其依据、理由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（一）被征收人</w:t>
      </w:r>
      <w:r>
        <w:rPr>
          <w:rFonts w:hint="eastAsia" w:ascii="CESI楷体-GB2312" w:hAnsi="CESI楷体-GB2312" w:eastAsia="CESI楷体-GB2312" w:cs="CESI楷体-GB2312"/>
          <w:b/>
          <w:bCs/>
        </w:rPr>
        <w:t>代表</w:t>
      </w:r>
      <w:r>
        <w:rPr>
          <w:rFonts w:hint="eastAsia" w:ascii="CESI楷体-GB2312" w:hAnsi="CESI楷体-GB2312" w:eastAsia="CESI楷体-GB2312" w:cs="CESI楷体-GB2312"/>
          <w:b/>
          <w:bCs/>
          <w:lang w:val="en-US" w:eastAsia="zh-CN"/>
        </w:rPr>
        <w:t>（曾方文、黄国政）的主要意见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lang w:val="en-US" w:eastAsia="zh-CN"/>
        </w:rPr>
        <w:t>认为补偿比例过低，应当按照</w:t>
      </w:r>
      <w:r>
        <w:rPr>
          <w:rFonts w:hint="eastAsia" w:ascii="仿宋" w:hAnsi="仿宋" w:eastAsia="仿宋" w:cs="仿宋"/>
          <w:lang w:eastAsia="zh-CN"/>
        </w:rPr>
        <w:t>1:1.3比例进行补偿，以及车位，</w:t>
      </w:r>
      <w:r>
        <w:rPr>
          <w:rFonts w:hint="eastAsia" w:ascii="仿宋" w:hAnsi="仿宋" w:eastAsia="仿宋" w:cs="仿宋"/>
          <w:lang w:val="en-US" w:eastAsia="zh-CN"/>
        </w:rPr>
        <w:t>并给予被征收人原址回迁的产权置换补偿方式。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.认为</w:t>
      </w:r>
      <w:r>
        <w:rPr>
          <w:rFonts w:hint="eastAsia" w:ascii="仿宋" w:hAnsi="仿宋" w:eastAsia="仿宋" w:cs="仿宋"/>
          <w:lang w:eastAsia="zh-CN"/>
        </w:rPr>
        <w:t>被征收人有权自行选择楼层。</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.认为</w:t>
      </w:r>
      <w:r>
        <w:rPr>
          <w:rFonts w:hint="eastAsia" w:ascii="仿宋" w:hAnsi="仿宋" w:eastAsia="仿宋" w:cs="仿宋"/>
          <w:color w:val="auto"/>
          <w:sz w:val="32"/>
          <w:szCs w:val="32"/>
          <w:highlight w:val="none"/>
          <w:lang w:eastAsia="zh-CN"/>
        </w:rPr>
        <w:t>被征收人</w:t>
      </w:r>
      <w:r>
        <w:rPr>
          <w:rFonts w:hint="eastAsia" w:ascii="仿宋" w:hAnsi="仿宋" w:eastAsia="仿宋" w:cs="仿宋"/>
          <w:color w:val="auto"/>
          <w:sz w:val="32"/>
          <w:szCs w:val="32"/>
          <w:highlight w:val="none"/>
          <w:lang w:val="en-US" w:eastAsia="zh-CN"/>
        </w:rPr>
        <w:t>有权</w:t>
      </w:r>
      <w:r>
        <w:rPr>
          <w:rFonts w:hint="eastAsia" w:ascii="仿宋" w:hAnsi="仿宋" w:eastAsia="仿宋" w:cs="仿宋"/>
          <w:color w:val="auto"/>
          <w:sz w:val="32"/>
          <w:szCs w:val="32"/>
          <w:highlight w:val="none"/>
          <w:lang w:eastAsia="zh-CN"/>
        </w:rPr>
        <w:t>知悉同类房地产的市场价格。</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4.认为应当</w:t>
      </w:r>
      <w:r>
        <w:rPr>
          <w:rFonts w:hint="eastAsia" w:ascii="仿宋" w:hAnsi="仿宋" w:eastAsia="仿宋" w:cs="仿宋"/>
          <w:color w:val="auto"/>
          <w:sz w:val="32"/>
          <w:szCs w:val="32"/>
          <w:highlight w:val="none"/>
          <w:lang w:eastAsia="zh-CN"/>
        </w:rPr>
        <w:t>完善征收过</w:t>
      </w:r>
      <w:r>
        <w:rPr>
          <w:rFonts w:hint="eastAsia" w:ascii="仿宋" w:hAnsi="仿宋" w:eastAsia="仿宋" w:cs="仿宋"/>
          <w:color w:val="auto"/>
          <w:sz w:val="32"/>
          <w:szCs w:val="32"/>
          <w:highlight w:val="none"/>
          <w:lang w:val="en-US" w:eastAsia="zh-CN"/>
        </w:rPr>
        <w:t>渡</w:t>
      </w:r>
      <w:r>
        <w:rPr>
          <w:rFonts w:hint="eastAsia" w:ascii="仿宋" w:hAnsi="仿宋" w:eastAsia="仿宋" w:cs="仿宋"/>
          <w:color w:val="auto"/>
          <w:sz w:val="32"/>
          <w:szCs w:val="32"/>
          <w:highlight w:val="none"/>
          <w:lang w:eastAsia="zh-CN"/>
        </w:rPr>
        <w:t>期的补偿细节，</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lang w:eastAsia="zh-CN"/>
        </w:rPr>
        <w:t>以被征收人实际使用面积计算临时安置费。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要求增设逾期交付回迁的</w:t>
      </w:r>
      <w:r>
        <w:rPr>
          <w:rFonts w:hint="eastAsia" w:ascii="仿宋" w:hAnsi="仿宋" w:eastAsia="仿宋" w:cs="仿宋"/>
          <w:color w:val="auto"/>
          <w:sz w:val="32"/>
          <w:szCs w:val="32"/>
          <w:highlight w:val="none"/>
          <w:lang w:val="en-US" w:eastAsia="zh-CN"/>
        </w:rPr>
        <w:t>责任及补偿标准</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6.</w:t>
      </w:r>
      <w:r>
        <w:rPr>
          <w:rFonts w:hint="eastAsia" w:ascii="仿宋" w:hAnsi="仿宋" w:eastAsia="仿宋" w:cs="仿宋"/>
          <w:color w:val="auto"/>
          <w:sz w:val="32"/>
          <w:szCs w:val="32"/>
          <w:highlight w:val="none"/>
          <w:lang w:val="en-US" w:eastAsia="zh-CN"/>
        </w:rPr>
        <w:t>被征收人</w:t>
      </w:r>
      <w:r>
        <w:rPr>
          <w:rFonts w:hint="eastAsia" w:ascii="仿宋" w:hAnsi="仿宋" w:eastAsia="仿宋" w:cs="仿宋"/>
          <w:color w:val="auto"/>
          <w:sz w:val="32"/>
          <w:szCs w:val="32"/>
          <w:highlight w:val="none"/>
          <w:lang w:eastAsia="zh-CN"/>
        </w:rPr>
        <w:t>重新提交了测绘报告，要求征收部门进行重新测绘，希望将单车房也算入房屋的建筑面积进行测绘，补偿比例</w:t>
      </w:r>
      <w:r>
        <w:rPr>
          <w:rFonts w:hint="eastAsia" w:ascii="仿宋" w:hAnsi="仿宋" w:eastAsia="仿宋" w:cs="仿宋"/>
          <w:color w:val="auto"/>
          <w:sz w:val="32"/>
          <w:szCs w:val="32"/>
          <w:highlight w:val="none"/>
          <w:lang w:val="en-US" w:eastAsia="zh-CN"/>
        </w:rPr>
        <w:t>也按照</w:t>
      </w:r>
      <w:r>
        <w:rPr>
          <w:rFonts w:hint="eastAsia" w:ascii="仿宋" w:hAnsi="仿宋" w:eastAsia="仿宋" w:cs="仿宋"/>
          <w:color w:val="auto"/>
          <w:sz w:val="32"/>
          <w:szCs w:val="32"/>
          <w:highlight w:val="none"/>
          <w:lang w:eastAsia="zh-CN"/>
        </w:rPr>
        <w:t>1:1.3比例。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（二）被征收人代表（郭满球、梁兴林、唐丽萍、朱海云）的主要意见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.认为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补偿方案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第四条不符合规定</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根据</w:t>
      </w:r>
      <w:r>
        <w:rPr>
          <w:rFonts w:hint="eastAsia" w:ascii="仿宋" w:hAnsi="仿宋" w:eastAsia="仿宋" w:cs="仿宋"/>
          <w:color w:val="auto"/>
          <w:sz w:val="32"/>
          <w:szCs w:val="32"/>
          <w:highlight w:val="none"/>
        </w:rPr>
        <w:t>国务院令590号</w:t>
      </w:r>
      <w:r>
        <w:rPr>
          <w:rFonts w:hint="eastAsia" w:ascii="仿宋" w:hAnsi="仿宋" w:eastAsia="仿宋" w:cs="仿宋"/>
          <w:color w:val="auto"/>
          <w:highlight w:val="none"/>
          <w:lang w:val="en-US" w:eastAsia="zh-CN"/>
        </w:rPr>
        <w:t>第十五条</w:t>
      </w:r>
      <w:r>
        <w:rPr>
          <w:rFonts w:hint="eastAsia" w:ascii="仿宋" w:hAnsi="仿宋" w:eastAsia="仿宋" w:cs="仿宋"/>
          <w:color w:val="auto"/>
          <w:highlight w:val="none"/>
        </w:rPr>
        <w:t>和</w:t>
      </w:r>
      <w:r>
        <w:rPr>
          <w:rFonts w:hint="eastAsia" w:ascii="仿宋" w:hAnsi="仿宋" w:eastAsia="仿宋" w:cs="仿宋"/>
          <w:i w:val="0"/>
          <w:caps w:val="0"/>
          <w:color w:val="auto"/>
          <w:spacing w:val="0"/>
          <w:kern w:val="2"/>
          <w:sz w:val="32"/>
          <w:szCs w:val="32"/>
          <w:highlight w:val="none"/>
          <w:shd w:val="clear" w:fill="auto"/>
          <w:lang w:val="en-US" w:eastAsia="zh-CN" w:bidi="ar"/>
        </w:rPr>
        <w:t>珠府7号文</w:t>
      </w:r>
      <w:r>
        <w:rPr>
          <w:rFonts w:hint="eastAsia" w:ascii="仿宋" w:hAnsi="仿宋" w:eastAsia="仿宋" w:cs="仿宋"/>
          <w:color w:val="auto"/>
          <w:highlight w:val="none"/>
          <w:lang w:val="en-US" w:eastAsia="zh-CN"/>
        </w:rPr>
        <w:t>第十五条的规定，房屋征收部门应当对房屋征收范围内房屋的权属、区位、用途、建筑面积等情况组织调查登记。</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补偿方案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第四条只说明了按合法产权，</w:t>
      </w:r>
      <w:r>
        <w:rPr>
          <w:rFonts w:hint="eastAsia" w:ascii="仿宋" w:hAnsi="仿宋" w:eastAsia="仿宋" w:cs="仿宋"/>
          <w:color w:val="auto"/>
          <w:highlight w:val="none"/>
          <w:lang w:val="en-US" w:eastAsia="zh-CN"/>
        </w:rPr>
        <w:t>而</w:t>
      </w:r>
      <w:r>
        <w:rPr>
          <w:rFonts w:hint="eastAsia" w:ascii="仿宋" w:hAnsi="仿宋" w:eastAsia="仿宋" w:cs="仿宋"/>
          <w:b w:val="0"/>
          <w:bCs w:val="0"/>
          <w:color w:val="auto"/>
          <w:highlight w:val="none"/>
          <w:lang w:val="en-US" w:eastAsia="zh-CN"/>
        </w:rPr>
        <w:t>本次征收的面积调查方式比较简单化，都是采取登记面积，但是参照历史，其实房屋登记的标准是不一样的。现在的标准用的是2000年的标准，所以按照现在的登记方法，</w:t>
      </w:r>
      <w:r>
        <w:rPr>
          <w:rFonts w:hint="eastAsia" w:ascii="仿宋" w:hAnsi="仿宋" w:eastAsia="仿宋" w:cs="仿宋"/>
          <w:color w:val="auto"/>
          <w:highlight w:val="none"/>
          <w:lang w:val="en-US" w:eastAsia="zh-CN"/>
        </w:rPr>
        <w:t>被征收人存在登记外、</w:t>
      </w:r>
      <w:r>
        <w:rPr>
          <w:rFonts w:hint="eastAsia" w:ascii="仿宋" w:hAnsi="仿宋" w:eastAsia="仿宋" w:cs="仿宋"/>
          <w:b w:val="0"/>
          <w:bCs w:val="0"/>
          <w:color w:val="auto"/>
          <w:highlight w:val="none"/>
          <w:lang w:val="en-US" w:eastAsia="zh-CN"/>
        </w:rPr>
        <w:t>没有登记上的</w:t>
      </w:r>
      <w:r>
        <w:rPr>
          <w:rFonts w:hint="eastAsia" w:ascii="仿宋" w:hAnsi="仿宋" w:eastAsia="仿宋" w:cs="仿宋"/>
          <w:color w:val="auto"/>
          <w:highlight w:val="none"/>
          <w:lang w:val="en-US" w:eastAsia="zh-CN"/>
        </w:rPr>
        <w:t>面积，所以应当重新进行调查登记</w:t>
      </w:r>
      <w:r>
        <w:rPr>
          <w:rFonts w:hint="eastAsia" w:ascii="仿宋" w:hAnsi="仿宋" w:eastAsia="仿宋" w:cs="仿宋"/>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2.认为</w:t>
      </w:r>
      <w:r>
        <w:rPr>
          <w:rFonts w:hint="eastAsia" w:ascii="仿宋" w:hAnsi="仿宋" w:eastAsia="仿宋" w:cs="仿宋"/>
          <w:color w:val="auto"/>
          <w:highlight w:val="none"/>
        </w:rPr>
        <w:t>按照现在的规定，单车房肯定是符合规划的，单车房的架高层超过2.2</w:t>
      </w:r>
      <w:r>
        <w:rPr>
          <w:rFonts w:hint="eastAsia" w:ascii="仿宋" w:hAnsi="仿宋" w:eastAsia="仿宋" w:cs="仿宋"/>
          <w:color w:val="auto"/>
          <w:highlight w:val="none"/>
          <w:lang w:val="en-US" w:eastAsia="zh-CN"/>
        </w:rPr>
        <w:t>米</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应属于</w:t>
      </w:r>
      <w:r>
        <w:rPr>
          <w:rFonts w:hint="eastAsia" w:ascii="仿宋" w:hAnsi="仿宋" w:eastAsia="仿宋" w:cs="仿宋"/>
          <w:color w:val="auto"/>
          <w:highlight w:val="none"/>
          <w:lang w:val="en-US" w:eastAsia="zh-CN"/>
        </w:rPr>
        <w:t>房屋</w:t>
      </w:r>
      <w:r>
        <w:rPr>
          <w:rFonts w:hint="eastAsia" w:ascii="仿宋" w:hAnsi="仿宋" w:eastAsia="仿宋" w:cs="仿宋"/>
          <w:color w:val="auto"/>
          <w:highlight w:val="none"/>
        </w:rPr>
        <w:t>，但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补偿方案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缺失了相关的补偿</w:t>
      </w:r>
      <w:r>
        <w:rPr>
          <w:rFonts w:hint="eastAsia" w:ascii="仿宋" w:hAnsi="仿宋" w:eastAsia="仿宋" w:cs="仿宋"/>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认为</w:t>
      </w:r>
      <w:r>
        <w:rPr>
          <w:rFonts w:hint="eastAsia" w:ascii="仿宋" w:hAnsi="仿宋" w:eastAsia="仿宋" w:cs="仿宋"/>
          <w:color w:val="auto"/>
          <w:sz w:val="32"/>
          <w:szCs w:val="32"/>
          <w:highlight w:val="none"/>
        </w:rPr>
        <w:t>国务院令590号</w:t>
      </w:r>
      <w:r>
        <w:rPr>
          <w:rFonts w:hint="eastAsia" w:ascii="仿宋" w:hAnsi="仿宋" w:eastAsia="仿宋" w:cs="仿宋"/>
          <w:b w:val="0"/>
          <w:bCs w:val="0"/>
          <w:color w:val="auto"/>
          <w:highlight w:val="none"/>
          <w:lang w:val="en-US" w:eastAsia="zh-CN"/>
        </w:rPr>
        <w:t>第二十一条及</w:t>
      </w:r>
      <w:r>
        <w:rPr>
          <w:rFonts w:hint="eastAsia" w:ascii="仿宋" w:hAnsi="仿宋" w:eastAsia="仿宋" w:cs="仿宋"/>
          <w:i w:val="0"/>
          <w:caps w:val="0"/>
          <w:color w:val="auto"/>
          <w:spacing w:val="0"/>
          <w:kern w:val="2"/>
          <w:sz w:val="32"/>
          <w:szCs w:val="32"/>
          <w:highlight w:val="none"/>
          <w:shd w:val="clear" w:fill="auto"/>
          <w:lang w:val="en-US" w:eastAsia="zh-CN" w:bidi="ar"/>
        </w:rPr>
        <w:t>珠府7号文</w:t>
      </w:r>
      <w:r>
        <w:rPr>
          <w:rFonts w:hint="eastAsia" w:ascii="仿宋" w:hAnsi="仿宋" w:eastAsia="仿宋" w:cs="仿宋"/>
          <w:color w:val="auto"/>
          <w:highlight w:val="none"/>
          <w:lang w:val="en-US" w:eastAsia="zh-CN"/>
        </w:rPr>
        <w:t>第三十二条明确规定了非住宅房屋应有货币补偿和产权调换的方式，但是</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补偿方案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第九条只规定了货币补偿，所以不符合规定。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4.认为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补偿方案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第十条不符合</w:t>
      </w:r>
      <w:r>
        <w:rPr>
          <w:rFonts w:hint="eastAsia" w:ascii="仿宋" w:hAnsi="仿宋" w:eastAsia="仿宋" w:cs="仿宋"/>
          <w:i w:val="0"/>
          <w:caps w:val="0"/>
          <w:color w:val="auto"/>
          <w:spacing w:val="0"/>
          <w:kern w:val="2"/>
          <w:sz w:val="32"/>
          <w:szCs w:val="32"/>
          <w:highlight w:val="none"/>
          <w:shd w:val="clear" w:fill="auto"/>
          <w:lang w:val="en-US" w:eastAsia="zh-CN" w:bidi="ar"/>
        </w:rPr>
        <w:t>珠府7号文</w:t>
      </w:r>
      <w:r>
        <w:rPr>
          <w:rFonts w:hint="eastAsia" w:ascii="仿宋" w:hAnsi="仿宋" w:eastAsia="仿宋" w:cs="仿宋"/>
          <w:color w:val="auto"/>
          <w:highlight w:val="none"/>
          <w:lang w:val="en-US" w:eastAsia="zh-CN"/>
        </w:rPr>
        <w:t>第三十五条规定，因为第九条不符合规定，所以第十条也不符合，</w:t>
      </w:r>
      <w:r>
        <w:rPr>
          <w:rFonts w:hint="eastAsia" w:ascii="仿宋" w:hAnsi="仿宋" w:eastAsia="仿宋" w:cs="仿宋"/>
          <w:color w:val="auto"/>
          <w:highlight w:val="none"/>
        </w:rPr>
        <w:t>非住宅房屋的停产停业损失，货币补偿</w:t>
      </w:r>
      <w:r>
        <w:rPr>
          <w:rFonts w:hint="eastAsia" w:ascii="仿宋" w:hAnsi="仿宋" w:eastAsia="仿宋" w:cs="仿宋"/>
          <w:color w:val="auto"/>
          <w:highlight w:val="none"/>
          <w:lang w:val="en-US" w:eastAsia="zh-CN"/>
        </w:rPr>
        <w:t>应该</w:t>
      </w:r>
      <w:r>
        <w:rPr>
          <w:rFonts w:hint="eastAsia" w:ascii="仿宋" w:hAnsi="仿宋" w:eastAsia="仿宋" w:cs="仿宋"/>
          <w:color w:val="auto"/>
          <w:highlight w:val="none"/>
        </w:rPr>
        <w:t>是持续计算</w:t>
      </w:r>
      <w:r>
        <w:rPr>
          <w:rFonts w:hint="eastAsia" w:ascii="仿宋" w:hAnsi="仿宋" w:eastAsia="仿宋" w:cs="仿宋"/>
          <w:color w:val="auto"/>
          <w:highlight w:val="none"/>
          <w:lang w:eastAsia="zh-CN"/>
        </w:rPr>
        <w:t>至</w:t>
      </w:r>
      <w:r>
        <w:rPr>
          <w:rFonts w:hint="eastAsia" w:ascii="仿宋" w:hAnsi="仿宋" w:eastAsia="仿宋" w:cs="仿宋"/>
          <w:color w:val="auto"/>
          <w:highlight w:val="none"/>
        </w:rPr>
        <w:t>交付回迁房之日止</w:t>
      </w:r>
      <w:r>
        <w:rPr>
          <w:rFonts w:hint="eastAsia" w:ascii="仿宋" w:hAnsi="仿宋" w:eastAsia="仿宋" w:cs="仿宋"/>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color w:val="auto"/>
          <w:sz w:val="32"/>
          <w:szCs w:val="32"/>
          <w:highlight w:val="none"/>
          <w:lang w:val="en-US" w:eastAsia="zh-CN"/>
        </w:rPr>
        <w:t>5.认为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补偿方案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第十一条规定了在签约期限内签约是要给予补助和奖励，超出期限就没有补助和奖励，该内容违反了</w:t>
      </w:r>
      <w:r>
        <w:rPr>
          <w:rFonts w:hint="eastAsia" w:ascii="仿宋" w:hAnsi="仿宋" w:eastAsia="仿宋" w:cs="仿宋"/>
          <w:color w:val="auto"/>
          <w:sz w:val="32"/>
          <w:szCs w:val="32"/>
          <w:highlight w:val="none"/>
        </w:rPr>
        <w:t>国务院令590号</w:t>
      </w:r>
      <w:r>
        <w:rPr>
          <w:rFonts w:hint="eastAsia" w:ascii="仿宋" w:hAnsi="仿宋" w:eastAsia="仿宋" w:cs="仿宋"/>
          <w:b w:val="0"/>
          <w:bCs w:val="0"/>
          <w:color w:val="auto"/>
          <w:highlight w:val="none"/>
          <w:lang w:val="en-US" w:eastAsia="zh-CN"/>
        </w:rPr>
        <w:t>第十七条规定。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highlight w:val="none"/>
          <w:lang w:val="en-US" w:eastAsia="zh-CN"/>
        </w:rPr>
        <w:t>6.认为</w:t>
      </w:r>
      <w:r>
        <w:rPr>
          <w:rFonts w:hint="eastAsia" w:ascii="仿宋" w:hAnsi="仿宋" w:eastAsia="仿宋" w:cs="仿宋"/>
          <w:color w:val="auto"/>
          <w:sz w:val="32"/>
          <w:szCs w:val="32"/>
          <w:highlight w:val="none"/>
          <w:lang w:val="en-US" w:eastAsia="zh-CN"/>
        </w:rPr>
        <w:t>以前的楼房都是六层、七层，公摊面积不大，但是现在楼房高、公摊大，所以如果按照1:1.1，可能没办法达到民法典和</w:t>
      </w:r>
      <w:r>
        <w:rPr>
          <w:rFonts w:hint="eastAsia" w:ascii="仿宋" w:hAnsi="仿宋" w:eastAsia="仿宋" w:cs="仿宋"/>
          <w:color w:val="auto"/>
          <w:sz w:val="32"/>
          <w:szCs w:val="32"/>
          <w:highlight w:val="none"/>
        </w:rPr>
        <w:t>国务院令590号</w:t>
      </w:r>
      <w:r>
        <w:rPr>
          <w:rFonts w:hint="eastAsia" w:ascii="仿宋" w:hAnsi="仿宋" w:eastAsia="仿宋" w:cs="仿宋"/>
          <w:color w:val="auto"/>
          <w:sz w:val="32"/>
          <w:szCs w:val="32"/>
          <w:highlight w:val="none"/>
          <w:lang w:val="en-US" w:eastAsia="zh-CN"/>
        </w:rPr>
        <w:t>规定的“公平合理的补偿”。因此，对于被征收人来说，置换的套内面积才是对被征收人更公平的补偿，补偿比例应当提高。</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7.认为由于</w:t>
      </w:r>
      <w:r>
        <w:rPr>
          <w:rFonts w:hint="eastAsia" w:ascii="仿宋" w:hAnsi="仿宋" w:eastAsia="仿宋" w:cs="仿宋"/>
          <w:color w:val="auto"/>
          <w:highlight w:val="none"/>
        </w:rPr>
        <w:t>征收是基于城市更新的改造的零星征收，在征收之前的更新用地，确实对被征收人产生了实际的影响，在补偿方案增加一条，如对被征收人产生实际的影响，给予适当的补偿。</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8.认为</w:t>
      </w:r>
      <w:r>
        <w:rPr>
          <w:rFonts w:hint="eastAsia" w:ascii="仿宋" w:hAnsi="仿宋" w:eastAsia="仿宋" w:cs="仿宋"/>
          <w:color w:val="auto"/>
          <w:highlight w:val="none"/>
          <w:lang w:val="en-US" w:eastAsia="zh-CN"/>
        </w:rPr>
        <w:t>《补偿方案》应当增加规划停车场的内容。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lang w:val="en-US" w:eastAsia="zh-CN"/>
        </w:rPr>
        <w:t>9.认为</w:t>
      </w:r>
      <w:r>
        <w:rPr>
          <w:rFonts w:hint="eastAsia" w:ascii="仿宋" w:hAnsi="仿宋" w:eastAsia="仿宋" w:cs="仿宋"/>
          <w:color w:val="auto"/>
          <w:highlight w:val="none"/>
        </w:rPr>
        <w:t>置换房屋的价格应当按照评估价格来确定</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且应当明确位置</w:t>
      </w:r>
      <w:r>
        <w:rPr>
          <w:rFonts w:hint="eastAsia" w:ascii="仿宋" w:hAnsi="仿宋" w:eastAsia="仿宋" w:cs="仿宋"/>
          <w:color w:val="auto"/>
          <w:highlight w:val="none"/>
        </w:rPr>
        <w:t>、楼层</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单元号</w:t>
      </w:r>
      <w:r>
        <w:rPr>
          <w:rFonts w:hint="eastAsia" w:ascii="仿宋" w:hAnsi="仿宋" w:eastAsia="仿宋" w:cs="仿宋"/>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10.认为承租户的清退问题不应该被征收人自行解决。作为房东，是不会知道承租户的损失的。所以应该能评估就评估，不能评估，也不应让被征收人自行解决，政府有能力解决承租户问题。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11.认为由于更新建设</w:t>
      </w:r>
      <w:r>
        <w:rPr>
          <w:rFonts w:hint="eastAsia" w:ascii="仿宋" w:hAnsi="仿宋" w:eastAsia="仿宋" w:cs="仿宋"/>
          <w:color w:val="auto"/>
          <w:highlight w:val="none"/>
        </w:rPr>
        <w:t>实际已经到影响到了</w:t>
      </w:r>
      <w:r>
        <w:rPr>
          <w:rFonts w:hint="eastAsia" w:ascii="仿宋" w:hAnsi="仿宋" w:eastAsia="仿宋" w:cs="仿宋"/>
          <w:color w:val="auto"/>
          <w:highlight w:val="none"/>
          <w:lang w:val="en-US" w:eastAsia="zh-CN"/>
        </w:rPr>
        <w:t>被征收人</w:t>
      </w:r>
      <w:r>
        <w:rPr>
          <w:rFonts w:hint="eastAsia" w:ascii="仿宋" w:hAnsi="仿宋" w:eastAsia="仿宋" w:cs="仿宋"/>
          <w:color w:val="auto"/>
          <w:highlight w:val="none"/>
        </w:rPr>
        <w:t>的生活，</w:t>
      </w:r>
      <w:r>
        <w:rPr>
          <w:rFonts w:hint="eastAsia" w:ascii="仿宋" w:hAnsi="仿宋" w:eastAsia="仿宋" w:cs="仿宋"/>
          <w:color w:val="auto"/>
          <w:highlight w:val="none"/>
          <w:lang w:val="en-US" w:eastAsia="zh-CN"/>
        </w:rPr>
        <w:t>因此</w:t>
      </w:r>
      <w:r>
        <w:rPr>
          <w:rFonts w:hint="eastAsia" w:ascii="仿宋" w:hAnsi="仿宋" w:eastAsia="仿宋" w:cs="仿宋"/>
          <w:color w:val="auto"/>
          <w:highlight w:val="none"/>
        </w:rPr>
        <w:t>应该拉长过渡期和</w:t>
      </w:r>
      <w:r>
        <w:rPr>
          <w:rFonts w:hint="eastAsia" w:ascii="仿宋" w:hAnsi="仿宋" w:eastAsia="仿宋" w:cs="仿宋"/>
          <w:color w:val="auto"/>
          <w:highlight w:val="none"/>
          <w:lang w:val="en-US" w:eastAsia="zh-CN"/>
        </w:rPr>
        <w:t>补偿</w:t>
      </w:r>
      <w:r>
        <w:rPr>
          <w:rFonts w:hint="eastAsia" w:ascii="仿宋" w:hAnsi="仿宋" w:eastAsia="仿宋" w:cs="仿宋"/>
          <w:color w:val="auto"/>
          <w:highlight w:val="none"/>
        </w:rPr>
        <w:t>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12.认为目前项目范围内围挡造成了商铺及楼房经营损失，需要得到赔偿。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13.认为根据国务院令590号第十六条第二款，在征收决定一年前均不可办理相关登记手续，因此房屋征收部门应当采纳测绘报告数据，而非让被征收人向不动产登记中心申请变更登记。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CESI楷体-GB2312" w:hAnsi="CESI楷体-GB2312" w:eastAsia="CESI楷体-GB2312" w:cs="CESI楷体-GB2312"/>
          <w:b/>
          <w:bCs/>
          <w:lang w:val="en-US" w:eastAsia="zh-CN"/>
        </w:rPr>
        <w:t xml:space="preserve">（三）其他听证代表意见   </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其他听证参加人对征收补偿方案无意见。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5"/>
          <w:rFonts w:hint="eastAsia" w:ascii="黑体" w:hAnsi="黑体" w:eastAsia="黑体" w:cs="黑体"/>
          <w:sz w:val="32"/>
          <w:szCs w:val="24"/>
          <w:highlight w:val="none"/>
          <w:lang w:val="en-US" w:eastAsia="zh-CN"/>
        </w:rPr>
      </w:pPr>
      <w:r>
        <w:rPr>
          <w:rStyle w:val="15"/>
          <w:rFonts w:hint="eastAsia" w:ascii="黑体" w:hAnsi="黑体" w:eastAsia="黑体" w:cs="黑体"/>
          <w:sz w:val="32"/>
          <w:szCs w:val="24"/>
          <w:highlight w:val="none"/>
          <w:lang w:val="en-US" w:eastAsia="zh-CN"/>
        </w:rPr>
        <w:t>五、听证会各方争论的主要问题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综合听证参加人现场及书面提交的意见，听证组织认为本次听证会各方争论的主要问题如下：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lang w:val="en-US" w:eastAsia="zh-CN"/>
        </w:rPr>
        <w:t>补偿系数如何确定？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rPr>
        <w:t>被征收人</w:t>
      </w:r>
      <w:r>
        <w:rPr>
          <w:rFonts w:hint="eastAsia" w:ascii="仿宋" w:hAnsi="仿宋" w:eastAsia="仿宋" w:cs="仿宋"/>
          <w:color w:val="auto"/>
          <w:highlight w:val="none"/>
          <w:lang w:val="en-US" w:eastAsia="zh-CN"/>
        </w:rPr>
        <w:t>是否有权</w:t>
      </w:r>
      <w:r>
        <w:rPr>
          <w:rFonts w:hint="eastAsia" w:ascii="仿宋" w:hAnsi="仿宋" w:eastAsia="仿宋" w:cs="仿宋"/>
          <w:color w:val="auto"/>
          <w:highlight w:val="none"/>
        </w:rPr>
        <w:t>自行选择置换产权楼层</w:t>
      </w:r>
      <w:r>
        <w:rPr>
          <w:rFonts w:hint="eastAsia" w:ascii="仿宋" w:hAnsi="仿宋" w:eastAsia="仿宋" w:cs="仿宋"/>
          <w:color w:val="auto"/>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关于</w:t>
      </w:r>
      <w:r>
        <w:rPr>
          <w:rFonts w:hint="eastAsia" w:ascii="仿宋" w:hAnsi="仿宋" w:eastAsia="仿宋" w:cs="仿宋"/>
          <w:color w:val="auto"/>
          <w:sz w:val="32"/>
          <w:szCs w:val="32"/>
          <w:highlight w:val="none"/>
          <w:lang w:val="en-US" w:eastAsia="zh-CN"/>
        </w:rPr>
        <w:t>本次征收项目的非住宅房屋（即</w:t>
      </w:r>
      <w:r>
        <w:rPr>
          <w:rFonts w:hint="eastAsia" w:ascii="仿宋" w:hAnsi="仿宋" w:eastAsia="仿宋" w:cs="仿宋"/>
          <w:b w:val="0"/>
          <w:bCs w:val="0"/>
          <w:color w:val="auto"/>
          <w:sz w:val="32"/>
          <w:szCs w:val="32"/>
          <w:highlight w:val="none"/>
          <w:lang w:val="en-US" w:eastAsia="zh-CN"/>
        </w:rPr>
        <w:t>未回迁前商铺</w:t>
      </w:r>
      <w:r>
        <w:rPr>
          <w:rFonts w:hint="eastAsia" w:ascii="仿宋" w:hAnsi="仿宋" w:eastAsia="仿宋" w:cs="仿宋"/>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的停产停业损失（即租金）</w:t>
      </w:r>
      <w:r>
        <w:rPr>
          <w:rFonts w:hint="eastAsia" w:ascii="仿宋" w:hAnsi="仿宋" w:eastAsia="仿宋" w:cs="仿宋"/>
          <w:color w:val="auto"/>
          <w:highlight w:val="none"/>
          <w:lang w:val="en-US" w:eastAsia="zh-CN"/>
        </w:rPr>
        <w:t>如何计算？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是否应向</w:t>
      </w:r>
      <w:r>
        <w:rPr>
          <w:rFonts w:hint="eastAsia" w:ascii="仿宋" w:hAnsi="仿宋" w:eastAsia="仿宋" w:cs="仿宋"/>
          <w:color w:val="auto"/>
          <w:sz w:val="32"/>
          <w:szCs w:val="32"/>
          <w:highlight w:val="none"/>
          <w:lang w:eastAsia="zh-CN"/>
        </w:rPr>
        <w:t>被征收人</w:t>
      </w:r>
      <w:r>
        <w:rPr>
          <w:rFonts w:hint="eastAsia" w:ascii="仿宋" w:hAnsi="仿宋" w:eastAsia="仿宋" w:cs="仿宋"/>
          <w:color w:val="auto"/>
          <w:sz w:val="32"/>
          <w:szCs w:val="32"/>
          <w:highlight w:val="none"/>
          <w:lang w:val="en-US" w:eastAsia="zh-CN"/>
        </w:rPr>
        <w:t>公布</w:t>
      </w:r>
      <w:r>
        <w:rPr>
          <w:rFonts w:hint="eastAsia" w:ascii="仿宋" w:hAnsi="仿宋" w:eastAsia="仿宋" w:cs="仿宋"/>
          <w:color w:val="auto"/>
          <w:sz w:val="32"/>
          <w:szCs w:val="32"/>
          <w:highlight w:val="none"/>
          <w:lang w:eastAsia="zh-CN"/>
        </w:rPr>
        <w:t>同类房地产的市场价格</w:t>
      </w:r>
      <w:r>
        <w:rPr>
          <w:rFonts w:hint="eastAsia" w:ascii="仿宋" w:hAnsi="仿宋" w:eastAsia="仿宋" w:cs="仿宋"/>
          <w:color w:val="auto"/>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如何确定</w:t>
      </w:r>
      <w:r>
        <w:rPr>
          <w:rFonts w:hint="eastAsia" w:ascii="仿宋" w:hAnsi="仿宋" w:eastAsia="仿宋" w:cs="仿宋"/>
          <w:color w:val="auto"/>
          <w:sz w:val="32"/>
          <w:szCs w:val="32"/>
          <w:highlight w:val="none"/>
          <w:lang w:eastAsia="zh-CN"/>
        </w:rPr>
        <w:t>临时安置费</w:t>
      </w:r>
      <w:r>
        <w:rPr>
          <w:rFonts w:hint="eastAsia" w:ascii="仿宋" w:hAnsi="仿宋" w:eastAsia="仿宋" w:cs="仿宋"/>
          <w:color w:val="auto"/>
          <w:sz w:val="32"/>
          <w:szCs w:val="32"/>
          <w:highlight w:val="none"/>
          <w:lang w:val="en-US" w:eastAsia="zh-CN"/>
        </w:rPr>
        <w:t>的计算期限和标准？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rPr>
        <w:t>超出拆迁预期时间的赔偿标准</w:t>
      </w:r>
      <w:r>
        <w:rPr>
          <w:rFonts w:hint="eastAsia" w:ascii="仿宋" w:hAnsi="仿宋" w:eastAsia="仿宋" w:cs="仿宋"/>
          <w:color w:val="auto"/>
          <w:highlight w:val="none"/>
          <w:lang w:val="en-US" w:eastAsia="zh-CN"/>
        </w:rPr>
        <w:t>如何确定</w:t>
      </w:r>
      <w:r>
        <w:rPr>
          <w:rFonts w:hint="eastAsia" w:ascii="仿宋" w:hAnsi="仿宋" w:eastAsia="仿宋" w:cs="仿宋"/>
          <w:color w:val="auto"/>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rPr>
        <w:t>被征收房屋建筑面积</w:t>
      </w:r>
      <w:r>
        <w:rPr>
          <w:rFonts w:hint="eastAsia" w:ascii="仿宋" w:hAnsi="仿宋" w:eastAsia="仿宋" w:cs="仿宋"/>
          <w:color w:val="auto"/>
          <w:highlight w:val="none"/>
          <w:lang w:val="en-US" w:eastAsia="zh-CN"/>
        </w:rPr>
        <w:t>是否需要重新测绘？</w:t>
      </w:r>
      <w:r>
        <w:rPr>
          <w:rFonts w:hint="eastAsia" w:ascii="仿宋" w:hAnsi="仿宋" w:eastAsia="仿宋" w:cs="仿宋"/>
          <w:color w:val="auto"/>
          <w:sz w:val="32"/>
          <w:szCs w:val="32"/>
          <w:highlight w:val="none"/>
          <w:lang w:eastAsia="zh-CN"/>
        </w:rPr>
        <w:t>单车房</w:t>
      </w:r>
      <w:r>
        <w:rPr>
          <w:rFonts w:hint="eastAsia" w:ascii="仿宋" w:hAnsi="仿宋" w:eastAsia="仿宋" w:cs="仿宋"/>
          <w:color w:val="auto"/>
          <w:sz w:val="32"/>
          <w:szCs w:val="32"/>
          <w:highlight w:val="none"/>
          <w:lang w:val="en-US" w:eastAsia="zh-CN"/>
        </w:rPr>
        <w:t>是否纳入</w:t>
      </w:r>
      <w:r>
        <w:rPr>
          <w:rFonts w:hint="eastAsia" w:ascii="仿宋" w:hAnsi="仿宋" w:eastAsia="仿宋" w:cs="仿宋"/>
          <w:color w:val="auto"/>
          <w:sz w:val="32"/>
          <w:szCs w:val="32"/>
          <w:highlight w:val="none"/>
          <w:lang w:eastAsia="zh-CN"/>
        </w:rPr>
        <w:t>房屋的建筑面积进行测绘？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lang w:val="en-US" w:eastAsia="zh-CN"/>
        </w:rPr>
        <w:t>非住宅房屋的补偿是否设置产权置换方式？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cs="仿宋"/>
          <w:color w:val="auto"/>
          <w:highlight w:val="none"/>
          <w:lang w:val="en-US" w:eastAsia="zh-CN"/>
        </w:rPr>
        <w:t>补助和奖励办法如何确定？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补偿面积是否应当剔除公摊面积进行计算？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是否应设置</w:t>
      </w:r>
      <w:r>
        <w:rPr>
          <w:rFonts w:hint="eastAsia"/>
        </w:rPr>
        <w:t>对承租人的赔偿和奖励</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Style w:val="15"/>
          <w:rFonts w:hint="eastAsia" w:ascii="黑体" w:hAnsi="黑体" w:eastAsia="黑体" w:cs="黑体"/>
          <w:sz w:val="32"/>
          <w:szCs w:val="24"/>
          <w:highlight w:val="none"/>
          <w:lang w:val="en-US" w:eastAsia="zh-CN"/>
        </w:rPr>
        <w:t>六、对听证会各方意见的分析以及处理建议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 xml:space="preserve"> （一）关于补偿系数的确定问题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lang w:val="en-US" w:eastAsia="zh-CN"/>
        </w:rPr>
        <w:t>补</w:t>
      </w:r>
      <w:r>
        <w:rPr>
          <w:rFonts w:hint="eastAsia" w:ascii="仿宋" w:hAnsi="仿宋" w:eastAsia="仿宋" w:cs="仿宋"/>
          <w:lang w:val="en-US" w:eastAsia="zh-CN"/>
        </w:rPr>
        <w:t>偿系数1:1.1是依据国务院令590号第十九条“对被征收房屋价值的补偿不得低于房屋征收决定公告</w:t>
      </w:r>
      <w:r>
        <w:rPr>
          <w:rFonts w:hint="eastAsia" w:ascii="仿宋" w:hAnsi="仿宋" w:eastAsia="仿宋" w:cs="仿宋"/>
          <w:color w:val="auto"/>
          <w:sz w:val="32"/>
          <w:szCs w:val="32"/>
          <w:highlight w:val="none"/>
          <w:lang w:val="en-US" w:eastAsia="zh-CN"/>
        </w:rPr>
        <w:t>之日被征收房屋类似房地产的市场价格”原则，并参照香洲</w:t>
      </w:r>
      <w:r>
        <w:rPr>
          <w:rFonts w:hint="eastAsia" w:ascii="仿宋" w:hAnsi="仿宋" w:eastAsia="仿宋" w:cs="仿宋"/>
          <w:color w:val="auto"/>
          <w:sz w:val="32"/>
          <w:highlight w:val="none"/>
        </w:rPr>
        <w:t>区以往发布的补偿方案中</w:t>
      </w:r>
      <w:r>
        <w:rPr>
          <w:rFonts w:hint="eastAsia" w:ascii="仿宋" w:hAnsi="仿宋" w:eastAsia="仿宋" w:cs="仿宋"/>
        </w:rPr>
        <w:t>的补偿系数拟定的，为体现政策的统一性和连续性，补偿系数继续按1.1确定。</w:t>
      </w:r>
      <w:r>
        <w:rPr>
          <w:rFonts w:hint="eastAsia" w:ascii="仿宋" w:hAnsi="仿宋" w:eastAsia="仿宋" w:cs="仿宋"/>
          <w:lang w:val="en-US" w:eastAsia="zh-CN"/>
        </w:rPr>
        <w:t>因此，对于本次征收项目的补偿系数的质疑意见不予采纳。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（二）关于被征收人自行选择置换房屋产权楼层问题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采纳此意见，根据《补偿方案》第七条第（二）项规定，被征收人选择房屋产权调换的，由房屋征收部门、房屋征收实施单位提供本项目就近地段，优先考虑2000年至2010年建成的住宅用途安置房屋。因此，本征收项目将按程序公布房源清单，供被征收人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（三）关于本次征收项目的非住宅房屋（即未回迁前商铺）的停产停业损失（即租金）计算问题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rPr>
        <w:t>根据</w:t>
      </w:r>
      <w:r>
        <w:rPr>
          <w:rFonts w:hint="eastAsia" w:ascii="仿宋" w:hAnsi="仿宋" w:eastAsia="仿宋" w:cs="仿宋"/>
          <w:lang w:val="en-US" w:eastAsia="zh-CN"/>
        </w:rPr>
        <w:t>珠府7号文</w:t>
      </w:r>
      <w:r>
        <w:rPr>
          <w:rFonts w:hint="eastAsia" w:ascii="仿宋" w:hAnsi="仿宋" w:eastAsia="仿宋" w:cs="仿宋"/>
        </w:rPr>
        <w:t>第三十五条</w:t>
      </w:r>
      <w:r>
        <w:rPr>
          <w:rFonts w:hint="eastAsia" w:ascii="仿宋" w:hAnsi="仿宋" w:eastAsia="仿宋" w:cs="仿宋"/>
          <w:lang w:eastAsia="zh-CN"/>
        </w:rPr>
        <w:t>“</w:t>
      </w:r>
      <w:r>
        <w:rPr>
          <w:rFonts w:hint="eastAsia" w:ascii="仿宋" w:hAnsi="仿宋" w:eastAsia="仿宋" w:cs="仿宋"/>
        </w:rPr>
        <w:t>对因征收造成非住宅房屋停产停业损失的补偿，根据房屋被征收前的效益、停产停业期限等因素确定。房屋被征收前的效益以房屋征收决定作出前1年内实际月平均税后利润为准，不能提供纳税情况或者无法核算税后利润的，按上年度同行业平均税后利润或同类房屋市场租金计算。选择货币补偿的停产停业期限按6个月计算；选择产权调换的停产停业期限按实际过渡时间计算”的规定内容，被征收房屋的停产停业损失按照上述规定执行。</w:t>
      </w:r>
      <w:r>
        <w:rPr>
          <w:rFonts w:hint="eastAsia" w:ascii="仿宋" w:hAnsi="仿宋" w:eastAsia="仿宋" w:cs="仿宋"/>
          <w:lang w:val="en-US" w:eastAsia="zh-CN"/>
        </w:rPr>
        <w:t>因此，对于本次征收项目的非住宅房屋的租金计算标准质疑意见不予采纳。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（四）关于同类房地产的市场价格的公布问题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征收项目评估依据主要有《国有土地上房屋征收评估办法》，其中涉及类似房地产市场价格及价格统计依据如下：《国有土地上房屋征收评估办法》第三十条规定：“被征收房屋的类似房地产是指与被征收房屋的区位、用途、权利性质、档次、新旧程度、规模、建筑结构等相同或者相似的房地产。被征收房屋类似房地产的市场价格是指被征收房屋的类似房地产在评估时点的平均交易价格。”如果被征收人想了解被征收房屋类似房地产的市场价格，可以向选定的评估机构咨询。因此，对于本次征收项目的同类房地产的市场价格公布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（五）关于临时安置费的计算期限和标准问题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珠府7号文第三十七条规定，被征收人选择产权调换的，临时安置费的计算期限自被征收人实际搬迁之日起至产权调换房屋交付之日止；选择货币补偿的，一次性给予3个月临时安置费补偿。《补偿方案》第八条第（二）项规定，临时安置费按照房屋合法产权证书记载的建筑面积或房屋认定建筑面积乘以35元/平方米/月计算，临时安置费的计算期限即过渡期限自被征收人实际搬迁之日起至安置房屋通知交付之日止，故临时安置费系以合法产权证书记载的建筑面积或房屋认定建筑面积为准计算，期限自被征收人实际搬迁之日起至产权调换房屋交付之日止。因此，本次征收项目的临时安置费计算期限和标准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（六）关于超出拆迁预期时间赔偿标准的确定问题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珠府7号文第三十八条规定，如被征收人与房屋征收部门签订补偿协议，补偿协议中将约定过渡期，如后续房屋征收部门的责任延长过渡期限的，对自行安排住处的被征收人，自逾期之月起，临时安置费增加25%；对周转房的使用人，自逾期之月起，按临时安置费的25%支付补助费。因此，对于本次征收项目的超出拆迁预期时间赔偿标准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（七）关于被征收房屋建筑面积及单车房重新测绘问题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珠府7号文第十二条规定，房屋征收范围确定后，区房屋征收部门应当书面通知有关部门暂停办理相关手续，暂停期限最长不得超过1年；第十五条规定，被征收房屋的权属、面积、结构、用途及其对应的土地用途等事项以不动产权属证书和不动产登记簿为准；不动产权属证书与不动产登记簿的记载不一致的，除有证据证明不动产登记簿确有错误外，以不动产登记簿为准。鉴于还未发布最终的征收决定，房屋征收部门尚未通知登记机构暂停办理登记手续，如被征收人认为登记面积有误，应按不动产登记相关规定向登记机构申请勘误、更正，故本项目不再重新测绘。因此，对于本次征收项目的被征收房屋建筑面积重新测绘、单车房纳入房屋的建筑面积进行测绘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（八）关于非住宅房屋的补偿是否设置产权置换方式问题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rPr>
        <w:t>国务院令590号</w:t>
      </w:r>
      <w:r>
        <w:rPr>
          <w:rFonts w:hint="eastAsia" w:ascii="仿宋" w:hAnsi="仿宋" w:eastAsia="仿宋" w:cs="仿宋"/>
          <w:lang w:val="en-US" w:eastAsia="zh-CN"/>
        </w:rPr>
        <w:t>第二十一条第一款规定：“被征收人可以选择货币补偿，也可以选择房屋产权调换。”据此，在国有土地上房屋征收与补偿过程中，被征收人一般可以依法选择货币补偿，也可以选择房屋产权调换。但是，征收国有土地上工业厂房、非居住房屋，与征收国有土地上其他居住房屋，仍存在较明显区别。对于非住宅类房屋给予产权调换选择权的前提条件是，政府要有可供建设产权调换房屋的土地资源。在土地存量资源有限的大背景下，因客观上难以提供工业用地和非住宅房源，补偿方案没有给予非住宅房屋被征收人产权调换权利，系地方政府根据当地土地利用规划现状作出的合理调整，不违反法律规定。根据最高人民法院裁判规则和香洲区过往征收项目的行政惯例，本次针对非住宅房屋的补偿方式，不设置产权置换方式。因此，针对本次征收项目的非住宅房屋设置产权置换方式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（九）关于补助和奖励办法确定问题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rPr>
        <w:t>国务院令590号</w:t>
      </w:r>
      <w:r>
        <w:rPr>
          <w:rFonts w:hint="eastAsia" w:ascii="仿宋" w:hAnsi="仿宋" w:eastAsia="仿宋" w:cs="仿宋"/>
          <w:lang w:val="en-US" w:eastAsia="zh-CN"/>
        </w:rPr>
        <w:t>第十七条第二款规定，市、县级人民政府应当制定补助和奖励办法，对被征收人给予补助和奖励。珠府7号文第三十二条第二款及第三款规定，被征收人选择货币补偿的，区房屋征收部门对被征收人给予补助，具体办法和标准由区人民政府在征收补偿方案中制定；第三十八条第二款规定，因区房屋征收部门的责任延长过渡期限的，对周转房的使用人，自逾期之月起，按临时安置费的25%支付补助费；第三十九条规定，对按期签约搬迁的被征收人，区房屋征收部门应当给予搬迁奖励。具体奖励标准由区人民政府制定。因此，补助与奖励的政策应当以区人民政府在征收补偿方案中制定的为准。根据《补偿方案》第十一条规定，被征收人在告知签约期限内签订房屋征收补偿协议、按期搬迁交房并交付产权注销相关资料的，根据被征收房屋合法产权证书记载的建筑面积或者房屋认定建筑面积给予1000元/平方米的补助和奖励，超出规定签约期限的不作补助和奖励。因此，针对本次征收项目的补助与奖励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（十）关于补偿面积是否包含公摊面积的问题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珠府7号文第十五</w:t>
      </w:r>
      <w:r>
        <w:rPr>
          <w:rFonts w:hint="eastAsia" w:ascii="仿宋" w:hAnsi="仿宋" w:eastAsia="仿宋" w:cs="仿宋"/>
        </w:rPr>
        <w:t>条规定，被征收房屋的权属、面积、结构、用途及其对应的土地用途等事项以不动产权属证书和不动产登记簿为准</w:t>
      </w:r>
      <w:r>
        <w:rPr>
          <w:rFonts w:hint="eastAsia" w:ascii="仿宋" w:hAnsi="仿宋" w:eastAsia="仿宋" w:cs="仿宋"/>
          <w:lang w:eastAsia="zh-CN"/>
        </w:rPr>
        <w:t>；</w:t>
      </w:r>
      <w:r>
        <w:rPr>
          <w:rFonts w:hint="eastAsia" w:ascii="仿宋" w:hAnsi="仿宋" w:eastAsia="仿宋" w:cs="仿宋"/>
        </w:rPr>
        <w:t>不动产权属证书与不动产登记簿的记载不一致的，除有证据证明不动产登记簿确有错误外，以不动产登记簿为准。结合最高法</w:t>
      </w:r>
      <w:r>
        <w:rPr>
          <w:rFonts w:hint="eastAsia" w:ascii="仿宋" w:hAnsi="仿宋" w:eastAsia="仿宋" w:cs="仿宋"/>
          <w:lang w:val="en-US" w:eastAsia="zh-CN"/>
        </w:rPr>
        <w:t>过往裁判</w:t>
      </w:r>
      <w:r>
        <w:rPr>
          <w:rFonts w:hint="eastAsia" w:ascii="仿宋" w:hAnsi="仿宋" w:eastAsia="仿宋" w:cs="仿宋"/>
        </w:rPr>
        <w:t>案例，因国家并未对安置房的面积计算、公用建筑面积分摊等事宜出台专门规定，但房屋建筑面积包含套内建筑面积与应分摊的公用建筑面积是业内通行做法，</w:t>
      </w:r>
      <w:r>
        <w:rPr>
          <w:rFonts w:hint="eastAsia" w:ascii="仿宋" w:hAnsi="仿宋" w:eastAsia="仿宋" w:cs="仿宋"/>
          <w:lang w:val="en-US" w:eastAsia="zh-CN"/>
        </w:rPr>
        <w:t>故</w:t>
      </w:r>
      <w:r>
        <w:rPr>
          <w:rFonts w:hint="eastAsia" w:ascii="仿宋" w:hAnsi="仿宋" w:eastAsia="仿宋" w:cs="仿宋"/>
        </w:rPr>
        <w:t>被征收人选择产权调换，产权调换面积</w:t>
      </w:r>
      <w:r>
        <w:rPr>
          <w:rFonts w:hint="eastAsia" w:ascii="仿宋" w:hAnsi="仿宋" w:eastAsia="仿宋" w:cs="仿宋"/>
          <w:lang w:val="en-US" w:eastAsia="zh-CN"/>
        </w:rPr>
        <w:t>仍应</w:t>
      </w:r>
      <w:r>
        <w:rPr>
          <w:rFonts w:hint="eastAsia" w:ascii="仿宋" w:hAnsi="仿宋" w:eastAsia="仿宋" w:cs="仿宋"/>
        </w:rPr>
        <w:t>以证载建筑面积为准</w:t>
      </w:r>
      <w:r>
        <w:rPr>
          <w:rFonts w:hint="eastAsia" w:ascii="仿宋" w:hAnsi="仿宋" w:eastAsia="仿宋" w:cs="仿宋"/>
          <w:lang w:eastAsia="zh-CN"/>
        </w:rPr>
        <w:t>。</w:t>
      </w:r>
      <w:r>
        <w:rPr>
          <w:rFonts w:hint="eastAsia" w:ascii="仿宋" w:hAnsi="仿宋" w:eastAsia="仿宋" w:cs="仿宋"/>
        </w:rPr>
        <w:t>因此，</w:t>
      </w:r>
      <w:r>
        <w:rPr>
          <w:rFonts w:hint="eastAsia" w:ascii="仿宋" w:hAnsi="仿宋" w:eastAsia="仿宋" w:cs="仿宋"/>
          <w:lang w:val="en-US" w:eastAsia="zh-CN"/>
        </w:rPr>
        <w:t>针对本次征收项目的补偿面积系以套内面积的质疑意见不予采纳。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b/>
          <w:bCs/>
          <w:lang w:val="en-US" w:eastAsia="zh-CN"/>
        </w:rPr>
      </w:pPr>
      <w:r>
        <w:rPr>
          <w:rFonts w:hint="eastAsia" w:ascii="CESI楷体-GB2312" w:hAnsi="CESI楷体-GB2312" w:eastAsia="CESI楷体-GB2312" w:cs="CESI楷体-GB2312"/>
          <w:b/>
          <w:bCs/>
          <w:lang w:val="en-US" w:eastAsia="zh-CN"/>
        </w:rPr>
        <w:t>（十一）关于是否应设置对承租人的赔偿和奖励问题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rPr>
        <w:t>本项目被征收人系被征收房屋的产权人，被征收人与房屋征收部门达成一致后，有义务腾空被征收房屋并交付房屋给房屋征收实施单位。被征收人与承租人之间的法律关系属民事关系，应由被征收人自行与承租人协商赔偿及补偿事宜。</w:t>
      </w:r>
      <w:bookmarkStart w:id="0" w:name="_GoBack"/>
      <w:bookmarkEnd w:id="0"/>
    </w:p>
    <w:p>
      <w:pPr>
        <w:pStyle w:val="3"/>
        <w:pageBreakBefore w:val="0"/>
        <w:widowControl w:val="0"/>
        <w:kinsoku/>
        <w:wordWrap/>
        <w:overflowPunct/>
        <w:topLinePunct w:val="0"/>
        <w:autoSpaceDE/>
        <w:autoSpaceDN/>
        <w:bidi w:val="0"/>
        <w:snapToGrid/>
        <w:spacing w:line="640" w:lineRule="exact"/>
        <w:jc w:val="left"/>
        <w:textAlignment w:val="auto"/>
        <w:rPr>
          <w:rFonts w:hint="default"/>
          <w:color w:val="auto"/>
          <w:highlight w:val="none"/>
        </w:rPr>
      </w:pPr>
    </w:p>
    <w:p>
      <w:pPr>
        <w:pStyle w:val="3"/>
        <w:pageBreakBefore w:val="0"/>
        <w:widowControl w:val="0"/>
        <w:kinsoku/>
        <w:wordWrap/>
        <w:overflowPunct/>
        <w:topLinePunct w:val="0"/>
        <w:autoSpaceDE/>
        <w:autoSpaceDN/>
        <w:bidi w:val="0"/>
        <w:snapToGrid/>
        <w:spacing w:line="640" w:lineRule="exact"/>
        <w:jc w:val="left"/>
        <w:textAlignment w:val="auto"/>
        <w:rPr>
          <w:rFonts w:hint="eastAsia"/>
          <w:color w:val="auto"/>
          <w:highlight w:val="none"/>
          <w:lang w:val="en-US" w:eastAsia="zh-CN"/>
        </w:rPr>
      </w:pPr>
    </w:p>
    <w:p>
      <w:pPr>
        <w:pStyle w:val="3"/>
        <w:pageBreakBefore w:val="0"/>
        <w:widowControl w:val="0"/>
        <w:kinsoku/>
        <w:wordWrap/>
        <w:overflowPunct/>
        <w:topLinePunct w:val="0"/>
        <w:autoSpaceDE/>
        <w:autoSpaceDN/>
        <w:bidi w:val="0"/>
        <w:snapToGrid/>
        <w:spacing w:line="640" w:lineRule="exact"/>
        <w:jc w:val="left"/>
        <w:textAlignment w:val="auto"/>
        <w:rPr>
          <w:rFonts w:hint="default"/>
          <w:color w:val="auto"/>
          <w:highlight w:val="none"/>
          <w:lang w:val="en-US"/>
        </w:rPr>
      </w:pPr>
    </w:p>
    <w:sectPr>
      <w:footerReference r:id="rId3" w:type="default"/>
      <w:pgSz w:w="11906" w:h="16838"/>
      <w:pgMar w:top="2098" w:right="1474" w:bottom="204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方正小标宋简体"/>
    <w:panose1 w:val="02010609010101010101"/>
    <w:charset w:val="86"/>
    <w:family w:val="modern"/>
    <w:pitch w:val="default"/>
    <w:sig w:usb0="00000000" w:usb1="00000000" w:usb2="0000001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F5C81"/>
    <w:multiLevelType w:val="singleLevel"/>
    <w:tmpl w:val="ABBF5C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mM1MTFlYzY0NDUxOTM2NDY4NjE2NDcwNWQ1Y2IifQ=="/>
  </w:docVars>
  <w:rsids>
    <w:rsidRoot w:val="00000000"/>
    <w:rsid w:val="00D72B27"/>
    <w:rsid w:val="01E07623"/>
    <w:rsid w:val="03162C14"/>
    <w:rsid w:val="03195D96"/>
    <w:rsid w:val="04CB3349"/>
    <w:rsid w:val="04D575A9"/>
    <w:rsid w:val="04E70BB7"/>
    <w:rsid w:val="059D432A"/>
    <w:rsid w:val="05D80935"/>
    <w:rsid w:val="06011826"/>
    <w:rsid w:val="061B248E"/>
    <w:rsid w:val="06275464"/>
    <w:rsid w:val="0640292B"/>
    <w:rsid w:val="06CB0455"/>
    <w:rsid w:val="06ED6C82"/>
    <w:rsid w:val="07C77AC1"/>
    <w:rsid w:val="084F0EF9"/>
    <w:rsid w:val="08543423"/>
    <w:rsid w:val="08C41B11"/>
    <w:rsid w:val="093A2EB2"/>
    <w:rsid w:val="0AF8707E"/>
    <w:rsid w:val="0BDA78AE"/>
    <w:rsid w:val="0D182B9A"/>
    <w:rsid w:val="0DB36AED"/>
    <w:rsid w:val="0E813C19"/>
    <w:rsid w:val="0F1C775D"/>
    <w:rsid w:val="12250822"/>
    <w:rsid w:val="12B11664"/>
    <w:rsid w:val="131924ED"/>
    <w:rsid w:val="135C4AF5"/>
    <w:rsid w:val="13641331"/>
    <w:rsid w:val="13B01A50"/>
    <w:rsid w:val="141F5837"/>
    <w:rsid w:val="14A02F47"/>
    <w:rsid w:val="14C81E35"/>
    <w:rsid w:val="15195A5D"/>
    <w:rsid w:val="15892873"/>
    <w:rsid w:val="17730567"/>
    <w:rsid w:val="17D07D04"/>
    <w:rsid w:val="17FBAF7C"/>
    <w:rsid w:val="189D64C4"/>
    <w:rsid w:val="1987379E"/>
    <w:rsid w:val="1ADE747D"/>
    <w:rsid w:val="1AFC09A7"/>
    <w:rsid w:val="1B11684C"/>
    <w:rsid w:val="1C2C20D0"/>
    <w:rsid w:val="1C385C36"/>
    <w:rsid w:val="1D396D9F"/>
    <w:rsid w:val="1D6BB928"/>
    <w:rsid w:val="1E786358"/>
    <w:rsid w:val="1E9C1F4D"/>
    <w:rsid w:val="1ED539CE"/>
    <w:rsid w:val="1EEB69FF"/>
    <w:rsid w:val="1F176E63"/>
    <w:rsid w:val="1F6159B1"/>
    <w:rsid w:val="1FB204D0"/>
    <w:rsid w:val="1FB740C9"/>
    <w:rsid w:val="1FDC0455"/>
    <w:rsid w:val="201D6F12"/>
    <w:rsid w:val="20600A2A"/>
    <w:rsid w:val="212A7785"/>
    <w:rsid w:val="21723D20"/>
    <w:rsid w:val="22520401"/>
    <w:rsid w:val="22C006EA"/>
    <w:rsid w:val="23876383"/>
    <w:rsid w:val="23E04224"/>
    <w:rsid w:val="24CF6851"/>
    <w:rsid w:val="24DD3029"/>
    <w:rsid w:val="25112A8A"/>
    <w:rsid w:val="254717D5"/>
    <w:rsid w:val="25590FA0"/>
    <w:rsid w:val="269168E1"/>
    <w:rsid w:val="26AB6B09"/>
    <w:rsid w:val="26B00008"/>
    <w:rsid w:val="279961ED"/>
    <w:rsid w:val="28F13BAE"/>
    <w:rsid w:val="28FC256D"/>
    <w:rsid w:val="294B4CFA"/>
    <w:rsid w:val="29737D2F"/>
    <w:rsid w:val="2A301077"/>
    <w:rsid w:val="2A7C10B7"/>
    <w:rsid w:val="2AB37500"/>
    <w:rsid w:val="2BE76A68"/>
    <w:rsid w:val="2BFF78BB"/>
    <w:rsid w:val="2C1C7FBA"/>
    <w:rsid w:val="2C931051"/>
    <w:rsid w:val="2CC562B7"/>
    <w:rsid w:val="2CE61BFB"/>
    <w:rsid w:val="2D9F5AD5"/>
    <w:rsid w:val="2DD77F37"/>
    <w:rsid w:val="2DFB5930"/>
    <w:rsid w:val="2E046094"/>
    <w:rsid w:val="2E477D96"/>
    <w:rsid w:val="2E88644B"/>
    <w:rsid w:val="2F076331"/>
    <w:rsid w:val="2F2A7848"/>
    <w:rsid w:val="2F7C2022"/>
    <w:rsid w:val="2FFF1A50"/>
    <w:rsid w:val="30030CA8"/>
    <w:rsid w:val="305021C2"/>
    <w:rsid w:val="309F7625"/>
    <w:rsid w:val="31195881"/>
    <w:rsid w:val="323D27A8"/>
    <w:rsid w:val="32556A1C"/>
    <w:rsid w:val="33436F50"/>
    <w:rsid w:val="3456550E"/>
    <w:rsid w:val="350C6323"/>
    <w:rsid w:val="35216D57"/>
    <w:rsid w:val="353F6882"/>
    <w:rsid w:val="358336F2"/>
    <w:rsid w:val="376F1640"/>
    <w:rsid w:val="37B364E8"/>
    <w:rsid w:val="37D001C3"/>
    <w:rsid w:val="38BB005D"/>
    <w:rsid w:val="392C1465"/>
    <w:rsid w:val="39F260A6"/>
    <w:rsid w:val="3A315051"/>
    <w:rsid w:val="3A993C93"/>
    <w:rsid w:val="3AD6437B"/>
    <w:rsid w:val="3ADE25C0"/>
    <w:rsid w:val="3B5F4B6F"/>
    <w:rsid w:val="3B996490"/>
    <w:rsid w:val="3BC539C3"/>
    <w:rsid w:val="3BCF0A23"/>
    <w:rsid w:val="3BE9530C"/>
    <w:rsid w:val="3C552575"/>
    <w:rsid w:val="3C802AFF"/>
    <w:rsid w:val="3CEE4D68"/>
    <w:rsid w:val="3D1E68EC"/>
    <w:rsid w:val="3D4F6C1C"/>
    <w:rsid w:val="3F0060D6"/>
    <w:rsid w:val="3F1F74B8"/>
    <w:rsid w:val="3F3D5432"/>
    <w:rsid w:val="3FB10844"/>
    <w:rsid w:val="40AF41C8"/>
    <w:rsid w:val="40ED5811"/>
    <w:rsid w:val="42BE0EC2"/>
    <w:rsid w:val="42CE5C36"/>
    <w:rsid w:val="43057CF9"/>
    <w:rsid w:val="431C475F"/>
    <w:rsid w:val="44E22B35"/>
    <w:rsid w:val="44EB77AA"/>
    <w:rsid w:val="452C56B4"/>
    <w:rsid w:val="46A363C0"/>
    <w:rsid w:val="475E44B5"/>
    <w:rsid w:val="48934324"/>
    <w:rsid w:val="4A0862D0"/>
    <w:rsid w:val="4A10187D"/>
    <w:rsid w:val="4B06603D"/>
    <w:rsid w:val="4C2E0FB7"/>
    <w:rsid w:val="4D843D29"/>
    <w:rsid w:val="4D9D1AD3"/>
    <w:rsid w:val="4E4066E1"/>
    <w:rsid w:val="4F467EDB"/>
    <w:rsid w:val="4F5D28E4"/>
    <w:rsid w:val="505D181A"/>
    <w:rsid w:val="507B2623"/>
    <w:rsid w:val="50DF2B44"/>
    <w:rsid w:val="517A39D3"/>
    <w:rsid w:val="521247A8"/>
    <w:rsid w:val="531F6E8C"/>
    <w:rsid w:val="533C7131"/>
    <w:rsid w:val="53584627"/>
    <w:rsid w:val="53706E51"/>
    <w:rsid w:val="54E166D1"/>
    <w:rsid w:val="54E2006C"/>
    <w:rsid w:val="54F9477F"/>
    <w:rsid w:val="551B2E31"/>
    <w:rsid w:val="55255660"/>
    <w:rsid w:val="55D9014F"/>
    <w:rsid w:val="55FE506A"/>
    <w:rsid w:val="560A37F2"/>
    <w:rsid w:val="57623B4D"/>
    <w:rsid w:val="5789714C"/>
    <w:rsid w:val="57A777B2"/>
    <w:rsid w:val="57B96F65"/>
    <w:rsid w:val="585A65D3"/>
    <w:rsid w:val="59877870"/>
    <w:rsid w:val="59BF2BF3"/>
    <w:rsid w:val="5AD652A4"/>
    <w:rsid w:val="5B472935"/>
    <w:rsid w:val="5BB74296"/>
    <w:rsid w:val="5BF1675A"/>
    <w:rsid w:val="5D092ACA"/>
    <w:rsid w:val="5DB20CE1"/>
    <w:rsid w:val="5DF80E5B"/>
    <w:rsid w:val="5DFF2180"/>
    <w:rsid w:val="5E8953EC"/>
    <w:rsid w:val="5E933BD3"/>
    <w:rsid w:val="5E9B3C00"/>
    <w:rsid w:val="5ED828C1"/>
    <w:rsid w:val="5F8B018C"/>
    <w:rsid w:val="60767996"/>
    <w:rsid w:val="60E0445D"/>
    <w:rsid w:val="61182197"/>
    <w:rsid w:val="61216E59"/>
    <w:rsid w:val="6127045E"/>
    <w:rsid w:val="61A00E98"/>
    <w:rsid w:val="61F76837"/>
    <w:rsid w:val="629E62BD"/>
    <w:rsid w:val="62E56E1C"/>
    <w:rsid w:val="632445D6"/>
    <w:rsid w:val="642A77D5"/>
    <w:rsid w:val="64AB5F27"/>
    <w:rsid w:val="65AF3E47"/>
    <w:rsid w:val="66C55468"/>
    <w:rsid w:val="67303132"/>
    <w:rsid w:val="67387A69"/>
    <w:rsid w:val="68336CA6"/>
    <w:rsid w:val="68355D0D"/>
    <w:rsid w:val="688B7C92"/>
    <w:rsid w:val="695B61FE"/>
    <w:rsid w:val="6A7F67F1"/>
    <w:rsid w:val="6AE17A9F"/>
    <w:rsid w:val="6AF434D4"/>
    <w:rsid w:val="6B56656D"/>
    <w:rsid w:val="6C3A8AEC"/>
    <w:rsid w:val="6C3C5D3D"/>
    <w:rsid w:val="6DAC7304"/>
    <w:rsid w:val="6E673696"/>
    <w:rsid w:val="6F7C524D"/>
    <w:rsid w:val="6F7F4619"/>
    <w:rsid w:val="6FBB82FD"/>
    <w:rsid w:val="6FBE0671"/>
    <w:rsid w:val="6FBFF7C0"/>
    <w:rsid w:val="700A68A5"/>
    <w:rsid w:val="70A3459A"/>
    <w:rsid w:val="70FA53E1"/>
    <w:rsid w:val="716472F7"/>
    <w:rsid w:val="71A00EC4"/>
    <w:rsid w:val="71D817CA"/>
    <w:rsid w:val="726A3327"/>
    <w:rsid w:val="733F6437"/>
    <w:rsid w:val="74377444"/>
    <w:rsid w:val="747F3436"/>
    <w:rsid w:val="74EA6B88"/>
    <w:rsid w:val="750F77FC"/>
    <w:rsid w:val="76513790"/>
    <w:rsid w:val="765624FC"/>
    <w:rsid w:val="76BB5333"/>
    <w:rsid w:val="77000E37"/>
    <w:rsid w:val="77B47C96"/>
    <w:rsid w:val="77FE0840"/>
    <w:rsid w:val="78F6568B"/>
    <w:rsid w:val="78FB6E87"/>
    <w:rsid w:val="79BB5EE0"/>
    <w:rsid w:val="79F8076E"/>
    <w:rsid w:val="7A386CF5"/>
    <w:rsid w:val="7A6F3B2B"/>
    <w:rsid w:val="7A7D4BDD"/>
    <w:rsid w:val="7B1B7BF8"/>
    <w:rsid w:val="7B7009EA"/>
    <w:rsid w:val="7C9B0FA9"/>
    <w:rsid w:val="7E0917BB"/>
    <w:rsid w:val="7E8A2D9E"/>
    <w:rsid w:val="7EB765EA"/>
    <w:rsid w:val="7EC045A1"/>
    <w:rsid w:val="7EDE93BC"/>
    <w:rsid w:val="7EEB09A2"/>
    <w:rsid w:val="7EED1C71"/>
    <w:rsid w:val="7F5314F7"/>
    <w:rsid w:val="7F5A2DFA"/>
    <w:rsid w:val="7F624420"/>
    <w:rsid w:val="7F6FBCD8"/>
    <w:rsid w:val="7F927A09"/>
    <w:rsid w:val="7FD52F8A"/>
    <w:rsid w:val="7FF678D3"/>
    <w:rsid w:val="B3B1E619"/>
    <w:rsid w:val="BA7754F9"/>
    <w:rsid w:val="BD6F5D07"/>
    <w:rsid w:val="BD7265C1"/>
    <w:rsid w:val="C99D75B4"/>
    <w:rsid w:val="C9F92595"/>
    <w:rsid w:val="DEB26FC0"/>
    <w:rsid w:val="DF46C895"/>
    <w:rsid w:val="E3EE9C72"/>
    <w:rsid w:val="F3EFC937"/>
    <w:rsid w:val="F5FD5529"/>
    <w:rsid w:val="F77558A3"/>
    <w:rsid w:val="FFE7A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adjustRightInd w:val="0"/>
      <w:jc w:val="distribute"/>
      <w:outlineLvl w:val="0"/>
    </w:pPr>
    <w:rPr>
      <w:rFonts w:eastAsia="文鼎小标宋简"/>
      <w:b/>
      <w:vanish/>
      <w:color w:val="FF0000"/>
      <w:kern w:val="44"/>
      <w:sz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sect2title1"/>
    <w:basedOn w:val="11"/>
    <w:qFormat/>
    <w:uiPriority w:val="0"/>
    <w:rPr>
      <w:rFonts w:hint="eastAsia" w:ascii="微软雅黑" w:hAnsi="微软雅黑" w:eastAsia="微软雅黑"/>
      <w:b/>
      <w:bCs/>
      <w:sz w:val="21"/>
      <w:szCs w:val="21"/>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5720</Words>
  <Characters>5842</Characters>
  <Lines>0</Lines>
  <Paragraphs>0</Paragraphs>
  <TotalTime>42</TotalTime>
  <ScaleCrop>false</ScaleCrop>
  <LinksUpToDate>false</LinksUpToDate>
  <CharactersWithSpaces>5881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2020-07-15T13:43:00Z</dcterms:created>
  <dc:creator>dell</dc:creator>
  <cp:lastModifiedBy>宁竞</cp:lastModifiedBy>
  <cp:lastPrinted>2020-07-29T08:24:00Z</cp:lastPrinted>
  <dcterms:modified xsi:type="dcterms:W3CDTF">2025-09-11T11:15:22Z</dcterms:modified>
  <dc:title>东桥国有土地上零星房屋征收补偿方案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D8770BAC5C96856A3A9CBF68D04BD852</vt:lpwstr>
  </property>
  <property fmtid="{D5CDD505-2E9C-101B-9397-08002B2CF9AE}" pid="4" name="KSOTemplateDocerSaveRecord">
    <vt:lpwstr>eyJoZGlkIjoiZDAyOTcwNzg2OTU5MzFkOGUxZTdmODQwOTE5NTc5NzQiLCJ1c2VySWQiOiIyNjEwNDA3ODgifQ==</vt:lpwstr>
  </property>
</Properties>
</file>