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抽检不合格项目科普小知识</w:t>
      </w:r>
    </w:p>
    <w:p>
      <w:pPr>
        <w:pStyle w:val="2"/>
      </w:pP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一、噻虫胺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/>
          <w:color w:val="auto"/>
          <w:sz w:val="32"/>
          <w:szCs w:val="32"/>
          <w:lang w:eastAsia="zh-CN"/>
        </w:rPr>
        <w:t>属新烟碱类杀虫剂，具有内吸性、触杀和胃毒作用，对姜蛆、蚜虫、斑潜蝇等有较好防效。少量的残留不会引起人体急性中毒，但长期食用噻虫胺超标的食品，对人体健康可能有一定影响。《食品安全国家标准 食品中农药最大残留限量》（GB 2763-2021）中规定，噻虫胺在生姜中的最大残留限量值为0.2mg/kg。噻虫胺残留量超标的原因，可能是为快速控制虫害，加大用药量或未遵守采摘间隔期规定，致使上市销售的产品中残留量超标。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乙酰甲胺磷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乙酰甲胺磷为内吸性的有机磷类杀虫剂。食用食品一般不会导致乙酰甲胺磷的急性中毒，但长期食用乙酰甲胺磷超标的食品，对人体健康也有一定影响。《食品安全国家标准 食品中农药最大残留限量》（GB 2763-2021）中规定，乙酰甲胺磷在热带和亚热带类水果中的最大残留限量值为0.02mg/kg。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三、氯氟氰菊酯和高效氯氟氰菊酯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是一种广谱、高效拟除虫菊酯类杀虫剂，以触杀和胃毒作用为主，无内吸作用，被广泛用于农林业和卫生害虫的防治。少量的农药残留不会引起人体急性中毒，但长期食用氯氟氰菊酯超标的食品，对人体健康有一定影响。根据《食品安全国家标准 食品中农药最大残留限量》(GB 2763-2021)中规定，氯氟氰菊酯和高效氯氟氰菊酯在葱中最大限量为0.2mg/kg。氯氟氰菊酯和高效氯氟氰菊酯超标的原因，可能是果农对使用农药的安全间隔期不了解，从而违规使用或滥用农药。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四、</w:t>
      </w:r>
      <w:r>
        <w:rPr>
          <w:rFonts w:hint="eastAsia" w:ascii="黑体" w:hAnsi="黑体" w:eastAsia="黑体" w:cs="黑体"/>
          <w:sz w:val="32"/>
          <w:szCs w:val="32"/>
          <w:u w:val="none"/>
          <w:lang w:eastAsia="zh-CN" w:bidi="ar"/>
        </w:rPr>
        <w:t>脱氢乙酸及其钠盐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在食品生产中，脱氢乙酸及其钠盐作为一种广谱防腐剂，对霉菌和酵母菌的抑菌能力强。造成脱氢乙酸及其钠盐不合格的原因，可能是生产企业为达到延长保质期的目的，在生产加工环节超范围使用。脱氢乙酸及其钠盐能迅速而完全地被人体组织所吸收，进入人体后即分散于血浆和许多的器官中，有抑制体内多种氧化酶的作用，长期食用脱氢乙酸及其钠盐超标的食品，可能对人体造成一定危害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 w:bidi="ar"/>
        </w:rPr>
        <w:t>五、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吡唑醚菌酯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是具有保护、治疗和传导作用的杀菌剂。食用食品一般不会导致吡唑醚菌酯的急性中毒，但长期食用吡唑醚菌酯超标的食品，对人体健康有一定影响。《食品安全国家标准食品中农药最大残留限量》（GB 2763-2021）中规定，芒果中吡唑醚菌酯残留量不得超过0.05mg/kg。超标的原因可能是农户为控制虫害，加大了用药量或未遵守采摘间隔期规定。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六、氰霜唑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仿宋" w:hAnsi="仿宋" w:eastAsia="仿宋" w:cs="Times New Roman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sz w:val="32"/>
          <w:szCs w:val="32"/>
          <w:lang w:eastAsia="zh-CN"/>
        </w:rPr>
        <w:t>属于三唑类杀菌剂，主要用于防治果树病害。部分水果因农药使用不当导致残留超标，可能对人体健康造成潜在危害。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 w:bidi="ar"/>
        </w:rPr>
        <w:t>七、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甲氨基阿维菌素苯甲酸盐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一种大环内酯类杀虫剂，具有触杀、胃毒和组织渗透作用，对豇豆中蓟马、豆荚螟等有较好防治效果。少量的残留不会引起人体急性中毒，但长期食用甲氨基阿维菌素苯甲酸盐超标的食品，对人体健康可能有一定影响。《食品安全国家标准 食品中农药最大残留限量》（GB 2763—2021）中规定，甲氨基阿维菌素苯甲酸盐在普通白菜中的最大残留限量值为 0.1mg/kg。普通白菜中甲氨基阿维菌素苯甲酸盐残留量超标的原因，可能是为快速控制虫害，加大用药量或未遵守采摘间隔期规定，致使上市销售的产品中残留量超标。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八、丙环唑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是一种</w:t>
      </w:r>
      <w:r>
        <w:rPr>
          <w:rFonts w:hint="eastAsia" w:ascii="仿宋" w:hAnsi="仿宋" w:eastAsia="仿宋" w:cs="仿宋"/>
          <w:sz w:val="32"/>
          <w:szCs w:val="32"/>
        </w:rPr>
        <w:t>有保护和治疗作用的内吸性叶面杀菌剂，通过木质部向顶传导。具有广泛活性的内吸叶面杀菌剂。丙环唑是有机杂环类杀菌剂，这类农药对人毒性低，但对皮肤、眼睛有刺激。食用食品一般不会导致丙环唑的急性中毒，但长期食用丙环唑超标的食品，对人体健康也有一定影响。根据《食品安全国家标准 食品中农药最大残留限量》（GB 2763-2021）中的规定，丙环唑在葱中最大限量为0.5mg/kg。丙环唑超标的原因，可能是菜农对使用农药的安全间隔期不了解，从而违规使用或滥用农药。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九、毒死蜱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属于有机磷杀虫剂，高效广谱，是替代高毒有机磷农药的主要品种之一，具有触杀、胃毒和熏蒸作用，无内吸作用。该药在土壤中持效期长，因此，对地下害虫有很好的防治作用。毒死蜱易被芹菜和小白菜茎叶和根吸收，因此在芹菜中毒死蜱很容易超标。由于其几乎不溶于水，消费者在家中用水很难去除。毒死蜱对鱼类及水生生物毒性较高，在土壤中残留期较长。长期暴露在含有毒死蜱的环境中，可能会导致神经毒性、生殖毒性，影响胚胎的生长发育。食用农产品中农残检出不合格的主要原因包括：种植过程中违规使用农药；施用农药后未按规定的安全间隔期采收，往往提前采收；不按规定浓度施用，随意加大用量、增加施用次数等；由于土壤、水质、空气等污染严重，蔬菜通过环境污染而富集农残。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十、克百威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是一种广谱、高效、低残留的氨基甲酸酯类杀虫剂，也称呋喃丹。对水稻、玉米、花生等作物大部分害虫有效。并有缩短作物生长期、促进作物生长发育从而有效提高作物产量的作用。《食品安全国家标准 食品中农药最大残留限量》（GB 2763-2021）中规定，克百威在茄果类蔬菜中的最大残留限量为0.02 mg/kg。</w:t>
      </w:r>
    </w:p>
    <w:p>
      <w:pPr>
        <w:pStyle w:val="1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olor w:val="000000" w:themeColor="text1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十一、噻虫嗪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是烟碱类杀虫剂，具有胃毒、触杀和内吸作用。少量的残留不会引起人体急性中毒，但长期食用噻虫嗪超标的食品，对人体健康可能有一定影响。《食品安全国家标准食品中农药最大残留限量》（GB 2763—2021）中规定，噻虫嗪在芹菜中的最大残留限量值为1mg/kg。</w:t>
      </w:r>
    </w:p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十二、氟苯尼考</w:t>
      </w:r>
      <w:bookmarkStart w:id="0" w:name="_GoBack"/>
    </w:p>
    <w:bookmarkEnd w:id="0"/>
    <w:p>
      <w:pPr>
        <w:pStyle w:val="15"/>
        <w:keepNext w:val="0"/>
        <w:keepLines w:val="0"/>
        <w:pageBreakBefore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line="579" w:lineRule="exact"/>
        <w:ind w:firstLine="640"/>
        <w:jc w:val="both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氟苯尼考等兽药由于滥用、乱用，可能会造成了诸多不良后果，如中毒、免疫抑制等。兽药检出和超标的原因，一是此类兽药都有较好的抗菌与治疗疾病效果，养殖者为增强食品动物的抗病性、提高产量，违禁使用兽药；二是饲料生产者为提高产品的市场竞争力，在饲料中违法添加兽药，食品动物食用后致使产品中有兽药残留；三是养殖户缺乏相关兽药使用的理论基础，对于禁用兽药品类不明确，为追求利益，乱用兽药导致禁用兽药检出。</w:t>
      </w:r>
    </w:p>
    <w:p>
      <w:pPr>
        <w:pStyle w:val="15"/>
        <w:widowControl/>
        <w:autoSpaceDN w:val="0"/>
        <w:adjustRightInd/>
        <w:spacing w:line="579" w:lineRule="exact"/>
        <w:ind w:firstLine="0" w:firstLineChars="0"/>
      </w:pPr>
    </w:p>
    <w:sectPr>
      <w:footerReference r:id="rId3" w:type="default"/>
      <w:pgSz w:w="11906" w:h="16838"/>
      <w:pgMar w:top="2041" w:right="1531" w:bottom="2041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BYAAABkcnMvUEsBAhQAFAAAAAgAh07iQM6pebnPAAAABQEAAA8AAAAAAAAA&#10;AQAgAAAAOAAAAGRycy9kb3ducmV2LnhtbFBLAQIUABQAAAAIAIdO4kBKlyLzywEAAJwDAAAOAAAA&#10;AAAAAAEAIAAAADQBAABkcnMvZTJvRG9jLnhtbFBLBQYAAAAABgAGAFkBAABx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NGY5NThlZGMxOTkxYmUwMDExYWU4M2ExMWJjMDMifQ=="/>
    <w:docVar w:name="KSO_WPS_MARK_KEY" w:val="8f516292-0997-45ee-8e48-4e40b39fc456"/>
  </w:docVars>
  <w:rsids>
    <w:rsidRoot w:val="00327CA8"/>
    <w:rsid w:val="0002073E"/>
    <w:rsid w:val="000D55F4"/>
    <w:rsid w:val="000E34FB"/>
    <w:rsid w:val="000E3C08"/>
    <w:rsid w:val="0014376C"/>
    <w:rsid w:val="001C2445"/>
    <w:rsid w:val="002604B6"/>
    <w:rsid w:val="00290004"/>
    <w:rsid w:val="002C43EA"/>
    <w:rsid w:val="002C7900"/>
    <w:rsid w:val="002F3839"/>
    <w:rsid w:val="00327CA8"/>
    <w:rsid w:val="0035223B"/>
    <w:rsid w:val="003A6756"/>
    <w:rsid w:val="00401218"/>
    <w:rsid w:val="00424199"/>
    <w:rsid w:val="00445EDC"/>
    <w:rsid w:val="00455ABD"/>
    <w:rsid w:val="0046477F"/>
    <w:rsid w:val="0047589A"/>
    <w:rsid w:val="005324D5"/>
    <w:rsid w:val="005655FB"/>
    <w:rsid w:val="00575C09"/>
    <w:rsid w:val="005B7127"/>
    <w:rsid w:val="006B277D"/>
    <w:rsid w:val="00736027"/>
    <w:rsid w:val="007367AC"/>
    <w:rsid w:val="007523D9"/>
    <w:rsid w:val="00890157"/>
    <w:rsid w:val="00977D8F"/>
    <w:rsid w:val="00990874"/>
    <w:rsid w:val="009913DF"/>
    <w:rsid w:val="009C770D"/>
    <w:rsid w:val="00A17E4E"/>
    <w:rsid w:val="00A53A70"/>
    <w:rsid w:val="00A62594"/>
    <w:rsid w:val="00A87F6D"/>
    <w:rsid w:val="00AE1032"/>
    <w:rsid w:val="00B158D5"/>
    <w:rsid w:val="00B274D8"/>
    <w:rsid w:val="00B650DC"/>
    <w:rsid w:val="00BA7665"/>
    <w:rsid w:val="00BE1E4F"/>
    <w:rsid w:val="00BE24E0"/>
    <w:rsid w:val="00C02E5E"/>
    <w:rsid w:val="00CA53E5"/>
    <w:rsid w:val="00CB73F4"/>
    <w:rsid w:val="00CC08AC"/>
    <w:rsid w:val="00CC63EF"/>
    <w:rsid w:val="00E05588"/>
    <w:rsid w:val="00E71E90"/>
    <w:rsid w:val="00EB3F7F"/>
    <w:rsid w:val="00EE3407"/>
    <w:rsid w:val="00EF4F77"/>
    <w:rsid w:val="00F04845"/>
    <w:rsid w:val="00F426AA"/>
    <w:rsid w:val="00FA2747"/>
    <w:rsid w:val="04D1392D"/>
    <w:rsid w:val="05810D04"/>
    <w:rsid w:val="0A85320B"/>
    <w:rsid w:val="0D294803"/>
    <w:rsid w:val="0D431FB9"/>
    <w:rsid w:val="0EE33627"/>
    <w:rsid w:val="0FC76221"/>
    <w:rsid w:val="108A7C4B"/>
    <w:rsid w:val="11067752"/>
    <w:rsid w:val="16617270"/>
    <w:rsid w:val="1B3F73BD"/>
    <w:rsid w:val="1FD45C42"/>
    <w:rsid w:val="1FFC10FF"/>
    <w:rsid w:val="210C0B34"/>
    <w:rsid w:val="21DF531A"/>
    <w:rsid w:val="269429C2"/>
    <w:rsid w:val="27370B40"/>
    <w:rsid w:val="2E46205E"/>
    <w:rsid w:val="373C3335"/>
    <w:rsid w:val="3ACF9008"/>
    <w:rsid w:val="3B5DC968"/>
    <w:rsid w:val="3BD73561"/>
    <w:rsid w:val="3C1931E8"/>
    <w:rsid w:val="3C7B4D8F"/>
    <w:rsid w:val="3CEFDCBB"/>
    <w:rsid w:val="3D541068"/>
    <w:rsid w:val="3EA349D7"/>
    <w:rsid w:val="43AF5DD2"/>
    <w:rsid w:val="44B41538"/>
    <w:rsid w:val="45EA1671"/>
    <w:rsid w:val="46663694"/>
    <w:rsid w:val="4A3B3973"/>
    <w:rsid w:val="4ACF54B3"/>
    <w:rsid w:val="4C8A2925"/>
    <w:rsid w:val="4DAC6A28"/>
    <w:rsid w:val="4EF74CFC"/>
    <w:rsid w:val="4FD95CE1"/>
    <w:rsid w:val="4FDA6B72"/>
    <w:rsid w:val="51FED7AB"/>
    <w:rsid w:val="545B4679"/>
    <w:rsid w:val="56507274"/>
    <w:rsid w:val="57662765"/>
    <w:rsid w:val="57CC0154"/>
    <w:rsid w:val="57F72E42"/>
    <w:rsid w:val="595F3C93"/>
    <w:rsid w:val="5C463D7A"/>
    <w:rsid w:val="5DFF1CD9"/>
    <w:rsid w:val="5EFA7CCD"/>
    <w:rsid w:val="5FB4B433"/>
    <w:rsid w:val="5FB87916"/>
    <w:rsid w:val="619D0A75"/>
    <w:rsid w:val="62D71779"/>
    <w:rsid w:val="63377B39"/>
    <w:rsid w:val="63966AEB"/>
    <w:rsid w:val="639E3B23"/>
    <w:rsid w:val="657F7DDC"/>
    <w:rsid w:val="65CFFC9F"/>
    <w:rsid w:val="66D2496D"/>
    <w:rsid w:val="679C60B7"/>
    <w:rsid w:val="69A37EC5"/>
    <w:rsid w:val="69D577CF"/>
    <w:rsid w:val="6A6E523E"/>
    <w:rsid w:val="6CF7A51F"/>
    <w:rsid w:val="6DD61C53"/>
    <w:rsid w:val="6E6359DC"/>
    <w:rsid w:val="6F2B65A6"/>
    <w:rsid w:val="6F6D37AF"/>
    <w:rsid w:val="6FC15FE9"/>
    <w:rsid w:val="70DE57B4"/>
    <w:rsid w:val="7A6C2999"/>
    <w:rsid w:val="7A7C4677"/>
    <w:rsid w:val="7AC7214A"/>
    <w:rsid w:val="7B722F9C"/>
    <w:rsid w:val="7BBD424E"/>
    <w:rsid w:val="7BEF5335"/>
    <w:rsid w:val="7BF078A5"/>
    <w:rsid w:val="7CF83C89"/>
    <w:rsid w:val="7D7F167E"/>
    <w:rsid w:val="7E246FC7"/>
    <w:rsid w:val="7E71B474"/>
    <w:rsid w:val="7F37159C"/>
    <w:rsid w:val="7F664A9E"/>
    <w:rsid w:val="7F7691A0"/>
    <w:rsid w:val="7F7D58EC"/>
    <w:rsid w:val="7FA7B823"/>
    <w:rsid w:val="7FF4A3CD"/>
    <w:rsid w:val="7FF598A2"/>
    <w:rsid w:val="7FFE5B17"/>
    <w:rsid w:val="7FFF3808"/>
    <w:rsid w:val="7FFFE3AC"/>
    <w:rsid w:val="9D4B5CFF"/>
    <w:rsid w:val="B9922F44"/>
    <w:rsid w:val="BA7B23C6"/>
    <w:rsid w:val="BB5FA8FA"/>
    <w:rsid w:val="BDEF1D51"/>
    <w:rsid w:val="BDF6FB2E"/>
    <w:rsid w:val="BEDFF195"/>
    <w:rsid w:val="CEDF0CF2"/>
    <w:rsid w:val="DFFD4D75"/>
    <w:rsid w:val="E9F71EFB"/>
    <w:rsid w:val="EBFFA859"/>
    <w:rsid w:val="EFEE10F6"/>
    <w:rsid w:val="F77225A2"/>
    <w:rsid w:val="F7ABF86E"/>
    <w:rsid w:val="F8FAEF3B"/>
    <w:rsid w:val="FE734873"/>
    <w:rsid w:val="FE9E6CAC"/>
    <w:rsid w:val="FF9CC7DE"/>
    <w:rsid w:val="FFE4A90F"/>
    <w:rsid w:val="FFFAD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qFormat="1" w:unhideWhenUsed="0" w:uiPriority="0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djustRightInd w:val="0"/>
      <w:ind w:left="0" w:leftChars="0" w:firstLine="880" w:firstLineChars="200"/>
    </w:pPr>
    <w:rPr>
      <w:rFonts w:eastAsia="仿宋"/>
      <w:sz w:val="32"/>
      <w:szCs w:val="22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Normal Indent"/>
    <w:basedOn w:val="1"/>
    <w:next w:val="5"/>
    <w:qFormat/>
    <w:uiPriority w:val="0"/>
    <w:pPr>
      <w:ind w:firstLine="420"/>
    </w:pPr>
  </w:style>
  <w:style w:type="paragraph" w:styleId="5">
    <w:name w:val="toc 4"/>
    <w:basedOn w:val="1"/>
    <w:next w:val="1"/>
    <w:qFormat/>
    <w:uiPriority w:val="0"/>
    <w:pPr>
      <w:ind w:left="1260" w:leftChars="600"/>
    </w:pPr>
  </w:style>
  <w:style w:type="paragraph" w:styleId="6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Emphasis"/>
    <w:basedOn w:val="10"/>
    <w:qFormat/>
    <w:uiPriority w:val="20"/>
    <w:rPr>
      <w:i/>
    </w:rPr>
  </w:style>
  <w:style w:type="character" w:styleId="13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4">
    <w:name w:val="font5"/>
    <w:basedOn w:val="10"/>
    <w:qFormat/>
    <w:uiPriority w:val="0"/>
  </w:style>
  <w:style w:type="paragraph" w:customStyle="1" w:styleId="15">
    <w:name w:val="p0"/>
    <w:basedOn w:val="1"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CF Corporation</Company>
  <Pages>4</Pages>
  <Words>1758</Words>
  <Characters>1829</Characters>
  <Lines>5</Lines>
  <Paragraphs>1</Paragraphs>
  <TotalTime>0</TotalTime>
  <ScaleCrop>false</ScaleCrop>
  <LinksUpToDate>false</LinksUpToDate>
  <CharactersWithSpaces>1887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2019-08-04T17:39:00Z</dcterms:created>
  <dc:creator>Chen</dc:creator>
  <cp:lastModifiedBy>admin1</cp:lastModifiedBy>
  <dcterms:modified xsi:type="dcterms:W3CDTF">2025-08-06T10:47:33Z</dcterms:modified>
  <dc:title>珠海市市场监管局关于2025年食品监督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0DA589B8F63A0E2CF34A78680FA9F978</vt:lpwstr>
  </property>
</Properties>
</file>