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5C0F34A2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1.46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年同期空气质量总体</w:t>
      </w:r>
      <w:r>
        <w:rPr>
          <w:rFonts w:hint="eastAsia" w:ascii="仿宋_GB2312"/>
          <w:lang w:val="en-US" w:eastAsia="zh-CN"/>
        </w:rPr>
        <w:t>有所好转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1.54</w:t>
      </w:r>
      <w:r>
        <w:rPr>
          <w:rFonts w:hint="eastAsia" w:ascii="仿宋_GB2312"/>
        </w:rPr>
        <w:t>），全市六项污染物中O</w:t>
      </w:r>
      <w:r>
        <w:rPr>
          <w:rFonts w:hint="eastAsia" w:ascii="仿宋_GB2312"/>
          <w:vertAlign w:val="subscript"/>
        </w:rPr>
        <w:t>3</w:t>
      </w:r>
      <w:r>
        <w:rPr>
          <w:rFonts w:hint="eastAsia" w:ascii="仿宋_GB2312"/>
        </w:rPr>
        <w:t>-8h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上升，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。</w:t>
      </w:r>
    </w:p>
    <w:p w14:paraId="087415E8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100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30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27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良3天；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30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持平</w:t>
      </w:r>
      <w:r>
        <w:rPr>
          <w:rFonts w:hint="eastAsia" w:ascii="仿宋_GB2312"/>
          <w:color w:val="auto"/>
        </w:rPr>
        <w:t>。</w:t>
      </w:r>
    </w:p>
    <w:p w14:paraId="4571950C"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879340" cy="3281045"/>
            <wp:effectExtent l="0" t="0" r="0" b="635"/>
            <wp:docPr id="3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328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8FA022B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bookmarkStart w:id="0" w:name="_GoBack"/>
      <w:bookmarkEnd w:id="0"/>
    </w:p>
    <w:p w14:paraId="235EF875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lang w:val="en-US" w:eastAsia="zh-CN"/>
        </w:rPr>
        <w:t>2.82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 xml:space="preserve">。  </w:t>
      </w:r>
    </w:p>
    <w:p w14:paraId="42BB27A7">
      <w:pPr>
        <w:ind w:firstLine="632" w:firstLineChars="200"/>
        <w:jc w:val="both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color w:val="FF0000"/>
          <w:lang w:val="en-US" w:eastAsia="zh-CN"/>
        </w:rPr>
        <w:t>93.9</w:t>
      </w:r>
      <w:r>
        <w:rPr>
          <w:rFonts w:hint="eastAsia" w:ascii="仿宋_GB2312"/>
          <w:color w:val="FF0000"/>
        </w:rPr>
        <w:t>%</w:t>
      </w:r>
      <w:r>
        <w:rPr>
          <w:rFonts w:hint="eastAsia" w:ascii="仿宋_GB2312"/>
        </w:rPr>
        <w:t>，较202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</w:t>
      </w:r>
      <w:r>
        <w:rPr>
          <w:rFonts w:hint="eastAsia" w:ascii="仿宋_GB2312"/>
          <w:lang w:val="en-US" w:eastAsia="zh-CN"/>
        </w:rPr>
        <w:t>下降2.8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181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102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68</w:t>
      </w:r>
      <w:r>
        <w:rPr>
          <w:rFonts w:hint="eastAsia" w:ascii="仿宋_GB2312"/>
        </w:rPr>
        <w:t>天；</w:t>
      </w:r>
      <w:r>
        <w:rPr>
          <w:rFonts w:hint="eastAsia" w:ascii="仿宋_GB2312"/>
          <w:lang w:val="en-US" w:eastAsia="zh-CN"/>
        </w:rPr>
        <w:t>轻度污染8天；中度污染3天；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170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减少6天</w:t>
      </w:r>
      <w:r>
        <w:rPr>
          <w:rFonts w:hint="eastAsia" w:ascii="仿宋_GB2312"/>
          <w:color w:val="000000"/>
        </w:rPr>
        <w:t>。</w:t>
      </w:r>
    </w:p>
    <w:p w14:paraId="66134EA9">
      <w:pPr>
        <w:ind w:firstLine="632" w:firstLineChars="200"/>
        <w:jc w:val="both"/>
        <w:rPr>
          <w:rFonts w:hint="eastAsia" w:ascii="仿宋_GB2312"/>
          <w:color w:val="000000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735830" cy="3184525"/>
            <wp:effectExtent l="0" t="0" r="3175" b="0"/>
            <wp:docPr id="4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5830" cy="31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4648B8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C35DCC"/>
    <w:rsid w:val="27FB59EE"/>
    <w:rsid w:val="28F77802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09646B9"/>
    <w:rsid w:val="711100C9"/>
    <w:rsid w:val="75746A0D"/>
    <w:rsid w:val="776E31C7"/>
    <w:rsid w:val="7B7A5082"/>
    <w:rsid w:val="7D1257C1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515</Characters>
  <Lines>0</Lines>
  <Paragraphs>0</Paragraphs>
  <TotalTime>0</TotalTime>
  <ScaleCrop>false</ScaleCrop>
  <LinksUpToDate>false</LinksUpToDate>
  <CharactersWithSpaces>521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2025-07-22T02:42:41Z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473A4F3148E5418BB442D4B564EFEE2E_13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