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jc w:val="center"/>
        <w:textAlignment w:val="auto"/>
        <w:outlineLvl w:val="0"/>
        <w:rPr>
          <w:rFonts w:hint="default" w:ascii="Times New Roman" w:hAnsi="Times New Roman" w:eastAsia="仿宋_GB2312" w:cs="Times New Roman"/>
          <w:b/>
          <w:bCs w:val="0"/>
          <w:color w:val="auto"/>
          <w:kern w:val="2"/>
          <w:sz w:val="36"/>
          <w:szCs w:val="36"/>
          <w:highlight w:val="none"/>
          <w:lang w:val="en-US" w:eastAsia="zh-CN" w:bidi="ar-SA"/>
        </w:rPr>
      </w:pPr>
      <w:r>
        <w:rPr>
          <w:rFonts w:hint="default" w:ascii="Times New Roman" w:hAnsi="Times New Roman" w:eastAsia="仿宋_GB2312" w:cs="Times New Roman"/>
          <w:b/>
          <w:bCs w:val="0"/>
          <w:color w:val="auto"/>
          <w:kern w:val="2"/>
          <w:sz w:val="36"/>
          <w:szCs w:val="36"/>
          <w:highlight w:val="none"/>
          <w:lang w:val="en-US" w:eastAsia="zh-CN" w:bidi="ar-SA"/>
        </w:rPr>
        <w:t>珠海市海堤防潮（洪）减灾工程（上横联围）</w:t>
      </w:r>
    </w:p>
    <w:p>
      <w:pPr>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jc w:val="center"/>
        <w:textAlignment w:val="auto"/>
        <w:outlineLvl w:val="0"/>
        <w:rPr>
          <w:rFonts w:hint="default" w:ascii="Times New Roman" w:hAnsi="Times New Roman" w:eastAsia="仿宋_GB2312" w:cs="Times New Roman"/>
          <w:b/>
          <w:bCs w:val="0"/>
          <w:color w:val="auto"/>
          <w:kern w:val="2"/>
          <w:sz w:val="36"/>
          <w:szCs w:val="36"/>
          <w:highlight w:val="none"/>
          <w:lang w:val="en-US" w:eastAsia="zh-CN" w:bidi="ar-SA"/>
        </w:rPr>
      </w:pPr>
      <w:r>
        <w:rPr>
          <w:rFonts w:hint="default" w:ascii="Times New Roman" w:hAnsi="Times New Roman" w:eastAsia="仿宋_GB2312" w:cs="Times New Roman"/>
          <w:b/>
          <w:bCs w:val="0"/>
          <w:color w:val="auto"/>
          <w:kern w:val="2"/>
          <w:sz w:val="36"/>
          <w:szCs w:val="36"/>
          <w:highlight w:val="none"/>
          <w:lang w:val="en-US" w:eastAsia="zh-CN" w:bidi="ar-SA"/>
        </w:rPr>
        <w:t>社会稳定风险评估征询意见公示</w:t>
      </w:r>
    </w:p>
    <w:p>
      <w:pPr>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2" w:firstLineChars="200"/>
        <w:textAlignment w:val="auto"/>
        <w:outlineLvl w:val="0"/>
        <w:rPr>
          <w:rFonts w:hint="default" w:ascii="Times New Roman" w:hAnsi="Times New Roman" w:eastAsia="黑体" w:cs="Times New Roman"/>
          <w:b/>
          <w:bCs w:val="0"/>
          <w:color w:val="auto"/>
          <w:sz w:val="28"/>
          <w:szCs w:val="28"/>
          <w:highlight w:val="none"/>
        </w:rPr>
      </w:pPr>
      <w:r>
        <w:rPr>
          <w:rFonts w:hint="default" w:ascii="Times New Roman" w:hAnsi="Times New Roman" w:eastAsia="黑体" w:cs="Times New Roman"/>
          <w:b/>
          <w:bCs w:val="0"/>
          <w:color w:val="auto"/>
          <w:sz w:val="28"/>
          <w:szCs w:val="28"/>
          <w:highlight w:val="none"/>
        </w:rPr>
        <w:t>一、建设项目概况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2"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bCs w:val="0"/>
          <w:color w:val="auto"/>
          <w:kern w:val="2"/>
          <w:sz w:val="28"/>
          <w:szCs w:val="28"/>
          <w:highlight w:val="none"/>
          <w:lang w:val="en-US" w:eastAsia="zh-CN" w:bidi="ar-SA"/>
        </w:rPr>
        <w:t>项目名称：</w:t>
      </w:r>
      <w:r>
        <w:rPr>
          <w:rFonts w:hint="default" w:ascii="Times New Roman" w:hAnsi="Times New Roman" w:eastAsia="仿宋_GB2312" w:cs="Times New Roman"/>
          <w:b w:val="0"/>
          <w:bCs/>
          <w:color w:val="auto"/>
          <w:kern w:val="2"/>
          <w:sz w:val="28"/>
          <w:szCs w:val="28"/>
          <w:highlight w:val="none"/>
          <w:lang w:val="en-US" w:eastAsia="zh-CN" w:bidi="ar-SA"/>
        </w:rPr>
        <w:t>珠海市海堤防潮（洪）减灾工程（上横联围）（以下简称“本项目”）</w:t>
      </w:r>
      <w:bookmarkStart w:id="0" w:name="_GoBack"/>
      <w:bookmarkEnd w:id="0"/>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2" w:firstLineChars="200"/>
        <w:textAlignment w:val="auto"/>
        <w:outlineLvl w:val="9"/>
        <w:rPr>
          <w:rFonts w:hint="default" w:ascii="Times New Roman" w:hAnsi="Times New Roman" w:eastAsia="仿宋_GB2312" w:cs="Times New Roman"/>
          <w:b/>
          <w:bCs w:val="0"/>
          <w:color w:val="auto"/>
          <w:kern w:val="2"/>
          <w:sz w:val="28"/>
          <w:szCs w:val="28"/>
          <w:highlight w:val="none"/>
          <w:lang w:val="en-US" w:eastAsia="zh-CN" w:bidi="ar-SA"/>
        </w:rPr>
      </w:pPr>
      <w:r>
        <w:rPr>
          <w:rFonts w:hint="default" w:ascii="Times New Roman" w:hAnsi="Times New Roman" w:eastAsia="仿宋_GB2312" w:cs="Times New Roman"/>
          <w:b/>
          <w:bCs w:val="0"/>
          <w:color w:val="auto"/>
          <w:kern w:val="2"/>
          <w:sz w:val="28"/>
          <w:szCs w:val="28"/>
          <w:highlight w:val="none"/>
          <w:lang w:val="en-US" w:eastAsia="zh-CN" w:bidi="ar-SA"/>
        </w:rPr>
        <w:t>项目概况：</w:t>
      </w:r>
    </w:p>
    <w:p>
      <w:pPr>
        <w:numPr>
          <w:ilvl w:val="0"/>
          <w:numId w:val="0"/>
        </w:numPr>
        <w:snapToGrid w:val="0"/>
        <w:spacing w:line="500" w:lineRule="exact"/>
        <w:ind w:firstLine="560" w:firstLineChars="200"/>
        <w:jc w:val="both"/>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b w:val="0"/>
          <w:bCs/>
          <w:color w:val="auto"/>
          <w:kern w:val="2"/>
          <w:sz w:val="28"/>
          <w:szCs w:val="28"/>
          <w:highlight w:val="none"/>
          <w:lang w:val="en-US" w:eastAsia="zh-CN" w:bidi="ar-SA"/>
        </w:rPr>
        <w:t>1.主管单位：</w:t>
      </w:r>
      <w:r>
        <w:rPr>
          <w:rFonts w:hint="default" w:ascii="Times New Roman" w:hAnsi="Times New Roman" w:eastAsia="仿宋_GB2312" w:cs="Times New Roman"/>
          <w:color w:val="000000"/>
          <w:sz w:val="28"/>
          <w:szCs w:val="28"/>
          <w:lang w:val="en-US" w:eastAsia="zh-CN"/>
        </w:rPr>
        <w:t>珠海市公共工程建设中心</w:t>
      </w:r>
    </w:p>
    <w:p>
      <w:pPr>
        <w:numPr>
          <w:ilvl w:val="0"/>
          <w:numId w:val="0"/>
        </w:numPr>
        <w:snapToGrid w:val="0"/>
        <w:spacing w:line="500" w:lineRule="exact"/>
        <w:ind w:firstLine="560" w:firstLineChars="200"/>
        <w:jc w:val="both"/>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2.建设单位（前期）：珠海市政府投资工程设计中心</w:t>
      </w:r>
    </w:p>
    <w:p>
      <w:pPr>
        <w:keepNext w:val="0"/>
        <w:keepLines w:val="0"/>
        <w:pageBreakBefore w:val="0"/>
        <w:widowControl/>
        <w:suppressLineNumbers w:val="0"/>
        <w:kinsoku/>
        <w:wordWrap/>
        <w:overflowPunct/>
        <w:topLinePunct w:val="0"/>
        <w:autoSpaceDE/>
        <w:autoSpaceDN/>
        <w:bidi w:val="0"/>
        <w:adjustRightInd/>
        <w:snapToGrid w:val="0"/>
        <w:spacing w:before="157" w:beforeLines="50" w:line="240" w:lineRule="auto"/>
        <w:ind w:firstLine="560" w:firstLineChars="200"/>
        <w:jc w:val="left"/>
        <w:textAlignment w:val="auto"/>
        <w:rPr>
          <w:rFonts w:hint="default" w:ascii="Times New Roman" w:hAnsi="Times New Roman" w:eastAsia="仿宋_GB2312" w:cs="Times New Roman"/>
          <w:color w:val="000000"/>
          <w:kern w:val="0"/>
          <w:sz w:val="28"/>
          <w:szCs w:val="28"/>
          <w:lang w:val="en-US" w:eastAsia="zh-CN" w:bidi="ar"/>
        </w:rPr>
      </w:pPr>
      <w:r>
        <w:rPr>
          <w:rFonts w:hint="default" w:ascii="Times New Roman" w:hAnsi="Times New Roman" w:eastAsia="仿宋_GB2312" w:cs="Times New Roman"/>
          <w:b w:val="0"/>
          <w:bCs/>
          <w:color w:val="auto"/>
          <w:kern w:val="2"/>
          <w:sz w:val="28"/>
          <w:szCs w:val="28"/>
          <w:highlight w:val="none"/>
          <w:lang w:val="en-US" w:eastAsia="zh-CN" w:bidi="ar-SA"/>
        </w:rPr>
        <w:t>3.建设地点：</w:t>
      </w:r>
      <w:r>
        <w:rPr>
          <w:rFonts w:hint="default" w:ascii="Times New Roman" w:hAnsi="Times New Roman" w:eastAsia="仿宋_GB2312" w:cs="Times New Roman"/>
          <w:color w:val="000000"/>
          <w:kern w:val="0"/>
          <w:sz w:val="28"/>
          <w:szCs w:val="28"/>
          <w:lang w:val="en-US" w:eastAsia="zh-CN" w:bidi="ar"/>
        </w:rPr>
        <w:t>珠海市斗门区莲洲镇。</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4.建设内容：对12.5km的海堤及穿堤建筑物按100年一遇防潮洪标准进行达标加固。</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0" w:lineRule="atLeast"/>
        <w:ind w:firstLine="560" w:firstLineChars="200"/>
        <w:textAlignment w:val="auto"/>
        <w:outlineLvl w:val="0"/>
        <w:rPr>
          <w:rFonts w:hint="default" w:ascii="Times New Roman" w:hAnsi="Times New Roman" w:eastAsia="仿宋_GB2312" w:cs="Times New Roman"/>
          <w:color w:val="000000"/>
          <w:sz w:val="28"/>
          <w:szCs w:val="28"/>
          <w:highlight w:val="none"/>
          <w:lang w:val="en-US" w:eastAsia="zh-CN"/>
        </w:rPr>
      </w:pPr>
      <w:r>
        <w:rPr>
          <w:rFonts w:hint="default" w:ascii="Times New Roman" w:hAnsi="Times New Roman" w:eastAsia="仿宋_GB2312" w:cs="Times New Roman"/>
          <w:b w:val="0"/>
          <w:bCs/>
          <w:color w:val="auto"/>
          <w:kern w:val="2"/>
          <w:sz w:val="28"/>
          <w:szCs w:val="28"/>
          <w:highlight w:val="none"/>
          <w:lang w:val="en-US" w:eastAsia="zh-CN" w:bidi="ar-SA"/>
        </w:rPr>
        <w:t>5.建设工期：36个月。</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0" w:lineRule="atLeast"/>
        <w:ind w:firstLine="560" w:firstLineChars="200"/>
        <w:textAlignment w:val="auto"/>
        <w:outlineLvl w:val="0"/>
        <w:rPr>
          <w:rFonts w:hint="default" w:ascii="Times New Roman" w:hAnsi="Times New Roman" w:eastAsia="仿宋_GB2312" w:cs="Times New Roman"/>
          <w:b w:val="0"/>
          <w:bCs w:val="0"/>
          <w:color w:val="000000"/>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6.项目资金：</w:t>
      </w:r>
      <w:r>
        <w:rPr>
          <w:rFonts w:hint="default" w:ascii="Times New Roman" w:hAnsi="Times New Roman" w:eastAsia="仿宋_GB2312" w:cs="Times New Roman"/>
          <w:b w:val="0"/>
          <w:bCs w:val="0"/>
          <w:color w:val="000000"/>
          <w:sz w:val="28"/>
          <w:szCs w:val="28"/>
          <w:highlight w:val="none"/>
          <w:lang w:val="en-US" w:eastAsia="zh-CN"/>
        </w:rPr>
        <w:t>总投资约10288.05万元。</w:t>
      </w:r>
    </w:p>
    <w:p>
      <w:pPr>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2" w:firstLineChars="200"/>
        <w:textAlignment w:val="auto"/>
        <w:outlineLvl w:val="0"/>
        <w:rPr>
          <w:rFonts w:hint="default" w:ascii="Times New Roman" w:hAnsi="Times New Roman" w:eastAsia="黑体" w:cs="Times New Roman"/>
          <w:b/>
          <w:bCs w:val="0"/>
          <w:color w:val="auto"/>
          <w:sz w:val="28"/>
          <w:szCs w:val="28"/>
          <w:highlight w:val="none"/>
        </w:rPr>
      </w:pPr>
      <w:r>
        <w:rPr>
          <w:rFonts w:hint="default" w:ascii="Times New Roman" w:hAnsi="Times New Roman" w:eastAsia="黑体" w:cs="Times New Roman"/>
          <w:b/>
          <w:bCs w:val="0"/>
          <w:color w:val="auto"/>
          <w:sz w:val="28"/>
          <w:szCs w:val="28"/>
          <w:highlight w:val="none"/>
        </w:rPr>
        <w:t>二、征求公众意见的主要事项、具体形式及期限:</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根据中共中央办公厅、国务院办公厅《关于加强新形势下重大决策社会稳定风险评估机制建设的意见》(中办发〔2021〕11号)、中共广东省委办公厅、广东省政府办公厅《关于加强新形势下重大决策社会稳定风险评估工作的若干措施的通知》（粤办发〔2021〕25号)、中共珠海市委办公室、珠海市人民政府办公室印发《关于加强新形势下重大决策社会稳定风险评估工作的若干措施》(珠委办字〔2022〕14号),广州金盛建工程项目管理咨询有限公司受委托对本项目进行社会稳定风险评估工作。为听取社会各界对本项目建设有关工作的意见和建议,特进行公示,征求公众宝贵的想法和建议,主要事项如下：</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1、本项目建设和运营影响当地社会稳定的主要风险；</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2、本项目建设和运营对当地经济发展和人民生活的作用；</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3、本项目是否影响公众利益及有何诉求；</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4、对本项目的建设持何种态度；</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0" w:lineRule="atLeast"/>
        <w:ind w:firstLine="56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5、对本项目的建设意见和建议。</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公众在本公告之日可通过电话、书面信函、电子邮件方式向以下单位对本项目社会稳定风险提出意见和建议。公示周期为自本公示发布之日起十个工作日。</w:t>
      </w:r>
    </w:p>
    <w:p>
      <w:pPr>
        <w:pStyle w:val="2"/>
        <w:numPr>
          <w:ilvl w:val="2"/>
          <w:numId w:val="0"/>
        </w:numPr>
        <w:ind w:leftChars="0"/>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2" w:firstLineChars="200"/>
        <w:textAlignment w:val="auto"/>
        <w:outlineLvl w:val="0"/>
        <w:rPr>
          <w:rFonts w:hint="default" w:ascii="Times New Roman" w:hAnsi="Times New Roman" w:eastAsia="黑体" w:cs="Times New Roman"/>
          <w:b/>
          <w:bCs w:val="0"/>
          <w:color w:val="auto"/>
          <w:sz w:val="28"/>
          <w:szCs w:val="28"/>
          <w:highlight w:val="none"/>
        </w:rPr>
      </w:pPr>
      <w:r>
        <w:rPr>
          <w:rFonts w:hint="default" w:ascii="Times New Roman" w:hAnsi="Times New Roman" w:eastAsia="黑体" w:cs="Times New Roman"/>
          <w:b/>
          <w:bCs w:val="0"/>
          <w:color w:val="auto"/>
          <w:sz w:val="28"/>
          <w:szCs w:val="28"/>
          <w:highlight w:val="none"/>
        </w:rPr>
        <w:t>三、建设单位的名称和联系方式：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主管单位：珠海市公共工程建设中心</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建设单位：珠海市政府投资工程设计中心</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联系方式：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1.主管单位</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单位名称：珠海市公共工程建设中心 </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单位地址：珠海市香洲柠溪路2号</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1120" w:firstLineChars="4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2.建设单位（前期）</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单位名称：珠海市政府投资工程设计中心</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单位地址：珠海市香洲区海城路32号</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0"/>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联 系 人：张工      电话：0756-2298214</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2" w:firstLineChars="200"/>
        <w:textAlignment w:val="auto"/>
        <w:outlineLvl w:val="0"/>
        <w:rPr>
          <w:rFonts w:hint="default" w:ascii="Times New Roman" w:hAnsi="Times New Roman" w:eastAsia="黑体" w:cs="Times New Roman"/>
          <w:b/>
          <w:bCs w:val="0"/>
          <w:color w:val="auto"/>
          <w:sz w:val="28"/>
          <w:szCs w:val="28"/>
          <w:highlight w:val="none"/>
        </w:rPr>
      </w:pPr>
      <w:r>
        <w:rPr>
          <w:rFonts w:hint="default" w:ascii="Times New Roman" w:hAnsi="Times New Roman" w:eastAsia="黑体" w:cs="Times New Roman"/>
          <w:b/>
          <w:bCs w:val="0"/>
          <w:color w:val="auto"/>
          <w:sz w:val="28"/>
          <w:szCs w:val="28"/>
          <w:highlight w:val="none"/>
          <w:lang w:val="en-US" w:eastAsia="zh-CN"/>
        </w:rPr>
        <w:t>四</w:t>
      </w:r>
      <w:r>
        <w:rPr>
          <w:rFonts w:hint="default" w:ascii="Times New Roman" w:hAnsi="Times New Roman" w:eastAsia="黑体" w:cs="Times New Roman"/>
          <w:b/>
          <w:bCs w:val="0"/>
          <w:color w:val="auto"/>
          <w:sz w:val="28"/>
          <w:szCs w:val="28"/>
          <w:highlight w:val="none"/>
        </w:rPr>
        <w:t>、</w:t>
      </w:r>
      <w:r>
        <w:rPr>
          <w:rFonts w:hint="default" w:ascii="Times New Roman" w:hAnsi="Times New Roman" w:eastAsia="黑体" w:cs="Times New Roman"/>
          <w:b/>
          <w:bCs w:val="0"/>
          <w:color w:val="auto"/>
          <w:sz w:val="28"/>
          <w:szCs w:val="28"/>
          <w:highlight w:val="none"/>
          <w:lang w:eastAsia="zh-CN"/>
        </w:rPr>
        <w:t>评估单位</w:t>
      </w:r>
      <w:r>
        <w:rPr>
          <w:rFonts w:hint="default" w:ascii="Times New Roman" w:hAnsi="Times New Roman" w:eastAsia="黑体" w:cs="Times New Roman"/>
          <w:b/>
          <w:bCs w:val="0"/>
          <w:color w:val="auto"/>
          <w:sz w:val="28"/>
          <w:szCs w:val="28"/>
          <w:highlight w:val="none"/>
          <w:lang w:val="en-US" w:eastAsia="zh-CN"/>
        </w:rPr>
        <w:t>的</w:t>
      </w:r>
      <w:r>
        <w:rPr>
          <w:rFonts w:hint="default" w:ascii="Times New Roman" w:hAnsi="Times New Roman" w:eastAsia="黑体" w:cs="Times New Roman"/>
          <w:b/>
          <w:bCs w:val="0"/>
          <w:color w:val="auto"/>
          <w:sz w:val="28"/>
          <w:szCs w:val="28"/>
          <w:highlight w:val="none"/>
        </w:rPr>
        <w:t>名称</w:t>
      </w:r>
      <w:r>
        <w:rPr>
          <w:rFonts w:hint="default" w:ascii="Times New Roman" w:hAnsi="Times New Roman" w:eastAsia="黑体" w:cs="Times New Roman"/>
          <w:b/>
          <w:bCs w:val="0"/>
          <w:color w:val="auto"/>
          <w:sz w:val="28"/>
          <w:szCs w:val="28"/>
          <w:highlight w:val="none"/>
          <w:lang w:val="en-US" w:eastAsia="zh-CN"/>
        </w:rPr>
        <w:t>和</w:t>
      </w:r>
      <w:r>
        <w:rPr>
          <w:rFonts w:hint="default" w:ascii="Times New Roman" w:hAnsi="Times New Roman" w:eastAsia="黑体" w:cs="Times New Roman"/>
          <w:b/>
          <w:bCs w:val="0"/>
          <w:color w:val="auto"/>
          <w:sz w:val="28"/>
          <w:szCs w:val="28"/>
          <w:highlight w:val="none"/>
        </w:rPr>
        <w:t>联系方式：</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xml:space="preserve">1、评估单位名称：广州金盛建工程项目管理咨询有限公司 </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2、单位地址：珠海市香洲区翠仙街33号瑞丰大厦第四层A区</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 xml:space="preserve">3、联系人：邓工      </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4、电话：13138766613</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560" w:firstLineChars="200"/>
        <w:textAlignment w:val="auto"/>
        <w:outlineLvl w:val="9"/>
        <w:rPr>
          <w:rFonts w:hint="default" w:ascii="Times New Roman" w:hAnsi="Times New Roman" w:eastAsia="仿宋_GB2312" w:cs="Times New Roman"/>
          <w:b w:val="0"/>
          <w:bCs/>
          <w:color w:val="auto"/>
          <w:kern w:val="2"/>
          <w:sz w:val="28"/>
          <w:szCs w:val="28"/>
          <w:highlight w:val="none"/>
          <w:lang w:val="en-US" w:eastAsia="zh-CN" w:bidi="ar-SA"/>
        </w:rPr>
      </w:pPr>
      <w:r>
        <w:rPr>
          <w:rFonts w:hint="default" w:ascii="Times New Roman" w:hAnsi="Times New Roman" w:eastAsia="仿宋_GB2312" w:cs="Times New Roman"/>
          <w:b w:val="0"/>
          <w:bCs/>
          <w:color w:val="auto"/>
          <w:kern w:val="2"/>
          <w:sz w:val="28"/>
          <w:szCs w:val="28"/>
          <w:highlight w:val="none"/>
          <w:lang w:val="en-US" w:eastAsia="zh-CN" w:bidi="ar-SA"/>
        </w:rPr>
        <w:t>5、电子邮箱：739848286@qq.com</w:t>
      </w:r>
    </w:p>
    <w:p>
      <w:pPr>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br w:type="page"/>
      </w:r>
    </w:p>
    <w:p>
      <w:pPr>
        <w:pStyle w:val="12"/>
        <w:keepNext w:val="0"/>
        <w:keepLines w:val="0"/>
        <w:pageBreakBefore w:val="0"/>
        <w:widowControl w:val="0"/>
        <w:kinsoku/>
        <w:wordWrap/>
        <w:overflowPunct/>
        <w:topLinePunct w:val="0"/>
        <w:autoSpaceDE/>
        <w:autoSpaceDN/>
        <w:bidi w:val="0"/>
        <w:adjustRightInd/>
        <w:snapToGrid/>
        <w:spacing w:line="400" w:lineRule="exact"/>
        <w:ind w:firstLine="560"/>
        <w:textAlignment w:val="auto"/>
        <w:outlineLvl w:val="9"/>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附件：项目位置图</w:t>
      </w: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drawing>
          <wp:inline distT="0" distB="0" distL="114300" distR="114300">
            <wp:extent cx="5166360" cy="5455920"/>
            <wp:effectExtent l="0" t="0" r="15240" b="11430"/>
            <wp:docPr id="1" name="图片 1" descr="6abf992e55d931a17241dea6a2ecf3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6abf992e55d931a17241dea6a2ecf396"/>
                    <pic:cNvPicPr>
                      <a:picLocks noChangeAspect="true"/>
                    </pic:cNvPicPr>
                  </pic:nvPicPr>
                  <pic:blipFill>
                    <a:blip r:embed="rId4"/>
                    <a:stretch>
                      <a:fillRect/>
                    </a:stretch>
                  </pic:blipFill>
                  <pic:spPr>
                    <a:xfrm>
                      <a:off x="0" y="0"/>
                      <a:ext cx="5166360" cy="5455920"/>
                    </a:xfrm>
                    <a:prstGeom prst="rect">
                      <a:avLst/>
                    </a:prstGeom>
                  </pic:spPr>
                </pic:pic>
              </a:graphicData>
            </a:graphic>
          </wp:inline>
        </w:drawing>
      </w:r>
    </w:p>
    <w:sectPr>
      <w:pgSz w:w="11906" w:h="16838"/>
      <w:pgMar w:top="850" w:right="1797" w:bottom="1134" w:left="179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微软雅黑">
    <w:altName w:val="黑体"/>
    <w:panose1 w:val="020B0503020204020204"/>
    <w:charset w:val="86"/>
    <w:family w:val="auto"/>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altName w:val="宋体"/>
    <w:panose1 w:val="02010609060101010101"/>
    <w:charset w:val="86"/>
    <w:family w:val="auto"/>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Cambria">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suff w:val="space"/>
      <w:lvlText w:val="第%1章"/>
      <w:lvlJc w:val="center"/>
      <w:pPr>
        <w:ind w:left="852" w:hanging="420"/>
      </w:pPr>
      <w:rPr>
        <w:rFonts w:hint="eastAsia" w:ascii="Times New Roman" w:hAnsi="Times New Roman" w:cs="Times New Roman"/>
        <w:b w:val="0"/>
        <w:bCs w:val="0"/>
        <w:i w:val="0"/>
        <w:iCs w:val="0"/>
        <w:caps w:val="0"/>
        <w:smallCaps w:val="0"/>
        <w:snapToGrid w:val="0"/>
        <w:color w:val="000000"/>
        <w:spacing w:val="0"/>
        <w:w w:val="0"/>
        <w:kern w:val="0"/>
        <w:position w:val="0"/>
        <w:szCs w:val="0"/>
        <w:u w:val="none"/>
        <w:vertAlign w:val="baseline"/>
      </w:rPr>
    </w:lvl>
    <w:lvl w:ilvl="1" w:tentative="0">
      <w:start w:val="1"/>
      <w:numFmt w:val="decimal"/>
      <w:suff w:val="space"/>
      <w:lvlText w:val="%1.%2"/>
      <w:lvlJc w:val="left"/>
      <w:pPr>
        <w:ind w:left="567" w:hanging="567"/>
      </w:pPr>
      <w:rPr>
        <w:rFonts w:hint="eastAsia"/>
      </w:rPr>
    </w:lvl>
    <w:lvl w:ilvl="2" w:tentative="0">
      <w:start w:val="1"/>
      <w:numFmt w:val="decimal"/>
      <w:pStyle w:val="2"/>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ascii="Times New Roman" w:hAnsi="Times New Roman" w:cs="Times New Roman"/>
        <w:b w:val="0"/>
        <w:bCs w:val="0"/>
        <w:i w:val="0"/>
        <w:iCs w:val="0"/>
        <w:caps w:val="0"/>
        <w:smallCaps w:val="0"/>
        <w:spacing w:val="0"/>
        <w:position w:val="0"/>
        <w:u w:val="none"/>
        <w:vertAlign w:val="baseline"/>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revisionView w:markup="0"/>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1MjMwMzlmZjg3OTlmOGVhZjljMmNiNzM4OGM4OTgifQ=="/>
  </w:docVars>
  <w:rsids>
    <w:rsidRoot w:val="00172A27"/>
    <w:rsid w:val="0021118F"/>
    <w:rsid w:val="008D1FDB"/>
    <w:rsid w:val="00ED688D"/>
    <w:rsid w:val="0139233A"/>
    <w:rsid w:val="0352705F"/>
    <w:rsid w:val="03BF3B16"/>
    <w:rsid w:val="041616BB"/>
    <w:rsid w:val="04752365"/>
    <w:rsid w:val="053D1E40"/>
    <w:rsid w:val="05BB3811"/>
    <w:rsid w:val="060854BD"/>
    <w:rsid w:val="06345E06"/>
    <w:rsid w:val="06B25148"/>
    <w:rsid w:val="07512869"/>
    <w:rsid w:val="0767072C"/>
    <w:rsid w:val="07E33BEA"/>
    <w:rsid w:val="07FB45A9"/>
    <w:rsid w:val="08E16A26"/>
    <w:rsid w:val="090F38FE"/>
    <w:rsid w:val="09A75F3B"/>
    <w:rsid w:val="0A16172A"/>
    <w:rsid w:val="0A776913"/>
    <w:rsid w:val="0AE219A1"/>
    <w:rsid w:val="0BA125B0"/>
    <w:rsid w:val="0BBB737D"/>
    <w:rsid w:val="0CA92045"/>
    <w:rsid w:val="0E8042DE"/>
    <w:rsid w:val="10757746"/>
    <w:rsid w:val="11045742"/>
    <w:rsid w:val="11E804AB"/>
    <w:rsid w:val="126648DB"/>
    <w:rsid w:val="133D70B0"/>
    <w:rsid w:val="14F7697C"/>
    <w:rsid w:val="151867BD"/>
    <w:rsid w:val="15D00C8B"/>
    <w:rsid w:val="160155AC"/>
    <w:rsid w:val="172278ED"/>
    <w:rsid w:val="172761A8"/>
    <w:rsid w:val="183160E1"/>
    <w:rsid w:val="186500A0"/>
    <w:rsid w:val="18DC36AD"/>
    <w:rsid w:val="19873AC7"/>
    <w:rsid w:val="19A131D0"/>
    <w:rsid w:val="19D924BB"/>
    <w:rsid w:val="1A322BC2"/>
    <w:rsid w:val="1B302BE8"/>
    <w:rsid w:val="1DC14C10"/>
    <w:rsid w:val="1DC6300C"/>
    <w:rsid w:val="1DD75487"/>
    <w:rsid w:val="1E303AD5"/>
    <w:rsid w:val="1F3C79FC"/>
    <w:rsid w:val="2068215C"/>
    <w:rsid w:val="20A95F60"/>
    <w:rsid w:val="20C932CD"/>
    <w:rsid w:val="212C5535"/>
    <w:rsid w:val="21C947C7"/>
    <w:rsid w:val="225F50CF"/>
    <w:rsid w:val="22C21BBE"/>
    <w:rsid w:val="249636A5"/>
    <w:rsid w:val="24FC410E"/>
    <w:rsid w:val="250F056F"/>
    <w:rsid w:val="2613738E"/>
    <w:rsid w:val="26AB45D4"/>
    <w:rsid w:val="26D157A3"/>
    <w:rsid w:val="26DC1450"/>
    <w:rsid w:val="27150F33"/>
    <w:rsid w:val="2768295E"/>
    <w:rsid w:val="290700B7"/>
    <w:rsid w:val="29E33344"/>
    <w:rsid w:val="2B430715"/>
    <w:rsid w:val="2BCC220C"/>
    <w:rsid w:val="2CE675AA"/>
    <w:rsid w:val="2EA42409"/>
    <w:rsid w:val="300A7A53"/>
    <w:rsid w:val="303E5B14"/>
    <w:rsid w:val="308717B0"/>
    <w:rsid w:val="32715B68"/>
    <w:rsid w:val="32737D03"/>
    <w:rsid w:val="34140EA1"/>
    <w:rsid w:val="34F359B7"/>
    <w:rsid w:val="35117D26"/>
    <w:rsid w:val="35CA6F96"/>
    <w:rsid w:val="365E68DC"/>
    <w:rsid w:val="3852525C"/>
    <w:rsid w:val="393F0DFC"/>
    <w:rsid w:val="3A5A4E1C"/>
    <w:rsid w:val="3B2401F7"/>
    <w:rsid w:val="3CBF5BF8"/>
    <w:rsid w:val="3D1A181E"/>
    <w:rsid w:val="3D2C3CA0"/>
    <w:rsid w:val="3D514278"/>
    <w:rsid w:val="3D531520"/>
    <w:rsid w:val="3E0601E1"/>
    <w:rsid w:val="3EF55A07"/>
    <w:rsid w:val="3F591D84"/>
    <w:rsid w:val="3F8B4A3E"/>
    <w:rsid w:val="3FF7D89D"/>
    <w:rsid w:val="40055DCA"/>
    <w:rsid w:val="400C1E5C"/>
    <w:rsid w:val="405B753E"/>
    <w:rsid w:val="409F469F"/>
    <w:rsid w:val="41C93624"/>
    <w:rsid w:val="41E2241E"/>
    <w:rsid w:val="42447258"/>
    <w:rsid w:val="42A376D1"/>
    <w:rsid w:val="42D8335D"/>
    <w:rsid w:val="42E60EEE"/>
    <w:rsid w:val="435A7F52"/>
    <w:rsid w:val="44006D4C"/>
    <w:rsid w:val="444A73E8"/>
    <w:rsid w:val="448527B8"/>
    <w:rsid w:val="44D829F4"/>
    <w:rsid w:val="45C101EA"/>
    <w:rsid w:val="46673C6F"/>
    <w:rsid w:val="4734568A"/>
    <w:rsid w:val="476A56F9"/>
    <w:rsid w:val="47F6661F"/>
    <w:rsid w:val="482C45B3"/>
    <w:rsid w:val="48B33EF3"/>
    <w:rsid w:val="4B604271"/>
    <w:rsid w:val="4B9824C7"/>
    <w:rsid w:val="4C7107E7"/>
    <w:rsid w:val="4C7D2CB5"/>
    <w:rsid w:val="4CE436FE"/>
    <w:rsid w:val="4DBC108B"/>
    <w:rsid w:val="4DD374C2"/>
    <w:rsid w:val="4E8965AC"/>
    <w:rsid w:val="4F297D47"/>
    <w:rsid w:val="4FB01626"/>
    <w:rsid w:val="4FBA06F6"/>
    <w:rsid w:val="4FFE6835"/>
    <w:rsid w:val="50FD5220"/>
    <w:rsid w:val="511A2D19"/>
    <w:rsid w:val="512C4FD0"/>
    <w:rsid w:val="51890449"/>
    <w:rsid w:val="51D43B8C"/>
    <w:rsid w:val="51F75F51"/>
    <w:rsid w:val="524D66B6"/>
    <w:rsid w:val="52680539"/>
    <w:rsid w:val="52965250"/>
    <w:rsid w:val="549F45A4"/>
    <w:rsid w:val="54FE1DCB"/>
    <w:rsid w:val="55FE394D"/>
    <w:rsid w:val="561E3A13"/>
    <w:rsid w:val="56D52CA4"/>
    <w:rsid w:val="571D26FB"/>
    <w:rsid w:val="572461B0"/>
    <w:rsid w:val="57387AA9"/>
    <w:rsid w:val="582B138D"/>
    <w:rsid w:val="5898537B"/>
    <w:rsid w:val="58E72826"/>
    <w:rsid w:val="59126EAD"/>
    <w:rsid w:val="59342528"/>
    <w:rsid w:val="59B863D7"/>
    <w:rsid w:val="5AA428AF"/>
    <w:rsid w:val="5ABB35F9"/>
    <w:rsid w:val="5AEB467E"/>
    <w:rsid w:val="5B331C89"/>
    <w:rsid w:val="5C100949"/>
    <w:rsid w:val="5C464875"/>
    <w:rsid w:val="5CFF1A36"/>
    <w:rsid w:val="5E1452AD"/>
    <w:rsid w:val="5E7B26E0"/>
    <w:rsid w:val="5EFC4888"/>
    <w:rsid w:val="5F88611B"/>
    <w:rsid w:val="60205347"/>
    <w:rsid w:val="606662BB"/>
    <w:rsid w:val="62885D7A"/>
    <w:rsid w:val="631E2B3E"/>
    <w:rsid w:val="632B638E"/>
    <w:rsid w:val="638F0DB4"/>
    <w:rsid w:val="64C574CA"/>
    <w:rsid w:val="64D83465"/>
    <w:rsid w:val="673E7AEF"/>
    <w:rsid w:val="67916F2B"/>
    <w:rsid w:val="67EE4F89"/>
    <w:rsid w:val="6879495B"/>
    <w:rsid w:val="68C02920"/>
    <w:rsid w:val="69062C5A"/>
    <w:rsid w:val="699E1ED5"/>
    <w:rsid w:val="69BC364D"/>
    <w:rsid w:val="69BF098B"/>
    <w:rsid w:val="69C81106"/>
    <w:rsid w:val="69D921EB"/>
    <w:rsid w:val="6A341FC3"/>
    <w:rsid w:val="6A41457B"/>
    <w:rsid w:val="6A9359CC"/>
    <w:rsid w:val="6AA43121"/>
    <w:rsid w:val="6AEE6FD7"/>
    <w:rsid w:val="6B5822FF"/>
    <w:rsid w:val="6C335C77"/>
    <w:rsid w:val="6C360A38"/>
    <w:rsid w:val="6D0B0954"/>
    <w:rsid w:val="6D251D7C"/>
    <w:rsid w:val="6D4B44EA"/>
    <w:rsid w:val="6E524BAF"/>
    <w:rsid w:val="6F8E59CB"/>
    <w:rsid w:val="71747B7D"/>
    <w:rsid w:val="71EB5AD8"/>
    <w:rsid w:val="72050B5B"/>
    <w:rsid w:val="729130E1"/>
    <w:rsid w:val="72973DE2"/>
    <w:rsid w:val="73A22BF6"/>
    <w:rsid w:val="73FF6834"/>
    <w:rsid w:val="7412074F"/>
    <w:rsid w:val="74B55F35"/>
    <w:rsid w:val="753C1C9C"/>
    <w:rsid w:val="75A5336E"/>
    <w:rsid w:val="76CB5626"/>
    <w:rsid w:val="76D949E5"/>
    <w:rsid w:val="79435362"/>
    <w:rsid w:val="794611A5"/>
    <w:rsid w:val="7AC05175"/>
    <w:rsid w:val="7D6919B2"/>
    <w:rsid w:val="7D72619C"/>
    <w:rsid w:val="7DDA6D25"/>
    <w:rsid w:val="7DE30B6A"/>
    <w:rsid w:val="7FD15B60"/>
    <w:rsid w:val="7FD739D2"/>
    <w:rsid w:val="8F6949DA"/>
    <w:rsid w:val="D6FF1B74"/>
    <w:rsid w:val="E7EF1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20"/>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3"/>
    <w:basedOn w:val="1"/>
    <w:next w:val="1"/>
    <w:qFormat/>
    <w:uiPriority w:val="0"/>
    <w:pPr>
      <w:keepNext/>
      <w:keepLines/>
      <w:numPr>
        <w:ilvl w:val="2"/>
        <w:numId w:val="1"/>
      </w:numPr>
      <w:spacing w:beforeLines="50" w:afterLines="50"/>
      <w:jc w:val="left"/>
      <w:outlineLvl w:val="2"/>
    </w:pPr>
    <w:rPr>
      <w:rFonts w:eastAsia="黑体"/>
      <w:bCs/>
      <w:kern w:val="0"/>
      <w:szCs w:val="28"/>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4">
    <w:name w:val="Body Text"/>
    <w:basedOn w:val="1"/>
    <w:link w:val="17"/>
    <w:qFormat/>
    <w:uiPriority w:val="0"/>
    <w:pPr>
      <w:spacing w:after="120"/>
    </w:pPr>
    <w:rPr>
      <w:rFonts w:ascii="Times New Roman" w:hAnsi="Times New Roman" w:cs="Times New Roman"/>
      <w:szCs w:val="20"/>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paragraph" w:customStyle="1" w:styleId="12">
    <w:name w:val="列出段落1"/>
    <w:basedOn w:val="1"/>
    <w:qFormat/>
    <w:uiPriority w:val="34"/>
    <w:pPr>
      <w:ind w:firstLine="420" w:firstLineChars="200"/>
    </w:pPr>
    <w:rPr>
      <w:rFonts w:ascii="等线" w:hAnsi="等线" w:eastAsia="等线"/>
      <w:szCs w:val="22"/>
    </w:rPr>
  </w:style>
  <w:style w:type="character" w:customStyle="1" w:styleId="13">
    <w:name w:val="页眉 Char"/>
    <w:basedOn w:val="10"/>
    <w:link w:val="6"/>
    <w:qFormat/>
    <w:uiPriority w:val="0"/>
    <w:rPr>
      <w:rFonts w:ascii="Calibri" w:hAnsi="Calibri" w:eastAsia="宋体" w:cs="宋体"/>
      <w:kern w:val="2"/>
      <w:sz w:val="18"/>
      <w:szCs w:val="18"/>
    </w:rPr>
  </w:style>
  <w:style w:type="character" w:customStyle="1" w:styleId="14">
    <w:name w:val="页脚 Char"/>
    <w:basedOn w:val="10"/>
    <w:link w:val="5"/>
    <w:qFormat/>
    <w:uiPriority w:val="0"/>
    <w:rPr>
      <w:rFonts w:ascii="Calibri" w:hAnsi="Calibri" w:eastAsia="宋体" w:cs="宋体"/>
      <w:kern w:val="2"/>
      <w:sz w:val="18"/>
      <w:szCs w:val="18"/>
    </w:rPr>
  </w:style>
  <w:style w:type="character" w:customStyle="1" w:styleId="15">
    <w:name w:val="正文文本 Char"/>
    <w:basedOn w:val="10"/>
    <w:qFormat/>
    <w:uiPriority w:val="99"/>
    <w:rPr>
      <w:kern w:val="2"/>
      <w:sz w:val="21"/>
    </w:rPr>
  </w:style>
  <w:style w:type="character" w:customStyle="1" w:styleId="16">
    <w:name w:val="正文文本 Char1"/>
    <w:basedOn w:val="10"/>
    <w:qFormat/>
    <w:uiPriority w:val="0"/>
    <w:rPr>
      <w:kern w:val="2"/>
      <w:sz w:val="21"/>
    </w:rPr>
  </w:style>
  <w:style w:type="character" w:customStyle="1" w:styleId="17">
    <w:name w:val="正文文本 Char2"/>
    <w:basedOn w:val="10"/>
    <w:link w:val="4"/>
    <w:qFormat/>
    <w:uiPriority w:val="0"/>
    <w:rPr>
      <w:rFonts w:ascii="Calibri" w:hAnsi="Calibri" w:eastAsia="宋体" w:cs="宋体"/>
      <w:kern w:val="2"/>
      <w:sz w:val="21"/>
      <w:szCs w:val="24"/>
    </w:rPr>
  </w:style>
  <w:style w:type="paragraph" w:customStyle="1" w:styleId="18">
    <w:name w:val="List Paragraph"/>
    <w:basedOn w:val="1"/>
    <w:qFormat/>
    <w:uiPriority w:val="99"/>
    <w:pPr>
      <w:ind w:firstLine="420" w:firstLineChars="200"/>
    </w:pPr>
  </w:style>
  <w:style w:type="paragraph" w:customStyle="1" w:styleId="19">
    <w:name w:val="Default"/>
    <w:unhideWhenUsed/>
    <w:qFormat/>
    <w:uiPriority w:val="99"/>
    <w:pPr>
      <w:widowControl w:val="0"/>
      <w:autoSpaceDE w:val="0"/>
      <w:autoSpaceDN w:val="0"/>
      <w:adjustRightInd w:val="0"/>
      <w:spacing w:beforeLines="0" w:afterLines="0"/>
    </w:pPr>
    <w:rPr>
      <w:rFonts w:hint="default" w:ascii="微软雅黑" w:hAnsi="微软雅黑" w:eastAsia="微软雅黑" w:cs="Times New Roman"/>
      <w:color w:val="000000"/>
      <w:sz w:val="24"/>
      <w:szCs w:val="24"/>
    </w:rPr>
  </w:style>
  <w:style w:type="character" w:customStyle="1" w:styleId="20">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3</Pages>
  <Words>920</Words>
  <Characters>993</Characters>
  <Lines>8</Lines>
  <Paragraphs>2</Paragraphs>
  <TotalTime>11</TotalTime>
  <ScaleCrop>false</ScaleCrop>
  <LinksUpToDate>false</LinksUpToDate>
  <CharactersWithSpaces>1055</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2018-06-09T09:23:00Z</dcterms:created>
  <dc:creator>Administrator</dc:creator>
  <cp:lastModifiedBy>张岚石</cp:lastModifiedBy>
  <cp:lastPrinted>2018-10-16T16:24:00Z</cp:lastPrinted>
  <dcterms:modified xsi:type="dcterms:W3CDTF">2025-06-12T10:22:07Z</dcterms:modified>
  <dc:title>珠海市海堤防潮（洪）减灾工程（上横联围）</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A465003AF31043E5B1C23DE7998757F7_13</vt:lpwstr>
  </property>
  <property fmtid="{D5CDD505-2E9C-101B-9397-08002B2CF9AE}" pid="4" name="KSOTemplateDocerSaveRecord">
    <vt:lpwstr>eyJoZGlkIjoiNTk3ZWEwZjNiMGRkMjRjMjliYWM0MzA4YTFiNzYzMWQiLCJ1c2VySWQiOiI2OTUzNDQ0OTIifQ==</vt:lpwstr>
  </property>
</Properties>
</file>