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eastAsia="方正小标宋简体"/>
          <w:color w:val="000000"/>
          <w:sz w:val="36"/>
          <w:szCs w:val="36"/>
        </w:rPr>
      </w:pPr>
      <w:bookmarkStart w:id="0" w:name="_GoBack"/>
      <w:r>
        <w:rPr>
          <w:rFonts w:hint="eastAsia" w:eastAsia="方正小标宋简体"/>
          <w:color w:val="000000"/>
          <w:sz w:val="36"/>
          <w:szCs w:val="36"/>
        </w:rPr>
        <w:t>车用汽油产品质量监督抽查实施细则</w:t>
      </w:r>
    </w:p>
    <w:bookmarkEnd w:id="0"/>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spacing w:line="440" w:lineRule="exact"/>
        <w:rPr>
          <w:rFonts w:eastAsia="方正小标宋简体"/>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每批次抽取样品4L，其中2L作为检验样品，2L作为备用样品。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在生产企业（油库）抽样时，按GB/T 4756-2015《石油液体手工取样法》规定的方法抽取样本；在加油站或燃油供应船舶或燃油供应车辆抽样时，直接在加油机加油枪或加油管出口处（或取样处）随机抽取样本。抽取样本前，通过油枪或油管将至少4L油品放出，清洗加油管，避免加油管污染样品；同时清洗取样罐至少3次。</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确定被抽样对象应符合T/GDAQI 020-2022《产品质量监督抽查抽样检验技术服务规范》5.3.3.3和第6章抽样的相关要求。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抽取样品应为同一型号规格、同一批次的产品，检验样品和备用样品必须取自同一油枪或储罐。</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检验样品和备用样品应分别签封，确保防止拆封、封条完整、清晰，并注明“检验样品”或“备用样品”，一起送至检验机构。封样单上应有被抽查企业和抽样人员双方的签名，注明抽样日期。封好样后，可采取拍照、封样单骑缝签名、漆封、特殊材料等其他附加的防拆封措施。在运送过程中应注意对样品进行适当防护，避免出现磕碰、雨淋、进水等情况</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color w:val="000000"/>
          <w:szCs w:val="21"/>
        </w:rPr>
      </w:pPr>
      <w:r>
        <w:rPr>
          <w:rFonts w:hint="eastAsia" w:ascii="黑体" w:hAnsi="黑体" w:eastAsia="黑体" w:cs="黑体"/>
          <w:color w:val="000000"/>
          <w:sz w:val="28"/>
          <w:szCs w:val="28"/>
          <w:lang w:eastAsia="zh-CN"/>
        </w:rPr>
        <w:t>二、检验依据</w:t>
      </w:r>
    </w:p>
    <w:tbl>
      <w:tblPr>
        <w:tblStyle w:val="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3898"/>
        <w:gridCol w:w="4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183" w:type="dxa"/>
            <w:vAlign w:val="center"/>
          </w:tcPr>
          <w:p>
            <w:pPr>
              <w:snapToGrid w:val="0"/>
              <w:jc w:val="center"/>
              <w:rPr>
                <w:rFonts w:eastAsia="宋体"/>
                <w:color w:val="000000"/>
                <w:sz w:val="21"/>
                <w:szCs w:val="21"/>
              </w:rPr>
            </w:pPr>
            <w:r>
              <w:rPr>
                <w:rFonts w:eastAsia="宋体"/>
                <w:color w:val="000000"/>
                <w:sz w:val="21"/>
                <w:szCs w:val="21"/>
              </w:rPr>
              <w:t>序号</w:t>
            </w:r>
          </w:p>
        </w:tc>
        <w:tc>
          <w:tcPr>
            <w:tcW w:w="3898" w:type="dxa"/>
            <w:vAlign w:val="center"/>
          </w:tcPr>
          <w:p>
            <w:pPr>
              <w:snapToGrid w:val="0"/>
              <w:jc w:val="center"/>
              <w:rPr>
                <w:rFonts w:eastAsia="宋体"/>
                <w:color w:val="000000"/>
                <w:sz w:val="21"/>
                <w:szCs w:val="21"/>
              </w:rPr>
            </w:pPr>
            <w:r>
              <w:rPr>
                <w:rFonts w:eastAsia="宋体"/>
                <w:color w:val="000000"/>
                <w:sz w:val="21"/>
                <w:szCs w:val="21"/>
              </w:rPr>
              <w:t>检验项目</w:t>
            </w:r>
          </w:p>
        </w:tc>
        <w:tc>
          <w:tcPr>
            <w:tcW w:w="4093" w:type="dxa"/>
            <w:vAlign w:val="center"/>
          </w:tcPr>
          <w:p>
            <w:pPr>
              <w:snapToGrid w:val="0"/>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1</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机械杂质及水分</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2</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硫含量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3</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馏程</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4</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密度</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1884－2000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5</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硫醇</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NB/SH/T 0174-2015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6</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蒸气压</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8017-2012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7</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研究法辛烷值</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8</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铅含量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8020-2015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eastAsia="宋体"/>
                <w:color w:val="000000"/>
                <w:sz w:val="21"/>
                <w:szCs w:val="21"/>
              </w:rPr>
              <w:t>9</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诱导期</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8018-2015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10</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铜片腐蚀</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11</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水溶性酸或碱</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GB/T 259-1988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12</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苯含量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SH/T 0713-2002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13</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氧含量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14</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甲醇含量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15</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锰含量</w:t>
            </w:r>
          </w:p>
        </w:tc>
        <w:tc>
          <w:tcPr>
            <w:tcW w:w="4093" w:type="dxa"/>
          </w:tcPr>
          <w:p>
            <w:pPr>
              <w:snapToGrid w:val="0"/>
              <w:jc w:val="center"/>
              <w:rPr>
                <w:rFonts w:hint="eastAsia" w:eastAsia="宋体"/>
                <w:color w:val="000000"/>
                <w:sz w:val="21"/>
                <w:szCs w:val="21"/>
              </w:rPr>
            </w:pPr>
            <w:r>
              <w:rPr>
                <w:rFonts w:hint="eastAsia" w:eastAsia="宋体"/>
                <w:color w:val="000000"/>
                <w:sz w:val="21"/>
                <w:szCs w:val="21"/>
              </w:rPr>
              <w:t>NB/SH/T 0711-2019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vAlign w:val="center"/>
          </w:tcPr>
          <w:p>
            <w:pPr>
              <w:snapToGrid w:val="0"/>
              <w:jc w:val="center"/>
              <w:rPr>
                <w:rFonts w:eastAsia="宋体"/>
                <w:color w:val="000000"/>
                <w:sz w:val="21"/>
                <w:szCs w:val="21"/>
              </w:rPr>
            </w:pPr>
            <w:r>
              <w:rPr>
                <w:rFonts w:hint="eastAsia" w:eastAsia="宋体"/>
                <w:color w:val="000000"/>
                <w:sz w:val="21"/>
                <w:szCs w:val="21"/>
              </w:rPr>
              <w:t>16</w:t>
            </w:r>
          </w:p>
        </w:tc>
        <w:tc>
          <w:tcPr>
            <w:tcW w:w="3898" w:type="dxa"/>
          </w:tcPr>
          <w:p>
            <w:pPr>
              <w:snapToGrid w:val="0"/>
              <w:jc w:val="center"/>
              <w:rPr>
                <w:rFonts w:hint="eastAsia" w:eastAsia="宋体"/>
                <w:color w:val="000000"/>
                <w:sz w:val="21"/>
                <w:szCs w:val="21"/>
              </w:rPr>
            </w:pPr>
            <w:r>
              <w:rPr>
                <w:rFonts w:hint="eastAsia" w:eastAsia="宋体"/>
                <w:color w:val="000000"/>
                <w:sz w:val="21"/>
                <w:szCs w:val="21"/>
              </w:rPr>
              <w:t>铁含量</w:t>
            </w:r>
          </w:p>
        </w:tc>
        <w:tc>
          <w:tcPr>
            <w:tcW w:w="4093" w:type="dxa"/>
          </w:tcPr>
          <w:p>
            <w:pPr>
              <w:snapToGrid w:val="0"/>
              <w:jc w:val="center"/>
              <w:rPr>
                <w:rFonts w:eastAsia="宋体"/>
                <w:color w:val="000000"/>
                <w:sz w:val="21"/>
                <w:szCs w:val="21"/>
              </w:rPr>
            </w:pPr>
            <w:r>
              <w:rPr>
                <w:rFonts w:hint="eastAsia" w:eastAsia="宋体"/>
                <w:color w:val="000000"/>
                <w:sz w:val="21"/>
                <w:szCs w:val="21"/>
              </w:rPr>
              <w:t>SH/T 0712-2002</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（一）依据标准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17930-2016《车用汽油》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36BC7"/>
    <w:rsid w:val="00045C20"/>
    <w:rsid w:val="0005045D"/>
    <w:rsid w:val="00063BD5"/>
    <w:rsid w:val="00092ABD"/>
    <w:rsid w:val="0009567A"/>
    <w:rsid w:val="00116270"/>
    <w:rsid w:val="00120EFB"/>
    <w:rsid w:val="001221DB"/>
    <w:rsid w:val="00192BBD"/>
    <w:rsid w:val="001D0EAC"/>
    <w:rsid w:val="001F5DD4"/>
    <w:rsid w:val="00201CDD"/>
    <w:rsid w:val="00223348"/>
    <w:rsid w:val="00250DFA"/>
    <w:rsid w:val="00283F57"/>
    <w:rsid w:val="002923B9"/>
    <w:rsid w:val="00294579"/>
    <w:rsid w:val="003042B1"/>
    <w:rsid w:val="00310C73"/>
    <w:rsid w:val="00333B62"/>
    <w:rsid w:val="0039338B"/>
    <w:rsid w:val="004015F5"/>
    <w:rsid w:val="00441D0E"/>
    <w:rsid w:val="004556A2"/>
    <w:rsid w:val="00467558"/>
    <w:rsid w:val="004757C1"/>
    <w:rsid w:val="004A5090"/>
    <w:rsid w:val="004B2573"/>
    <w:rsid w:val="004D7439"/>
    <w:rsid w:val="00544BE4"/>
    <w:rsid w:val="005923AA"/>
    <w:rsid w:val="005924E9"/>
    <w:rsid w:val="00592C01"/>
    <w:rsid w:val="005A0994"/>
    <w:rsid w:val="005F3C4A"/>
    <w:rsid w:val="006238A1"/>
    <w:rsid w:val="00624315"/>
    <w:rsid w:val="00652531"/>
    <w:rsid w:val="00695250"/>
    <w:rsid w:val="006B1D22"/>
    <w:rsid w:val="006D07E0"/>
    <w:rsid w:val="006D4F7A"/>
    <w:rsid w:val="006D505E"/>
    <w:rsid w:val="006E20D4"/>
    <w:rsid w:val="006F4E7D"/>
    <w:rsid w:val="00732793"/>
    <w:rsid w:val="00735F9B"/>
    <w:rsid w:val="0074286E"/>
    <w:rsid w:val="00752F93"/>
    <w:rsid w:val="0075545D"/>
    <w:rsid w:val="007914F7"/>
    <w:rsid w:val="007A0EE2"/>
    <w:rsid w:val="007A10C3"/>
    <w:rsid w:val="007B0EC6"/>
    <w:rsid w:val="007F204B"/>
    <w:rsid w:val="008265CD"/>
    <w:rsid w:val="00832A68"/>
    <w:rsid w:val="00835C60"/>
    <w:rsid w:val="00841ED0"/>
    <w:rsid w:val="00895950"/>
    <w:rsid w:val="008C102E"/>
    <w:rsid w:val="008C280B"/>
    <w:rsid w:val="008F74C7"/>
    <w:rsid w:val="00926BC7"/>
    <w:rsid w:val="009F07C3"/>
    <w:rsid w:val="00A02A33"/>
    <w:rsid w:val="00A40122"/>
    <w:rsid w:val="00A66D10"/>
    <w:rsid w:val="00A8128C"/>
    <w:rsid w:val="00A97411"/>
    <w:rsid w:val="00AA0E83"/>
    <w:rsid w:val="00AC1C38"/>
    <w:rsid w:val="00B25DB1"/>
    <w:rsid w:val="00B7736F"/>
    <w:rsid w:val="00BA2151"/>
    <w:rsid w:val="00BA664E"/>
    <w:rsid w:val="00BB0486"/>
    <w:rsid w:val="00BB0B4C"/>
    <w:rsid w:val="00BB47C2"/>
    <w:rsid w:val="00BC667E"/>
    <w:rsid w:val="00BD50D2"/>
    <w:rsid w:val="00C070D8"/>
    <w:rsid w:val="00C17D35"/>
    <w:rsid w:val="00C4082C"/>
    <w:rsid w:val="00C450FD"/>
    <w:rsid w:val="00C512B6"/>
    <w:rsid w:val="00C67868"/>
    <w:rsid w:val="00C94D75"/>
    <w:rsid w:val="00CC19A7"/>
    <w:rsid w:val="00D1464E"/>
    <w:rsid w:val="00D224DD"/>
    <w:rsid w:val="00D357A6"/>
    <w:rsid w:val="00D554F8"/>
    <w:rsid w:val="00D629E1"/>
    <w:rsid w:val="00DC058E"/>
    <w:rsid w:val="00DE1180"/>
    <w:rsid w:val="00E54840"/>
    <w:rsid w:val="00E56737"/>
    <w:rsid w:val="00E61CE3"/>
    <w:rsid w:val="00E72969"/>
    <w:rsid w:val="00E86D1B"/>
    <w:rsid w:val="00E94DFB"/>
    <w:rsid w:val="00E9624B"/>
    <w:rsid w:val="00E977EC"/>
    <w:rsid w:val="00EC3EBE"/>
    <w:rsid w:val="00EE24A1"/>
    <w:rsid w:val="00EE31D6"/>
    <w:rsid w:val="00F1323C"/>
    <w:rsid w:val="00F36D74"/>
    <w:rsid w:val="00F5376E"/>
    <w:rsid w:val="00F60942"/>
    <w:rsid w:val="00F8007C"/>
    <w:rsid w:val="00FA7094"/>
    <w:rsid w:val="00FA791E"/>
    <w:rsid w:val="00FB22F7"/>
    <w:rsid w:val="00FC173D"/>
    <w:rsid w:val="00FC3578"/>
    <w:rsid w:val="00FE6536"/>
    <w:rsid w:val="37BFD5D1"/>
    <w:rsid w:val="5BEB6052"/>
    <w:rsid w:val="779D35C2"/>
    <w:rsid w:val="FA7B6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10"/>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unhideWhenUsed/>
    <w:qFormat/>
    <w:uiPriority w:val="0"/>
    <w:rPr>
      <w:rFonts w:ascii="宋体" w:hAnsi="Courier New" w:eastAsia="宋体" w:cs="Courier New"/>
      <w:sz w:val="21"/>
      <w:szCs w:val="21"/>
    </w:rPr>
  </w:style>
  <w:style w:type="paragraph" w:styleId="4">
    <w:name w:val="footer"/>
    <w:basedOn w:val="1"/>
    <w:link w:val="16"/>
    <w:qFormat/>
    <w:uiPriority w:val="0"/>
    <w:pPr>
      <w:tabs>
        <w:tab w:val="center" w:pos="4153"/>
        <w:tab w:val="right" w:pos="8306"/>
      </w:tabs>
      <w:snapToGrid w:val="0"/>
      <w:jc w:val="left"/>
    </w:pPr>
    <w:rPr>
      <w:rFonts w:eastAsia="仿宋_GB2312"/>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标题 1 Char"/>
    <w:basedOn w:val="8"/>
    <w:link w:val="2"/>
    <w:qFormat/>
    <w:uiPriority w:val="0"/>
    <w:rPr>
      <w:rFonts w:ascii="方正小标宋简体" w:eastAsia="方正小标宋简体"/>
      <w:kern w:val="44"/>
      <w:sz w:val="38"/>
      <w:szCs w:val="24"/>
    </w:rPr>
  </w:style>
  <w:style w:type="character" w:customStyle="1" w:styleId="11">
    <w:name w:val="纯文本 Char"/>
    <w:basedOn w:val="8"/>
    <w:link w:val="3"/>
    <w:qFormat/>
    <w:uiPriority w:val="0"/>
    <w:rPr>
      <w:rFonts w:ascii="宋体" w:hAnsi="Courier New" w:cs="Courier New"/>
      <w:kern w:val="2"/>
      <w:sz w:val="21"/>
      <w:szCs w:val="21"/>
    </w:rPr>
  </w:style>
  <w:style w:type="table" w:customStyle="1" w:styleId="12">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_Style 14"/>
    <w:basedOn w:val="1"/>
    <w:qFormat/>
    <w:uiPriority w:val="34"/>
    <w:pPr>
      <w:ind w:firstLine="420" w:firstLineChars="200"/>
    </w:pPr>
    <w:rPr>
      <w:rFonts w:eastAsia="仿宋_GB2312"/>
      <w:sz w:val="30"/>
      <w:szCs w:val="24"/>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5">
    <w:name w:val="页眉 Char"/>
    <w:basedOn w:val="8"/>
    <w:link w:val="5"/>
    <w:qFormat/>
    <w:uiPriority w:val="0"/>
    <w:rPr>
      <w:rFonts w:eastAsia="仿宋_GB2312"/>
      <w:kern w:val="2"/>
      <w:sz w:val="18"/>
      <w:szCs w:val="18"/>
    </w:rPr>
  </w:style>
  <w:style w:type="character" w:customStyle="1" w:styleId="16">
    <w:name w:val="页脚 Char"/>
    <w:basedOn w:val="8"/>
    <w:link w:val="4"/>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219</Words>
  <Characters>1251</Characters>
  <Lines>10</Lines>
  <Paragraphs>2</Paragraphs>
  <TotalTime>0</TotalTime>
  <ScaleCrop>false</ScaleCrop>
  <LinksUpToDate>false</LinksUpToDate>
  <CharactersWithSpaces>1468</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2024-06-19T02:50:00Z</dcterms:created>
  <dc:creator>范士平</dc:creator>
  <cp:lastModifiedBy>admin1</cp:lastModifiedBy>
  <dcterms:modified xsi:type="dcterms:W3CDTF">2025-04-22T14:22:33Z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679692AF6AAE156514F674667679EDB7</vt:lpwstr>
  </property>
</Properties>
</file>