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eastAsia="方正小标宋简体"/>
          <w:color w:val="000000"/>
          <w:sz w:val="36"/>
          <w:szCs w:val="36"/>
        </w:rPr>
      </w:pPr>
      <w:r>
        <w:rPr>
          <w:rFonts w:hint="eastAsia" w:eastAsia="方正小标宋简体"/>
          <w:color w:val="000000"/>
          <w:sz w:val="36"/>
          <w:szCs w:val="36"/>
        </w:rPr>
        <w:t>玩具产品质量监督抽查实施细则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rPr>
      </w:pPr>
      <w:bookmarkStart w:id="0" w:name="_GoBack"/>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bookmarkEnd w:id="0"/>
    <w:p>
      <w:pPr>
        <w:spacing w:line="520" w:lineRule="exact"/>
        <w:ind w:firstLine="880" w:firstLineChars="200"/>
        <w:jc w:val="left"/>
        <w:rPr>
          <w:rFonts w:eastAsia="方正小标宋简体" w:cs="方正小标宋简体"/>
          <w:color w:val="000000"/>
          <w:sz w:val="44"/>
          <w:szCs w:val="44"/>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每批次抽取样品3个/套，其中2个/套作为检验样品，1个/套作为备用样品。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注：请抽样时同时抽取有标签标识的外包装盒/袋（如有）。</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p>
      <w:pPr>
        <w:snapToGrid w:val="0"/>
        <w:spacing w:line="440" w:lineRule="exact"/>
        <w:jc w:val="center"/>
        <w:rPr>
          <w:color w:val="000000"/>
          <w:szCs w:val="21"/>
        </w:rPr>
      </w:pP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3197"/>
        <w:gridCol w:w="871"/>
        <w:gridCol w:w="1283"/>
        <w:gridCol w:w="3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1721" w:type="pct"/>
          </w:tcPr>
          <w:p>
            <w:pPr>
              <w:snapToGrid w:val="0"/>
              <w:spacing w:line="440" w:lineRule="exact"/>
              <w:jc w:val="center"/>
              <w:rPr>
                <w:rFonts w:eastAsia="宋体"/>
                <w:color w:val="000000"/>
                <w:sz w:val="21"/>
                <w:szCs w:val="21"/>
              </w:rPr>
            </w:pPr>
            <w:r>
              <w:rPr>
                <w:rFonts w:hint="eastAsia" w:eastAsia="宋体"/>
                <w:color w:val="000000"/>
                <w:sz w:val="21"/>
                <w:szCs w:val="21"/>
              </w:rPr>
              <w:t>检测部位</w:t>
            </w:r>
          </w:p>
        </w:tc>
        <w:tc>
          <w:tcPr>
            <w:tcW w:w="1160" w:type="pct"/>
            <w:gridSpan w:val="2"/>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1668" w:type="pct"/>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w:t>
            </w:r>
          </w:p>
        </w:tc>
        <w:tc>
          <w:tcPr>
            <w:tcW w:w="1721" w:type="pct"/>
            <w:vMerge w:val="restart"/>
            <w:vAlign w:val="center"/>
          </w:tcPr>
          <w:p>
            <w:pPr>
              <w:snapToGrid w:val="0"/>
              <w:spacing w:line="440" w:lineRule="exact"/>
              <w:jc w:val="center"/>
              <w:rPr>
                <w:rFonts w:eastAsia="宋体"/>
                <w:color w:val="000000"/>
                <w:sz w:val="21"/>
                <w:szCs w:val="21"/>
              </w:rPr>
            </w:pPr>
            <w:r>
              <w:rPr>
                <w:rFonts w:hint="eastAsia" w:eastAsia="宋体"/>
                <w:color w:val="000000"/>
                <w:sz w:val="21"/>
                <w:szCs w:val="21"/>
              </w:rPr>
              <w:t>可触及部件</w:t>
            </w:r>
          </w:p>
        </w:tc>
        <w:tc>
          <w:tcPr>
            <w:tcW w:w="469" w:type="pct"/>
            <w:vMerge w:val="restart"/>
            <w:vAlign w:val="center"/>
          </w:tcPr>
          <w:p>
            <w:pPr>
              <w:snapToGrid w:val="0"/>
              <w:spacing w:line="440" w:lineRule="exact"/>
              <w:jc w:val="center"/>
              <w:rPr>
                <w:rFonts w:eastAsia="宋体"/>
                <w:color w:val="000000"/>
                <w:sz w:val="21"/>
                <w:szCs w:val="21"/>
              </w:rPr>
            </w:pPr>
            <w:r>
              <w:rPr>
                <w:rFonts w:hint="eastAsia" w:eastAsia="宋体"/>
                <w:color w:val="000000"/>
                <w:sz w:val="21"/>
                <w:szCs w:val="21"/>
              </w:rPr>
              <w:t>重金属8项</w:t>
            </w:r>
          </w:p>
        </w:tc>
        <w:tc>
          <w:tcPr>
            <w:tcW w:w="69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铅</w:t>
            </w:r>
          </w:p>
        </w:tc>
        <w:tc>
          <w:tcPr>
            <w:tcW w:w="1668" w:type="pct"/>
            <w:vMerge w:val="restar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2</w:t>
            </w:r>
          </w:p>
        </w:tc>
        <w:tc>
          <w:tcPr>
            <w:tcW w:w="1721" w:type="pct"/>
            <w:vMerge w:val="continue"/>
            <w:vAlign w:val="center"/>
          </w:tcPr>
          <w:p>
            <w:pPr>
              <w:snapToGrid w:val="0"/>
              <w:spacing w:line="440" w:lineRule="exact"/>
              <w:jc w:val="center"/>
              <w:rPr>
                <w:rFonts w:eastAsia="宋体"/>
                <w:color w:val="000000"/>
                <w:sz w:val="21"/>
                <w:szCs w:val="21"/>
              </w:rPr>
            </w:pPr>
          </w:p>
        </w:tc>
        <w:tc>
          <w:tcPr>
            <w:tcW w:w="469" w:type="pct"/>
            <w:vMerge w:val="continue"/>
            <w:vAlign w:val="center"/>
          </w:tcPr>
          <w:p>
            <w:pPr>
              <w:snapToGrid w:val="0"/>
              <w:spacing w:line="440" w:lineRule="exact"/>
              <w:jc w:val="center"/>
              <w:rPr>
                <w:rFonts w:eastAsia="宋体"/>
                <w:color w:val="000000"/>
                <w:sz w:val="21"/>
                <w:szCs w:val="21"/>
              </w:rPr>
            </w:pPr>
          </w:p>
        </w:tc>
        <w:tc>
          <w:tcPr>
            <w:tcW w:w="69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铬</w:t>
            </w:r>
          </w:p>
        </w:tc>
        <w:tc>
          <w:tcPr>
            <w:tcW w:w="1668" w:type="pct"/>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3</w:t>
            </w:r>
          </w:p>
        </w:tc>
        <w:tc>
          <w:tcPr>
            <w:tcW w:w="1721" w:type="pct"/>
            <w:vMerge w:val="continue"/>
            <w:vAlign w:val="center"/>
          </w:tcPr>
          <w:p>
            <w:pPr>
              <w:snapToGrid w:val="0"/>
              <w:spacing w:line="440" w:lineRule="exact"/>
              <w:jc w:val="center"/>
              <w:rPr>
                <w:rFonts w:eastAsia="宋体"/>
                <w:color w:val="000000"/>
                <w:sz w:val="21"/>
                <w:szCs w:val="21"/>
              </w:rPr>
            </w:pPr>
          </w:p>
        </w:tc>
        <w:tc>
          <w:tcPr>
            <w:tcW w:w="469" w:type="pct"/>
            <w:vMerge w:val="continue"/>
            <w:vAlign w:val="center"/>
          </w:tcPr>
          <w:p>
            <w:pPr>
              <w:snapToGrid w:val="0"/>
              <w:spacing w:line="440" w:lineRule="exact"/>
              <w:jc w:val="center"/>
              <w:rPr>
                <w:rFonts w:eastAsia="宋体"/>
                <w:color w:val="000000"/>
                <w:sz w:val="21"/>
                <w:szCs w:val="21"/>
              </w:rPr>
            </w:pPr>
          </w:p>
        </w:tc>
        <w:tc>
          <w:tcPr>
            <w:tcW w:w="69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镉</w:t>
            </w:r>
          </w:p>
        </w:tc>
        <w:tc>
          <w:tcPr>
            <w:tcW w:w="1668" w:type="pct"/>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4</w:t>
            </w:r>
          </w:p>
        </w:tc>
        <w:tc>
          <w:tcPr>
            <w:tcW w:w="1721" w:type="pct"/>
            <w:vMerge w:val="continue"/>
            <w:vAlign w:val="center"/>
          </w:tcPr>
          <w:p>
            <w:pPr>
              <w:snapToGrid w:val="0"/>
              <w:spacing w:line="440" w:lineRule="exact"/>
              <w:jc w:val="center"/>
              <w:rPr>
                <w:rFonts w:eastAsia="宋体"/>
                <w:color w:val="000000"/>
                <w:sz w:val="21"/>
                <w:szCs w:val="21"/>
              </w:rPr>
            </w:pPr>
          </w:p>
        </w:tc>
        <w:tc>
          <w:tcPr>
            <w:tcW w:w="469" w:type="pct"/>
            <w:vMerge w:val="continue"/>
            <w:vAlign w:val="center"/>
          </w:tcPr>
          <w:p>
            <w:pPr>
              <w:snapToGrid w:val="0"/>
              <w:spacing w:line="440" w:lineRule="exact"/>
              <w:jc w:val="center"/>
              <w:rPr>
                <w:rFonts w:eastAsia="宋体"/>
                <w:color w:val="000000"/>
                <w:sz w:val="21"/>
                <w:szCs w:val="21"/>
              </w:rPr>
            </w:pPr>
          </w:p>
        </w:tc>
        <w:tc>
          <w:tcPr>
            <w:tcW w:w="69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汞</w:t>
            </w:r>
          </w:p>
        </w:tc>
        <w:tc>
          <w:tcPr>
            <w:tcW w:w="1668" w:type="pct"/>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1721" w:type="pct"/>
            <w:vMerge w:val="continue"/>
            <w:vAlign w:val="center"/>
          </w:tcPr>
          <w:p>
            <w:pPr>
              <w:snapToGrid w:val="0"/>
              <w:spacing w:line="440" w:lineRule="exact"/>
              <w:jc w:val="center"/>
              <w:rPr>
                <w:rFonts w:eastAsia="宋体"/>
                <w:color w:val="000000"/>
                <w:sz w:val="21"/>
                <w:szCs w:val="21"/>
              </w:rPr>
            </w:pPr>
          </w:p>
        </w:tc>
        <w:tc>
          <w:tcPr>
            <w:tcW w:w="469" w:type="pct"/>
            <w:vMerge w:val="continue"/>
            <w:vAlign w:val="center"/>
          </w:tcPr>
          <w:p>
            <w:pPr>
              <w:snapToGrid w:val="0"/>
              <w:spacing w:line="440" w:lineRule="exact"/>
              <w:jc w:val="center"/>
              <w:rPr>
                <w:rFonts w:eastAsia="宋体"/>
                <w:color w:val="000000"/>
                <w:sz w:val="21"/>
                <w:szCs w:val="21"/>
              </w:rPr>
            </w:pPr>
          </w:p>
        </w:tc>
        <w:tc>
          <w:tcPr>
            <w:tcW w:w="69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锑</w:t>
            </w:r>
          </w:p>
        </w:tc>
        <w:tc>
          <w:tcPr>
            <w:tcW w:w="1668" w:type="pct"/>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1721" w:type="pct"/>
            <w:vMerge w:val="continue"/>
            <w:vAlign w:val="center"/>
          </w:tcPr>
          <w:p>
            <w:pPr>
              <w:snapToGrid w:val="0"/>
              <w:spacing w:line="440" w:lineRule="exact"/>
              <w:jc w:val="center"/>
              <w:rPr>
                <w:rFonts w:eastAsia="宋体"/>
                <w:color w:val="000000"/>
                <w:sz w:val="21"/>
                <w:szCs w:val="21"/>
              </w:rPr>
            </w:pPr>
          </w:p>
        </w:tc>
        <w:tc>
          <w:tcPr>
            <w:tcW w:w="469" w:type="pct"/>
            <w:vMerge w:val="continue"/>
            <w:vAlign w:val="center"/>
          </w:tcPr>
          <w:p>
            <w:pPr>
              <w:snapToGrid w:val="0"/>
              <w:spacing w:line="440" w:lineRule="exact"/>
              <w:jc w:val="center"/>
              <w:rPr>
                <w:rFonts w:eastAsia="宋体"/>
                <w:color w:val="000000"/>
                <w:sz w:val="21"/>
                <w:szCs w:val="21"/>
              </w:rPr>
            </w:pPr>
          </w:p>
        </w:tc>
        <w:tc>
          <w:tcPr>
            <w:tcW w:w="69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硒</w:t>
            </w:r>
          </w:p>
        </w:tc>
        <w:tc>
          <w:tcPr>
            <w:tcW w:w="1668" w:type="pct"/>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1721" w:type="pct"/>
            <w:vMerge w:val="continue"/>
            <w:vAlign w:val="center"/>
          </w:tcPr>
          <w:p>
            <w:pPr>
              <w:snapToGrid w:val="0"/>
              <w:spacing w:line="440" w:lineRule="exact"/>
              <w:jc w:val="center"/>
              <w:rPr>
                <w:rFonts w:eastAsia="宋体"/>
                <w:color w:val="000000"/>
                <w:sz w:val="21"/>
                <w:szCs w:val="21"/>
              </w:rPr>
            </w:pPr>
          </w:p>
        </w:tc>
        <w:tc>
          <w:tcPr>
            <w:tcW w:w="469" w:type="pct"/>
            <w:vMerge w:val="continue"/>
            <w:vAlign w:val="center"/>
          </w:tcPr>
          <w:p>
            <w:pPr>
              <w:snapToGrid w:val="0"/>
              <w:spacing w:line="440" w:lineRule="exact"/>
              <w:jc w:val="center"/>
              <w:rPr>
                <w:rFonts w:eastAsia="宋体"/>
                <w:color w:val="000000"/>
                <w:sz w:val="21"/>
                <w:szCs w:val="21"/>
              </w:rPr>
            </w:pPr>
          </w:p>
        </w:tc>
        <w:tc>
          <w:tcPr>
            <w:tcW w:w="69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钡</w:t>
            </w:r>
          </w:p>
        </w:tc>
        <w:tc>
          <w:tcPr>
            <w:tcW w:w="1668" w:type="pct"/>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1721" w:type="pct"/>
            <w:vMerge w:val="continue"/>
            <w:vAlign w:val="center"/>
          </w:tcPr>
          <w:p>
            <w:pPr>
              <w:snapToGrid w:val="0"/>
              <w:spacing w:line="440" w:lineRule="exact"/>
              <w:jc w:val="center"/>
              <w:rPr>
                <w:rFonts w:eastAsia="宋体"/>
                <w:color w:val="000000"/>
                <w:sz w:val="21"/>
                <w:szCs w:val="21"/>
              </w:rPr>
            </w:pPr>
          </w:p>
        </w:tc>
        <w:tc>
          <w:tcPr>
            <w:tcW w:w="469" w:type="pct"/>
            <w:vMerge w:val="continue"/>
            <w:vAlign w:val="center"/>
          </w:tcPr>
          <w:p>
            <w:pPr>
              <w:snapToGrid w:val="0"/>
              <w:spacing w:line="440" w:lineRule="exact"/>
              <w:jc w:val="center"/>
              <w:rPr>
                <w:rFonts w:eastAsia="宋体"/>
                <w:color w:val="000000"/>
                <w:sz w:val="21"/>
                <w:szCs w:val="21"/>
              </w:rPr>
            </w:pPr>
          </w:p>
        </w:tc>
        <w:tc>
          <w:tcPr>
            <w:tcW w:w="69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砷</w:t>
            </w:r>
          </w:p>
        </w:tc>
        <w:tc>
          <w:tcPr>
            <w:tcW w:w="1668" w:type="pct"/>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172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可触及塑料部件</w:t>
            </w:r>
          </w:p>
        </w:tc>
        <w:tc>
          <w:tcPr>
            <w:tcW w:w="1160" w:type="pct"/>
            <w:gridSpan w:val="2"/>
            <w:vAlign w:val="center"/>
          </w:tcPr>
          <w:p>
            <w:pPr>
              <w:snapToGrid w:val="0"/>
              <w:spacing w:line="440" w:lineRule="exact"/>
              <w:jc w:val="center"/>
              <w:rPr>
                <w:rFonts w:eastAsia="宋体"/>
                <w:color w:val="000000"/>
                <w:sz w:val="21"/>
                <w:szCs w:val="21"/>
              </w:rPr>
            </w:pPr>
            <w:r>
              <w:rPr>
                <w:rFonts w:hint="eastAsia" w:eastAsia="宋体"/>
                <w:color w:val="000000"/>
                <w:sz w:val="21"/>
                <w:szCs w:val="21"/>
              </w:rPr>
              <w:t>DBP+BBP+DEHP</w:t>
            </w:r>
          </w:p>
        </w:tc>
        <w:tc>
          <w:tcPr>
            <w:tcW w:w="1668" w:type="pct"/>
            <w:vMerge w:val="restart"/>
            <w:vAlign w:val="center"/>
          </w:tcPr>
          <w:p>
            <w:pPr>
              <w:snapToGrid w:val="0"/>
              <w:spacing w:line="440" w:lineRule="exact"/>
              <w:jc w:val="center"/>
              <w:rPr>
                <w:rFonts w:eastAsia="宋体"/>
                <w:color w:val="000000"/>
                <w:sz w:val="21"/>
                <w:szCs w:val="21"/>
              </w:rPr>
            </w:pPr>
            <w:r>
              <w:rPr>
                <w:rFonts w:hint="eastAsia" w:eastAsia="宋体"/>
                <w:color w:val="000000"/>
                <w:sz w:val="21"/>
                <w:szCs w:val="21"/>
              </w:rPr>
              <w:t xml:space="preserve">GB/T 22048-2022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172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可放入口中的产品（塑料件）</w:t>
            </w:r>
          </w:p>
        </w:tc>
        <w:tc>
          <w:tcPr>
            <w:tcW w:w="1160" w:type="pct"/>
            <w:gridSpan w:val="2"/>
            <w:vAlign w:val="center"/>
          </w:tcPr>
          <w:p>
            <w:pPr>
              <w:snapToGrid w:val="0"/>
              <w:spacing w:line="440" w:lineRule="exact"/>
              <w:jc w:val="center"/>
              <w:rPr>
                <w:rFonts w:eastAsia="宋体"/>
                <w:color w:val="000000"/>
                <w:sz w:val="21"/>
                <w:szCs w:val="21"/>
              </w:rPr>
            </w:pPr>
            <w:r>
              <w:rPr>
                <w:rFonts w:hint="eastAsia" w:eastAsia="宋体"/>
                <w:color w:val="000000"/>
                <w:sz w:val="21"/>
                <w:szCs w:val="21"/>
              </w:rPr>
              <w:t>DNOP+DINP+DIDP</w:t>
            </w:r>
          </w:p>
        </w:tc>
        <w:tc>
          <w:tcPr>
            <w:tcW w:w="1668" w:type="pct"/>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1"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2881" w:type="pct"/>
            <w:gridSpan w:val="3"/>
            <w:vAlign w:val="center"/>
          </w:tcPr>
          <w:p>
            <w:pPr>
              <w:snapToGrid w:val="0"/>
              <w:spacing w:line="440" w:lineRule="exact"/>
              <w:jc w:val="center"/>
              <w:rPr>
                <w:rFonts w:eastAsia="宋体"/>
                <w:color w:val="000000"/>
                <w:sz w:val="21"/>
                <w:szCs w:val="21"/>
              </w:rPr>
            </w:pPr>
            <w:r>
              <w:rPr>
                <w:rFonts w:hint="eastAsia" w:eastAsia="宋体"/>
                <w:color w:val="000000"/>
                <w:sz w:val="21"/>
                <w:szCs w:val="21"/>
              </w:rPr>
              <w:t>标识</w:t>
            </w:r>
          </w:p>
        </w:tc>
        <w:tc>
          <w:tcPr>
            <w:tcW w:w="1668"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6675.1-2014/5.7、GB 5296.6-2004</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GB 6675.4-2014 《玩具安全 第4部分：特定元素的迁移》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6675.14-2014 《玩具安全 第14部分：指画颜料技术要求及测试方法》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pPr>
        <w:widowControl/>
        <w:spacing w:line="600" w:lineRule="exact"/>
        <w:ind w:firstLine="420" w:firstLineChars="200"/>
        <w:jc w:val="left"/>
        <w:rPr>
          <w:rFonts w:eastAsia="宋体"/>
          <w:color w:val="000000"/>
          <w:sz w:val="21"/>
          <w:szCs w:val="21"/>
        </w:rPr>
      </w:pPr>
    </w:p>
    <w:sectPr>
      <w:headerReference r:id="rId3" w:type="default"/>
      <w:headerReference r:id="rId4" w:type="even"/>
      <w:pgSz w:w="11906" w:h="16838"/>
      <w:pgMar w:top="1587" w:right="1417" w:bottom="1587" w:left="141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0DB5"/>
    <w:rsid w:val="00154109"/>
    <w:rsid w:val="001625EA"/>
    <w:rsid w:val="00165386"/>
    <w:rsid w:val="00165F2E"/>
    <w:rsid w:val="001702BA"/>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E72"/>
    <w:rsid w:val="002A1FE1"/>
    <w:rsid w:val="002A3B02"/>
    <w:rsid w:val="002A4BD1"/>
    <w:rsid w:val="002A5256"/>
    <w:rsid w:val="002A6E37"/>
    <w:rsid w:val="002B00B2"/>
    <w:rsid w:val="002B05A1"/>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157CB"/>
    <w:rsid w:val="00423F5A"/>
    <w:rsid w:val="00431EDB"/>
    <w:rsid w:val="0044553D"/>
    <w:rsid w:val="004464C0"/>
    <w:rsid w:val="00463941"/>
    <w:rsid w:val="004649FC"/>
    <w:rsid w:val="004769BA"/>
    <w:rsid w:val="00485CC8"/>
    <w:rsid w:val="0049367C"/>
    <w:rsid w:val="0049743D"/>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46E6C"/>
    <w:rsid w:val="005534EA"/>
    <w:rsid w:val="00556D74"/>
    <w:rsid w:val="00557E74"/>
    <w:rsid w:val="00563B3E"/>
    <w:rsid w:val="005738E3"/>
    <w:rsid w:val="0057416D"/>
    <w:rsid w:val="00577637"/>
    <w:rsid w:val="00581F68"/>
    <w:rsid w:val="0058395D"/>
    <w:rsid w:val="00585910"/>
    <w:rsid w:val="00586713"/>
    <w:rsid w:val="00586E4E"/>
    <w:rsid w:val="005871E9"/>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23A6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49AA"/>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59DC"/>
    <w:rsid w:val="00956D35"/>
    <w:rsid w:val="009607EC"/>
    <w:rsid w:val="009636F5"/>
    <w:rsid w:val="00964C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5BFB"/>
    <w:rsid w:val="00A966D3"/>
    <w:rsid w:val="00AA3349"/>
    <w:rsid w:val="00AA3658"/>
    <w:rsid w:val="00AB100C"/>
    <w:rsid w:val="00AB3B0B"/>
    <w:rsid w:val="00AB5E64"/>
    <w:rsid w:val="00AB7747"/>
    <w:rsid w:val="00AC5A64"/>
    <w:rsid w:val="00AC68FE"/>
    <w:rsid w:val="00AE1F6C"/>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2A28"/>
    <w:rsid w:val="00C93ACF"/>
    <w:rsid w:val="00C950EE"/>
    <w:rsid w:val="00CA1718"/>
    <w:rsid w:val="00CA425B"/>
    <w:rsid w:val="00CA61B5"/>
    <w:rsid w:val="00CB1C07"/>
    <w:rsid w:val="00CC5C02"/>
    <w:rsid w:val="00CC78CE"/>
    <w:rsid w:val="00CD6080"/>
    <w:rsid w:val="00CD6B1C"/>
    <w:rsid w:val="00CD7BCE"/>
    <w:rsid w:val="00CE2578"/>
    <w:rsid w:val="00CE6144"/>
    <w:rsid w:val="00CF0238"/>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02F"/>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2404"/>
    <w:rsid w:val="00FD6C34"/>
    <w:rsid w:val="00FE3526"/>
    <w:rsid w:val="00FE4741"/>
    <w:rsid w:val="00FF317F"/>
    <w:rsid w:val="00FF59F8"/>
    <w:rsid w:val="2FEE09C5"/>
    <w:rsid w:val="451E01B6"/>
    <w:rsid w:val="7DA4E309"/>
    <w:rsid w:val="B3BB070E"/>
    <w:rsid w:val="BCD77056"/>
    <w:rsid w:val="BFFDAFE2"/>
    <w:rsid w:val="E7EEABFC"/>
    <w:rsid w:val="F7AFF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customStyle="1" w:styleId="9">
    <w:name w:val="p0"/>
    <w:basedOn w:val="1"/>
    <w:qFormat/>
    <w:uiPriority w:val="0"/>
    <w:pPr>
      <w:widowControl/>
    </w:pPr>
    <w:rPr>
      <w:kern w:val="0"/>
      <w:sz w:val="30"/>
      <w:szCs w:val="21"/>
    </w:rPr>
  </w:style>
  <w:style w:type="paragraph" w:customStyle="1" w:styleId="10">
    <w:name w:val="纯文本1"/>
    <w:basedOn w:val="1"/>
    <w:qFormat/>
    <w:uiPriority w:val="0"/>
    <w:pPr>
      <w:adjustRightInd w:val="0"/>
    </w:pPr>
    <w:rPr>
      <w:rFonts w:hint="eastAsia" w:ascii="宋体" w:eastAsia="宋体"/>
      <w:kern w:val="0"/>
      <w:sz w:val="21"/>
      <w:szCs w:val="20"/>
    </w:rPr>
  </w:style>
  <w:style w:type="paragraph" w:customStyle="1" w:styleId="11">
    <w:name w:val="(文字) (文字)1 Char (文字) (文字) Char"/>
    <w:basedOn w:val="1"/>
    <w:qFormat/>
    <w:uiPriority w:val="0"/>
    <w:pPr>
      <w:adjustRightInd w:val="0"/>
      <w:spacing w:line="360" w:lineRule="auto"/>
    </w:pPr>
    <w:rPr>
      <w:rFonts w:eastAsia="宋体"/>
      <w:kern w:val="0"/>
      <w:sz w:val="24"/>
      <w:szCs w:val="20"/>
    </w:rPr>
  </w:style>
  <w:style w:type="paragraph" w:customStyle="1" w:styleId="12">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166</Words>
  <Characters>952</Characters>
  <Lines>7</Lines>
  <Paragraphs>2</Paragraphs>
  <TotalTime>1</TotalTime>
  <ScaleCrop>false</ScaleCrop>
  <LinksUpToDate>false</LinksUpToDate>
  <CharactersWithSpaces>1116</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2025-04-15T10:05:00Z</dcterms:created>
  <dc:creator>微软用户</dc:creator>
  <cp:lastModifiedBy>admin1</cp:lastModifiedBy>
  <dcterms:modified xsi:type="dcterms:W3CDTF">2025-04-22T17:04:44Z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411EDB1CD22A499FBB00D4F312E379A8</vt:lpwstr>
  </property>
</Properties>
</file>