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 w:val="36"/>
          <w:szCs w:val="36"/>
        </w:rPr>
      </w:pPr>
      <w:r>
        <w:rPr>
          <w:rFonts w:hint="eastAsia" w:eastAsia="方正小标宋简体"/>
          <w:color w:val="000000"/>
          <w:sz w:val="36"/>
          <w:szCs w:val="36"/>
        </w:rPr>
        <w:t>危险化学品产品质量监督抽查实施细则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eastAsia="黑体" w:cs="黑体"/>
          <w:color w:val="000000"/>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bookmarkStart w:id="0" w:name="_GoBack"/>
      <w:bookmarkEnd w:id="0"/>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每批次抽取样品不少于1L，其中不少于500mL作为检验样品，不少于500mL作为备用样品。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表1化学试剂硫酸（GB/T 625-2007）</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硫酸含量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灼烧残渣</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色度</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氯化物(Cl-)</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硝酸盐(NO3-)</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铵盐(NH4+)</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铁(Fe)</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砷(As)</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还原高锰酸钾物质</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铜</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铅</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625-2007</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表2化学试剂盐酸（GB/T 622-2006）</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盐酸含量</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色度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灼烧残渣</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游离氯</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 xml:space="preserve">硫酸盐 </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亚硫酸盐</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铁(Fe)</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砷(As)</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锡(Sn)</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铜</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铅</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622-2006</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625-2007《化学试剂 硫酸》</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622-2006《化学试剂 盐酸》</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snapToGrid w:val="0"/>
        <w:spacing w:line="440" w:lineRule="exact"/>
        <w:ind w:firstLine="560" w:firstLineChars="200"/>
        <w:rPr>
          <w:rFonts w:eastAsia="宋体"/>
          <w:color w:val="000000"/>
          <w:sz w:val="21"/>
          <w:szCs w:val="21"/>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20CCD"/>
    <w:rsid w:val="00454E06"/>
    <w:rsid w:val="004805EF"/>
    <w:rsid w:val="00495B1E"/>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0031D"/>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768D4"/>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0EFAC32A"/>
    <w:rsid w:val="0EFF24F8"/>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CB9C5E"/>
    <w:rsid w:val="7FEF5186"/>
    <w:rsid w:val="B9CB67E5"/>
    <w:rsid w:val="BFAFAB5F"/>
    <w:rsid w:val="CBE20EA3"/>
    <w:rsid w:val="CF6F6715"/>
    <w:rsid w:val="D7BB258B"/>
    <w:rsid w:val="DFFBBB33"/>
    <w:rsid w:val="E7D7033B"/>
    <w:rsid w:val="F91D87E0"/>
    <w:rsid w:val="FA6E1E4E"/>
    <w:rsid w:val="FADE3DD2"/>
    <w:rsid w:val="FDEBFF50"/>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Char"/>
    <w:basedOn w:val="8"/>
    <w:link w:val="5"/>
    <w:qFormat/>
    <w:uiPriority w:val="0"/>
    <w:rPr>
      <w:rFonts w:eastAsia="仿宋_GB2312"/>
      <w:kern w:val="2"/>
      <w:sz w:val="18"/>
      <w:szCs w:val="18"/>
    </w:rPr>
  </w:style>
  <w:style w:type="character" w:customStyle="1" w:styleId="10">
    <w:name w:val="页脚 Char"/>
    <w:basedOn w:val="8"/>
    <w:link w:val="4"/>
    <w:qFormat/>
    <w:uiPriority w:val="0"/>
    <w:rPr>
      <w:rFonts w:eastAsia="仿宋_GB2312"/>
      <w:kern w:val="2"/>
      <w:sz w:val="18"/>
      <w:szCs w:val="18"/>
    </w:rPr>
  </w:style>
  <w:style w:type="character" w:customStyle="1" w:styleId="11">
    <w:name w:val="批注框文本 Char"/>
    <w:basedOn w:val="8"/>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 w:type="paragraph" w:customStyle="1" w:styleId="14">
    <w:name w:val="纯文本1"/>
    <w:basedOn w:val="1"/>
    <w:qFormat/>
    <w:uiPriority w:val="0"/>
    <w:pPr>
      <w:adjustRightInd w:val="0"/>
    </w:pPr>
    <w:rPr>
      <w:rFonts w:hint="eastAsia" w:ascii="宋体" w:eastAsia="宋体"/>
      <w:kern w:val="0"/>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192</Words>
  <Characters>1100</Characters>
  <Lines>9</Lines>
  <Paragraphs>2</Paragraphs>
  <TotalTime>0</TotalTime>
  <ScaleCrop>false</ScaleCrop>
  <LinksUpToDate>false</LinksUpToDate>
  <CharactersWithSpaces>1290</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admin1</cp:lastModifiedBy>
  <dcterms:modified xsi:type="dcterms:W3CDTF">2025-04-22T15:14:33Z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