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7"/>
        <w:keepNext w:val="0"/>
        <w:keepLines w:val="0"/>
        <w:pageBreakBefore w:val="0"/>
        <w:widowControl/>
        <w:kinsoku/>
        <w:wordWrap/>
        <w:overflowPunct/>
        <w:topLinePunct w:val="0"/>
        <w:autoSpaceDE/>
        <w:autoSpaceDN/>
        <w:bidi w:val="0"/>
        <w:adjustRightInd/>
        <w:snapToGrid/>
        <w:spacing w:beforeAutospacing="0" w:afterAutospacing="0" w:line="480" w:lineRule="exact"/>
        <w:jc w:val="center"/>
        <w:textAlignment w:val="auto"/>
        <w:rPr>
          <w:rFonts w:hint="eastAsia" w:ascii="方正小标宋简体" w:hAnsi="方正小标宋简体" w:eastAsia="方正小标宋简体" w:cs="方正小标宋简体"/>
          <w:color w:val="000000"/>
          <w:kern w:val="2"/>
          <w:sz w:val="36"/>
          <w:szCs w:val="36"/>
          <w:lang w:val="en-US" w:eastAsia="zh-CN" w:bidi="ar-SA"/>
        </w:rPr>
      </w:pPr>
      <w:r>
        <w:rPr>
          <w:rFonts w:hint="eastAsia" w:ascii="方正小标宋简体" w:hAnsi="方正小标宋简体" w:eastAsia="方正小标宋简体" w:cs="方正小标宋简体"/>
          <w:color w:val="000000"/>
          <w:kern w:val="2"/>
          <w:sz w:val="36"/>
          <w:szCs w:val="36"/>
          <w:lang w:val="en-US" w:eastAsia="zh-CN" w:bidi="ar-SA"/>
        </w:rPr>
        <w:t>人造板产品质量监督抽查实施细则</w:t>
      </w:r>
    </w:p>
    <w:p>
      <w:pPr>
        <w:pStyle w:val="47"/>
        <w:keepNext w:val="0"/>
        <w:keepLines w:val="0"/>
        <w:pageBreakBefore w:val="0"/>
        <w:widowControl/>
        <w:kinsoku/>
        <w:wordWrap/>
        <w:overflowPunct/>
        <w:topLinePunct w:val="0"/>
        <w:autoSpaceDE/>
        <w:autoSpaceDN/>
        <w:bidi w:val="0"/>
        <w:adjustRightInd/>
        <w:snapToGrid/>
        <w:spacing w:beforeAutospacing="0" w:afterAutospacing="0" w:line="480" w:lineRule="exact"/>
        <w:jc w:val="center"/>
        <w:textAlignment w:val="auto"/>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（2025年版）</w:t>
      </w:r>
    </w:p>
    <w:p>
      <w:pPr>
        <w:pStyle w:val="13"/>
        <w:keepNext w:val="0"/>
        <w:keepLines w:val="0"/>
        <w:pageBreakBefore w:val="0"/>
        <w:widowControl/>
        <w:kinsoku/>
        <w:wordWrap/>
        <w:overflowPunct/>
        <w:topLinePunct w:val="0"/>
        <w:bidi w:val="0"/>
        <w:adjustRightInd/>
        <w:snapToGrid/>
        <w:spacing w:beforeAutospacing="0" w:afterAutospacing="0" w:line="400" w:lineRule="exact"/>
        <w:ind w:left="0" w:leftChars="0" w:firstLine="640" w:firstLineChars="200"/>
        <w:jc w:val="left"/>
        <w:textAlignment w:val="auto"/>
        <w:rPr>
          <w:rFonts w:eastAsia="仿宋_GB2312"/>
          <w:sz w:val="32"/>
          <w:szCs w:val="32"/>
        </w:rPr>
      </w:pPr>
      <w:r>
        <w:rPr>
          <w:rFonts w:eastAsia="仿宋_GB2312"/>
          <w:sz w:val="32"/>
          <w:szCs w:val="32"/>
        </w:rPr>
        <w:t xml:space="preserve"> </w:t>
      </w:r>
    </w:p>
    <w:p>
      <w:pPr>
        <w:keepNext w:val="0"/>
        <w:keepLines w:val="0"/>
        <w:pageBreakBefore w:val="0"/>
        <w:kinsoku/>
        <w:wordWrap/>
        <w:overflowPunct/>
        <w:topLinePunct w:val="0"/>
        <w:autoSpaceDE w:val="0"/>
        <w:bidi w:val="0"/>
        <w:adjustRightInd/>
        <w:snapToGrid/>
        <w:spacing w:beforeAutospacing="0" w:afterAutospacing="0" w:line="400" w:lineRule="exact"/>
        <w:ind w:left="0" w:leftChars="0" w:firstLine="560" w:firstLineChars="200"/>
        <w:jc w:val="left"/>
        <w:textAlignment w:val="auto"/>
        <w:rPr>
          <w:rFonts w:eastAsia="黑体"/>
          <w:sz w:val="28"/>
          <w:szCs w:val="28"/>
        </w:rPr>
      </w:pPr>
      <w:r>
        <w:rPr>
          <w:rFonts w:hint="eastAsia" w:eastAsia="黑体"/>
          <w:sz w:val="28"/>
          <w:szCs w:val="28"/>
          <w:lang w:eastAsia="zh-CN" w:bidi="ar"/>
        </w:rPr>
        <w:t>一、</w:t>
      </w:r>
      <w:r>
        <w:rPr>
          <w:rFonts w:hint="eastAsia" w:ascii="黑体" w:hAnsi="宋体" w:eastAsia="黑体" w:cs="黑体"/>
          <w:sz w:val="28"/>
          <w:szCs w:val="28"/>
          <w:lang w:bidi="ar"/>
        </w:rPr>
        <w:t>抽样方法</w:t>
      </w:r>
    </w:p>
    <w:p>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bidi="ar"/>
        </w:rPr>
        <w:t>以随机抽样的方式在被抽查市场主体的待销产品中抽取。</w:t>
      </w:r>
    </w:p>
    <w:p>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bidi="ar"/>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560" w:firstLineChars="200"/>
        <w:jc w:val="left"/>
        <w:textAlignment w:val="auto"/>
        <w:rPr>
          <w:rFonts w:hint="eastAsia" w:ascii="仿宋" w:hAnsi="仿宋" w:eastAsia="仿宋" w:cs="仿宋"/>
          <w:kern w:val="0"/>
          <w:sz w:val="28"/>
          <w:szCs w:val="28"/>
        </w:rPr>
      </w:pPr>
      <w:r>
        <w:rPr>
          <w:rFonts w:hint="eastAsia" w:ascii="仿宋" w:hAnsi="仿宋" w:eastAsia="仿宋" w:cs="仿宋"/>
          <w:sz w:val="28"/>
          <w:szCs w:val="28"/>
          <w:lang w:bidi="ar"/>
        </w:rPr>
        <w:t>每款产品抽取2组样本，第1组用于检验，第2组用于备样。具体抽样数量和方法如下：</w:t>
      </w:r>
    </w:p>
    <w:tbl>
      <w:tblPr>
        <w:tblStyle w:val="1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9"/>
        <w:gridCol w:w="3735"/>
        <w:gridCol w:w="1249"/>
        <w:gridCol w:w="1602"/>
        <w:gridCol w:w="1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76" w:type="pct"/>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序号</w:t>
            </w:r>
          </w:p>
        </w:tc>
        <w:tc>
          <w:tcPr>
            <w:tcW w:w="2012" w:type="pct"/>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产品名称</w:t>
            </w:r>
          </w:p>
        </w:tc>
        <w:tc>
          <w:tcPr>
            <w:tcW w:w="1536" w:type="pct"/>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第1组数量</w:t>
            </w:r>
          </w:p>
        </w:tc>
        <w:tc>
          <w:tcPr>
            <w:tcW w:w="874" w:type="pct"/>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76"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p>
        </w:tc>
        <w:tc>
          <w:tcPr>
            <w:tcW w:w="2012"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p>
        </w:tc>
        <w:tc>
          <w:tcPr>
            <w:tcW w:w="6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初检</w:t>
            </w:r>
          </w:p>
        </w:tc>
        <w:tc>
          <w:tcPr>
            <w:tcW w:w="86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复验</w:t>
            </w:r>
          </w:p>
        </w:tc>
        <w:tc>
          <w:tcPr>
            <w:tcW w:w="874"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7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w:t>
            </w:r>
          </w:p>
        </w:tc>
        <w:tc>
          <w:tcPr>
            <w:tcW w:w="201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普通胶合板</w:t>
            </w:r>
          </w:p>
        </w:tc>
        <w:tc>
          <w:tcPr>
            <w:tcW w:w="6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w:t>
            </w:r>
            <w:r>
              <w:rPr>
                <w:rFonts w:hint="eastAsia" w:ascii="宋体" w:hAnsi="宋体" w:eastAsia="宋体" w:cs="宋体"/>
                <w:sz w:val="21"/>
                <w:szCs w:val="21"/>
                <w:lang w:bidi="ar"/>
              </w:rPr>
              <w:t>张</w:t>
            </w:r>
          </w:p>
        </w:tc>
        <w:tc>
          <w:tcPr>
            <w:tcW w:w="86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2</w:t>
            </w:r>
            <w:r>
              <w:rPr>
                <w:rFonts w:hint="eastAsia" w:ascii="宋体" w:hAnsi="宋体" w:eastAsia="宋体" w:cs="宋体"/>
                <w:sz w:val="21"/>
                <w:szCs w:val="21"/>
                <w:lang w:bidi="ar"/>
              </w:rPr>
              <w:t>张</w:t>
            </w:r>
          </w:p>
        </w:tc>
        <w:tc>
          <w:tcPr>
            <w:tcW w:w="87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w:t>
            </w:r>
            <w:r>
              <w:rPr>
                <w:rFonts w:hint="eastAsia" w:ascii="宋体" w:hAnsi="宋体" w:eastAsia="宋体" w:cs="宋体"/>
                <w:sz w:val="21"/>
                <w:szCs w:val="21"/>
                <w:lang w:bidi="ar"/>
              </w:rPr>
              <w:t>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7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2</w:t>
            </w:r>
          </w:p>
        </w:tc>
        <w:tc>
          <w:tcPr>
            <w:tcW w:w="201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细木工板</w:t>
            </w:r>
          </w:p>
        </w:tc>
        <w:tc>
          <w:tcPr>
            <w:tcW w:w="6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w:t>
            </w:r>
            <w:r>
              <w:rPr>
                <w:rFonts w:hint="eastAsia" w:ascii="宋体" w:hAnsi="宋体" w:eastAsia="宋体" w:cs="宋体"/>
                <w:sz w:val="21"/>
                <w:szCs w:val="21"/>
                <w:lang w:bidi="ar"/>
              </w:rPr>
              <w:t>张</w:t>
            </w:r>
          </w:p>
        </w:tc>
        <w:tc>
          <w:tcPr>
            <w:tcW w:w="86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2</w:t>
            </w:r>
            <w:r>
              <w:rPr>
                <w:rFonts w:hint="eastAsia" w:ascii="宋体" w:hAnsi="宋体" w:eastAsia="宋体" w:cs="宋体"/>
                <w:sz w:val="21"/>
                <w:szCs w:val="21"/>
                <w:lang w:bidi="ar"/>
              </w:rPr>
              <w:t>张</w:t>
            </w:r>
          </w:p>
        </w:tc>
        <w:tc>
          <w:tcPr>
            <w:tcW w:w="87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w:t>
            </w:r>
            <w:r>
              <w:rPr>
                <w:rFonts w:hint="eastAsia" w:ascii="宋体" w:hAnsi="宋体" w:eastAsia="宋体" w:cs="宋体"/>
                <w:sz w:val="21"/>
                <w:szCs w:val="21"/>
                <w:lang w:bidi="ar"/>
              </w:rPr>
              <w:t>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7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3</w:t>
            </w:r>
          </w:p>
        </w:tc>
        <w:tc>
          <w:tcPr>
            <w:tcW w:w="201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刨花板</w:t>
            </w:r>
          </w:p>
        </w:tc>
        <w:tc>
          <w:tcPr>
            <w:tcW w:w="6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w:t>
            </w:r>
            <w:r>
              <w:rPr>
                <w:rFonts w:hint="eastAsia" w:ascii="宋体" w:hAnsi="宋体" w:eastAsia="宋体" w:cs="宋体"/>
                <w:sz w:val="21"/>
                <w:szCs w:val="21"/>
                <w:lang w:bidi="ar"/>
              </w:rPr>
              <w:t>张</w:t>
            </w:r>
          </w:p>
        </w:tc>
        <w:tc>
          <w:tcPr>
            <w:tcW w:w="86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2</w:t>
            </w:r>
            <w:r>
              <w:rPr>
                <w:rFonts w:hint="eastAsia" w:ascii="宋体" w:hAnsi="宋体" w:eastAsia="宋体" w:cs="宋体"/>
                <w:sz w:val="21"/>
                <w:szCs w:val="21"/>
                <w:lang w:bidi="ar"/>
              </w:rPr>
              <w:t>张</w:t>
            </w:r>
          </w:p>
        </w:tc>
        <w:tc>
          <w:tcPr>
            <w:tcW w:w="87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w:t>
            </w:r>
            <w:r>
              <w:rPr>
                <w:rFonts w:hint="eastAsia" w:ascii="宋体" w:hAnsi="宋体" w:eastAsia="宋体" w:cs="宋体"/>
                <w:sz w:val="21"/>
                <w:szCs w:val="21"/>
                <w:lang w:bidi="ar"/>
              </w:rPr>
              <w:t>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7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4</w:t>
            </w:r>
          </w:p>
        </w:tc>
        <w:tc>
          <w:tcPr>
            <w:tcW w:w="201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中密度纤维板</w:t>
            </w:r>
          </w:p>
        </w:tc>
        <w:tc>
          <w:tcPr>
            <w:tcW w:w="6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w:t>
            </w:r>
            <w:r>
              <w:rPr>
                <w:rFonts w:hint="eastAsia" w:ascii="宋体" w:hAnsi="宋体" w:eastAsia="宋体" w:cs="宋体"/>
                <w:sz w:val="21"/>
                <w:szCs w:val="21"/>
                <w:lang w:bidi="ar"/>
              </w:rPr>
              <w:t>张</w:t>
            </w:r>
          </w:p>
        </w:tc>
        <w:tc>
          <w:tcPr>
            <w:tcW w:w="86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2</w:t>
            </w:r>
            <w:r>
              <w:rPr>
                <w:rFonts w:hint="eastAsia" w:ascii="宋体" w:hAnsi="宋体" w:eastAsia="宋体" w:cs="宋体"/>
                <w:sz w:val="21"/>
                <w:szCs w:val="21"/>
                <w:lang w:bidi="ar"/>
              </w:rPr>
              <w:t>张</w:t>
            </w:r>
          </w:p>
        </w:tc>
        <w:tc>
          <w:tcPr>
            <w:tcW w:w="87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w:t>
            </w:r>
            <w:r>
              <w:rPr>
                <w:rFonts w:hint="eastAsia" w:ascii="宋体" w:hAnsi="宋体" w:eastAsia="宋体" w:cs="宋体"/>
                <w:sz w:val="21"/>
                <w:szCs w:val="21"/>
                <w:lang w:bidi="ar"/>
              </w:rPr>
              <w:t>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7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5</w:t>
            </w:r>
          </w:p>
        </w:tc>
        <w:tc>
          <w:tcPr>
            <w:tcW w:w="201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浸渍胶膜纸饰面纤维板和刨花板</w:t>
            </w:r>
          </w:p>
        </w:tc>
        <w:tc>
          <w:tcPr>
            <w:tcW w:w="6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w:t>
            </w:r>
            <w:r>
              <w:rPr>
                <w:rFonts w:hint="eastAsia" w:ascii="宋体" w:hAnsi="宋体" w:eastAsia="宋体" w:cs="宋体"/>
                <w:sz w:val="21"/>
                <w:szCs w:val="21"/>
                <w:lang w:bidi="ar"/>
              </w:rPr>
              <w:t>张</w:t>
            </w:r>
          </w:p>
        </w:tc>
        <w:tc>
          <w:tcPr>
            <w:tcW w:w="86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2</w:t>
            </w:r>
            <w:r>
              <w:rPr>
                <w:rFonts w:hint="eastAsia" w:ascii="宋体" w:hAnsi="宋体" w:eastAsia="宋体" w:cs="宋体"/>
                <w:sz w:val="21"/>
                <w:szCs w:val="21"/>
                <w:lang w:bidi="ar"/>
              </w:rPr>
              <w:t>张</w:t>
            </w:r>
          </w:p>
        </w:tc>
        <w:tc>
          <w:tcPr>
            <w:tcW w:w="87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w:t>
            </w:r>
            <w:r>
              <w:rPr>
                <w:rFonts w:hint="eastAsia" w:ascii="宋体" w:hAnsi="宋体" w:eastAsia="宋体" w:cs="宋体"/>
                <w:sz w:val="21"/>
                <w:szCs w:val="21"/>
                <w:lang w:bidi="ar"/>
              </w:rPr>
              <w:t>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7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6</w:t>
            </w:r>
          </w:p>
        </w:tc>
        <w:tc>
          <w:tcPr>
            <w:tcW w:w="201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浸渍胶膜纸饰面胶合板和细木工板</w:t>
            </w:r>
          </w:p>
        </w:tc>
        <w:tc>
          <w:tcPr>
            <w:tcW w:w="6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w:t>
            </w:r>
            <w:r>
              <w:rPr>
                <w:rFonts w:hint="eastAsia" w:ascii="宋体" w:hAnsi="宋体" w:eastAsia="宋体" w:cs="宋体"/>
                <w:sz w:val="21"/>
                <w:szCs w:val="21"/>
                <w:lang w:bidi="ar"/>
              </w:rPr>
              <w:t>张</w:t>
            </w:r>
          </w:p>
        </w:tc>
        <w:tc>
          <w:tcPr>
            <w:tcW w:w="86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2</w:t>
            </w:r>
            <w:r>
              <w:rPr>
                <w:rFonts w:hint="eastAsia" w:ascii="宋体" w:hAnsi="宋体" w:eastAsia="宋体" w:cs="宋体"/>
                <w:sz w:val="21"/>
                <w:szCs w:val="21"/>
                <w:lang w:bidi="ar"/>
              </w:rPr>
              <w:t>张</w:t>
            </w:r>
          </w:p>
        </w:tc>
        <w:tc>
          <w:tcPr>
            <w:tcW w:w="87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w:t>
            </w:r>
            <w:r>
              <w:rPr>
                <w:rFonts w:hint="eastAsia" w:ascii="宋体" w:hAnsi="宋体" w:eastAsia="宋体" w:cs="宋体"/>
                <w:sz w:val="21"/>
                <w:szCs w:val="21"/>
                <w:lang w:bidi="ar"/>
              </w:rPr>
              <w:t>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7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7</w:t>
            </w:r>
          </w:p>
        </w:tc>
        <w:tc>
          <w:tcPr>
            <w:tcW w:w="201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装饰单板贴面人造板</w:t>
            </w:r>
          </w:p>
        </w:tc>
        <w:tc>
          <w:tcPr>
            <w:tcW w:w="6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w:t>
            </w:r>
            <w:r>
              <w:rPr>
                <w:rFonts w:hint="eastAsia" w:ascii="宋体" w:hAnsi="宋体" w:eastAsia="宋体" w:cs="宋体"/>
                <w:sz w:val="21"/>
                <w:szCs w:val="21"/>
                <w:lang w:bidi="ar"/>
              </w:rPr>
              <w:t>张</w:t>
            </w:r>
          </w:p>
        </w:tc>
        <w:tc>
          <w:tcPr>
            <w:tcW w:w="86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2</w:t>
            </w:r>
            <w:r>
              <w:rPr>
                <w:rFonts w:hint="eastAsia" w:ascii="宋体" w:hAnsi="宋体" w:eastAsia="宋体" w:cs="宋体"/>
                <w:sz w:val="21"/>
                <w:szCs w:val="21"/>
                <w:lang w:bidi="ar"/>
              </w:rPr>
              <w:t>张</w:t>
            </w:r>
          </w:p>
        </w:tc>
        <w:tc>
          <w:tcPr>
            <w:tcW w:w="87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w:t>
            </w:r>
            <w:r>
              <w:rPr>
                <w:rFonts w:hint="eastAsia" w:ascii="宋体" w:hAnsi="宋体" w:eastAsia="宋体" w:cs="宋体"/>
                <w:sz w:val="21"/>
                <w:szCs w:val="21"/>
                <w:lang w:bidi="ar"/>
              </w:rPr>
              <w:t>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7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8</w:t>
            </w:r>
          </w:p>
        </w:tc>
        <w:tc>
          <w:tcPr>
            <w:tcW w:w="201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实木复合地板用胶合板</w:t>
            </w:r>
          </w:p>
        </w:tc>
        <w:tc>
          <w:tcPr>
            <w:tcW w:w="6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w:t>
            </w:r>
            <w:r>
              <w:rPr>
                <w:rFonts w:hint="eastAsia" w:ascii="宋体" w:hAnsi="宋体" w:eastAsia="宋体" w:cs="宋体"/>
                <w:sz w:val="21"/>
                <w:szCs w:val="21"/>
                <w:lang w:bidi="ar"/>
              </w:rPr>
              <w:t>张</w:t>
            </w:r>
          </w:p>
        </w:tc>
        <w:tc>
          <w:tcPr>
            <w:tcW w:w="86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2</w:t>
            </w:r>
            <w:r>
              <w:rPr>
                <w:rFonts w:hint="eastAsia" w:ascii="宋体" w:hAnsi="宋体" w:eastAsia="宋体" w:cs="宋体"/>
                <w:sz w:val="21"/>
                <w:szCs w:val="21"/>
                <w:lang w:bidi="ar"/>
              </w:rPr>
              <w:t>张</w:t>
            </w:r>
          </w:p>
        </w:tc>
        <w:tc>
          <w:tcPr>
            <w:tcW w:w="87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w:t>
            </w:r>
            <w:r>
              <w:rPr>
                <w:rFonts w:hint="eastAsia" w:ascii="宋体" w:hAnsi="宋体" w:eastAsia="宋体" w:cs="宋体"/>
                <w:sz w:val="21"/>
                <w:szCs w:val="21"/>
                <w:lang w:bidi="ar"/>
              </w:rPr>
              <w:t>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7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9</w:t>
            </w:r>
          </w:p>
        </w:tc>
        <w:tc>
          <w:tcPr>
            <w:tcW w:w="201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实木地板</w:t>
            </w:r>
          </w:p>
        </w:tc>
        <w:tc>
          <w:tcPr>
            <w:tcW w:w="6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0.5m2</w:t>
            </w:r>
          </w:p>
        </w:tc>
        <w:tc>
          <w:tcPr>
            <w:tcW w:w="86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0.5m2</w:t>
            </w:r>
          </w:p>
        </w:tc>
        <w:tc>
          <w:tcPr>
            <w:tcW w:w="87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0.5m2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7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10</w:t>
            </w:r>
          </w:p>
        </w:tc>
        <w:tc>
          <w:tcPr>
            <w:tcW w:w="201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实木复合地板</w:t>
            </w:r>
          </w:p>
        </w:tc>
        <w:tc>
          <w:tcPr>
            <w:tcW w:w="6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2.5m2</w:t>
            </w:r>
          </w:p>
        </w:tc>
        <w:tc>
          <w:tcPr>
            <w:tcW w:w="86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1m2</w:t>
            </w:r>
          </w:p>
        </w:tc>
        <w:tc>
          <w:tcPr>
            <w:tcW w:w="87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2.5m2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7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11</w:t>
            </w:r>
          </w:p>
        </w:tc>
        <w:tc>
          <w:tcPr>
            <w:tcW w:w="201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浸渍纸层压木质地板</w:t>
            </w:r>
          </w:p>
        </w:tc>
        <w:tc>
          <w:tcPr>
            <w:tcW w:w="6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3m2</w:t>
            </w:r>
          </w:p>
        </w:tc>
        <w:tc>
          <w:tcPr>
            <w:tcW w:w="86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1m2</w:t>
            </w:r>
          </w:p>
        </w:tc>
        <w:tc>
          <w:tcPr>
            <w:tcW w:w="87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3m2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000" w:type="pct"/>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lang w:bidi="ar"/>
              </w:rPr>
              <w:t>注：可将整张样品垂直于长度方向锯制成n</w:t>
            </w:r>
            <w:r>
              <w:rPr>
                <w:rFonts w:hint="eastAsia" w:ascii="宋体" w:hAnsi="宋体" w:eastAsia="宋体" w:cs="宋体"/>
                <w:sz w:val="21"/>
                <w:szCs w:val="21"/>
                <w:lang w:bidi="ar"/>
              </w:rPr>
              <w:t>等份以便运输（为保障样品制样能满足GB/T 9846-2015</w:t>
            </w:r>
            <w:r>
              <w:rPr>
                <w:rFonts w:hint="eastAsia" w:ascii="宋体" w:hAnsi="宋体" w:eastAsia="宋体" w:cs="宋体"/>
                <w:sz w:val="21"/>
                <w:szCs w:val="21"/>
                <w:lang w:bidi="ar"/>
              </w:rPr>
              <w:t>、GB/T 5849-2016</w:t>
            </w:r>
            <w:r>
              <w:rPr>
                <w:rFonts w:hint="eastAsia" w:ascii="宋体" w:hAnsi="宋体" w:eastAsia="宋体" w:cs="宋体"/>
                <w:sz w:val="21"/>
                <w:szCs w:val="21"/>
                <w:lang w:bidi="ar"/>
              </w:rPr>
              <w:t>、GB/T 4897-2015</w:t>
            </w:r>
            <w:r>
              <w:rPr>
                <w:rFonts w:hint="eastAsia" w:ascii="宋体" w:hAnsi="宋体" w:eastAsia="宋体" w:cs="宋体"/>
                <w:sz w:val="21"/>
                <w:szCs w:val="21"/>
                <w:lang w:bidi="ar"/>
              </w:rPr>
              <w:t>、GB/T 11718-2021</w:t>
            </w:r>
            <w:r>
              <w:rPr>
                <w:rFonts w:hint="eastAsia" w:ascii="宋体" w:hAnsi="宋体" w:eastAsia="宋体" w:cs="宋体"/>
                <w:sz w:val="21"/>
                <w:szCs w:val="21"/>
                <w:lang w:bidi="ar"/>
              </w:rPr>
              <w:t>、GB/T 15102-2017</w:t>
            </w:r>
            <w:r>
              <w:rPr>
                <w:rFonts w:hint="eastAsia" w:ascii="宋体" w:hAnsi="宋体" w:eastAsia="宋体" w:cs="宋体"/>
                <w:sz w:val="21"/>
                <w:szCs w:val="21"/>
                <w:lang w:bidi="ar"/>
              </w:rPr>
              <w:t>、GB/T 34722-2017</w:t>
            </w:r>
            <w:r>
              <w:rPr>
                <w:rFonts w:hint="eastAsia" w:ascii="宋体" w:hAnsi="宋体" w:eastAsia="宋体" w:cs="宋体"/>
                <w:sz w:val="21"/>
                <w:szCs w:val="21"/>
                <w:lang w:bidi="ar"/>
              </w:rPr>
              <w:t>、GB/T 15104-2021</w:t>
            </w:r>
            <w:r>
              <w:rPr>
                <w:rFonts w:hint="eastAsia" w:ascii="宋体" w:hAnsi="宋体" w:eastAsia="宋体" w:cs="宋体"/>
                <w:sz w:val="21"/>
                <w:szCs w:val="21"/>
                <w:lang w:bidi="ar"/>
              </w:rPr>
              <w:t>、LY/T 1738-2020</w:t>
            </w:r>
            <w:r>
              <w:rPr>
                <w:rFonts w:hint="eastAsia" w:ascii="宋体" w:hAnsi="宋体" w:eastAsia="宋体" w:cs="宋体"/>
                <w:sz w:val="21"/>
                <w:szCs w:val="21"/>
                <w:lang w:bidi="ar"/>
              </w:rPr>
              <w:t>和GB 18580-2017</w:t>
            </w:r>
            <w:r>
              <w:rPr>
                <w:rFonts w:hint="eastAsia" w:ascii="宋体" w:hAnsi="宋体" w:eastAsia="宋体" w:cs="宋体"/>
                <w:sz w:val="21"/>
                <w:szCs w:val="21"/>
                <w:lang w:bidi="ar"/>
              </w:rPr>
              <w:t>的试件制备要求，n</w:t>
            </w:r>
            <w:r>
              <w:rPr>
                <w:rFonts w:hint="eastAsia" w:ascii="宋体" w:hAnsi="宋体" w:eastAsia="宋体" w:cs="宋体"/>
                <w:sz w:val="21"/>
                <w:szCs w:val="21"/>
                <w:lang w:bidi="ar"/>
              </w:rPr>
              <w:t>一般取3</w:t>
            </w:r>
            <w:r>
              <w:rPr>
                <w:rFonts w:hint="eastAsia" w:ascii="宋体" w:hAnsi="宋体" w:eastAsia="宋体" w:cs="宋体"/>
                <w:sz w:val="21"/>
                <w:szCs w:val="21"/>
                <w:lang w:bidi="ar"/>
              </w:rPr>
              <w:t>，如2440mm</w:t>
            </w:r>
            <w:r>
              <w:rPr>
                <w:rFonts w:hint="eastAsia" w:ascii="宋体" w:hAnsi="宋体" w:eastAsia="宋体" w:cs="宋体"/>
                <w:sz w:val="21"/>
                <w:szCs w:val="21"/>
                <w:lang w:bidi="ar"/>
              </w:rPr>
              <w:t>×1220mm</w:t>
            </w:r>
            <w:r>
              <w:rPr>
                <w:rFonts w:hint="eastAsia" w:ascii="宋体" w:hAnsi="宋体" w:eastAsia="宋体" w:cs="宋体"/>
                <w:sz w:val="21"/>
                <w:szCs w:val="21"/>
                <w:lang w:bidi="ar"/>
              </w:rPr>
              <w:t>的整张样品可锯制为约813mm</w:t>
            </w:r>
            <w:r>
              <w:rPr>
                <w:rFonts w:hint="eastAsia" w:ascii="宋体" w:hAnsi="宋体" w:eastAsia="宋体" w:cs="宋体"/>
                <w:sz w:val="21"/>
                <w:szCs w:val="21"/>
                <w:lang w:bidi="ar"/>
              </w:rPr>
              <w:t>×1220mm</w:t>
            </w:r>
            <w:r>
              <w:rPr>
                <w:rFonts w:hint="eastAsia" w:ascii="宋体" w:hAnsi="宋体" w:eastAsia="宋体" w:cs="宋体"/>
                <w:sz w:val="21"/>
                <w:szCs w:val="21"/>
                <w:lang w:bidi="ar"/>
              </w:rPr>
              <w:t>的3</w:t>
            </w:r>
            <w:r>
              <w:rPr>
                <w:rFonts w:hint="eastAsia" w:ascii="宋体" w:hAnsi="宋体" w:eastAsia="宋体" w:cs="宋体"/>
                <w:sz w:val="21"/>
                <w:szCs w:val="21"/>
                <w:lang w:bidi="ar"/>
              </w:rPr>
              <w:t>等份）。每份初检、复验和备用样品应标注其正反面，并按其在原整张样品中的位置（左、中、右）依次标明初检样品编号为1-1</w:t>
            </w:r>
            <w:r>
              <w:rPr>
                <w:rFonts w:hint="eastAsia" w:ascii="宋体" w:hAnsi="宋体" w:eastAsia="宋体" w:cs="宋体"/>
                <w:sz w:val="21"/>
                <w:szCs w:val="21"/>
                <w:lang w:bidi="ar"/>
              </w:rPr>
              <w:t>、1-2</w:t>
            </w:r>
            <w:r>
              <w:rPr>
                <w:rFonts w:hint="eastAsia" w:ascii="宋体" w:hAnsi="宋体" w:eastAsia="宋体" w:cs="宋体"/>
                <w:sz w:val="21"/>
                <w:szCs w:val="21"/>
                <w:lang w:bidi="ar"/>
              </w:rPr>
              <w:t>、…、1-n</w:t>
            </w:r>
            <w:r>
              <w:rPr>
                <w:rFonts w:hint="eastAsia" w:ascii="宋体" w:hAnsi="宋体" w:eastAsia="宋体" w:cs="宋体"/>
                <w:sz w:val="21"/>
                <w:szCs w:val="21"/>
                <w:lang w:bidi="ar"/>
              </w:rPr>
              <w:t>，第一张复验样品编号为2-1</w:t>
            </w:r>
            <w:r>
              <w:rPr>
                <w:rFonts w:hint="eastAsia" w:ascii="宋体" w:hAnsi="宋体" w:eastAsia="宋体" w:cs="宋体"/>
                <w:sz w:val="21"/>
                <w:szCs w:val="21"/>
                <w:lang w:bidi="ar"/>
              </w:rPr>
              <w:t>、2-2</w:t>
            </w:r>
            <w:r>
              <w:rPr>
                <w:rFonts w:hint="eastAsia" w:ascii="宋体" w:hAnsi="宋体" w:eastAsia="宋体" w:cs="宋体"/>
                <w:sz w:val="21"/>
                <w:szCs w:val="21"/>
                <w:lang w:bidi="ar"/>
              </w:rPr>
              <w:t>、…、2-n</w:t>
            </w:r>
            <w:r>
              <w:rPr>
                <w:rFonts w:hint="eastAsia" w:ascii="宋体" w:hAnsi="宋体" w:eastAsia="宋体" w:cs="宋体"/>
                <w:sz w:val="21"/>
                <w:szCs w:val="21"/>
                <w:lang w:bidi="ar"/>
              </w:rPr>
              <w:t>，第二张复验样品编号为3-1</w:t>
            </w:r>
            <w:r>
              <w:rPr>
                <w:rFonts w:hint="eastAsia" w:ascii="宋体" w:hAnsi="宋体" w:eastAsia="宋体" w:cs="宋体"/>
                <w:sz w:val="21"/>
                <w:szCs w:val="21"/>
                <w:lang w:bidi="ar"/>
              </w:rPr>
              <w:t>、3-2</w:t>
            </w:r>
            <w:r>
              <w:rPr>
                <w:rFonts w:hint="eastAsia" w:ascii="宋体" w:hAnsi="宋体" w:eastAsia="宋体" w:cs="宋体"/>
                <w:sz w:val="21"/>
                <w:szCs w:val="21"/>
                <w:lang w:bidi="ar"/>
              </w:rPr>
              <w:t>、…、3-n</w:t>
            </w:r>
            <w:r>
              <w:rPr>
                <w:rFonts w:hint="eastAsia" w:ascii="宋体" w:hAnsi="宋体" w:eastAsia="宋体" w:cs="宋体"/>
                <w:sz w:val="21"/>
                <w:szCs w:val="21"/>
                <w:lang w:bidi="ar"/>
              </w:rPr>
              <w:t>，备用样品编号为4-1</w:t>
            </w:r>
            <w:r>
              <w:rPr>
                <w:rFonts w:hint="eastAsia" w:ascii="宋体" w:hAnsi="宋体" w:eastAsia="宋体" w:cs="宋体"/>
                <w:sz w:val="21"/>
                <w:szCs w:val="21"/>
                <w:lang w:bidi="ar"/>
              </w:rPr>
              <w:t>、4-2</w:t>
            </w:r>
            <w:r>
              <w:rPr>
                <w:rFonts w:hint="eastAsia" w:ascii="宋体" w:hAnsi="宋体" w:eastAsia="宋体" w:cs="宋体"/>
                <w:sz w:val="21"/>
                <w:szCs w:val="21"/>
                <w:lang w:bidi="ar"/>
              </w:rPr>
              <w:t>、…、4-n</w:t>
            </w:r>
            <w:r>
              <w:rPr>
                <w:rFonts w:hint="eastAsia" w:ascii="宋体" w:hAnsi="宋体" w:eastAsia="宋体" w:cs="宋体"/>
                <w:sz w:val="21"/>
                <w:szCs w:val="21"/>
                <w:lang w:bidi="ar"/>
              </w:rPr>
              <w:t>。</w:t>
            </w:r>
          </w:p>
        </w:tc>
      </w:tr>
    </w:tbl>
    <w:p>
      <w:pPr>
        <w:keepNext w:val="0"/>
        <w:keepLines w:val="0"/>
        <w:pageBreakBefore w:val="0"/>
        <w:widowControl w:val="0"/>
        <w:kinsoku/>
        <w:wordWrap/>
        <w:overflowPunct/>
        <w:topLinePunct w:val="0"/>
        <w:autoSpaceDE w:val="0"/>
        <w:autoSpaceDN/>
        <w:bidi w:val="0"/>
        <w:adjustRightInd/>
        <w:snapToGrid/>
        <w:spacing w:before="157" w:beforeLines="50" w:beforeAutospacing="0" w:afterAutospacing="0" w:line="400" w:lineRule="exact"/>
        <w:ind w:left="0" w:leftChars="0" w:firstLine="560" w:firstLineChars="200"/>
        <w:jc w:val="left"/>
        <w:textAlignment w:val="auto"/>
        <w:rPr>
          <w:rFonts w:hint="eastAsia" w:eastAsia="黑体"/>
          <w:sz w:val="28"/>
          <w:szCs w:val="28"/>
          <w:lang w:eastAsia="zh-CN" w:bidi="ar"/>
        </w:rPr>
      </w:pPr>
      <w:r>
        <w:rPr>
          <w:rFonts w:hint="eastAsia" w:eastAsia="黑体"/>
          <w:sz w:val="28"/>
          <w:szCs w:val="28"/>
          <w:lang w:eastAsia="zh-CN" w:bidi="ar"/>
        </w:rPr>
        <w:t>二、检验依据</w:t>
      </w:r>
    </w:p>
    <w:p>
      <w:pPr>
        <w:keepNext w:val="0"/>
        <w:keepLines w:val="0"/>
        <w:pageBreakBefore w:val="0"/>
        <w:widowControl w:val="0"/>
        <w:kinsoku/>
        <w:wordWrap/>
        <w:overflowPunct/>
        <w:topLinePunct w:val="0"/>
        <w:autoSpaceDE/>
        <w:autoSpaceDN/>
        <w:bidi w:val="0"/>
        <w:adjustRightInd/>
        <w:snapToGrid/>
        <w:spacing w:before="157" w:beforeLines="50" w:beforeAutospacing="0" w:afterAutospacing="0" w:line="400" w:lineRule="exact"/>
        <w:jc w:val="center"/>
        <w:textAlignment w:val="auto"/>
        <w:rPr>
          <w:rFonts w:hint="eastAsia" w:ascii="仿宋" w:hAnsi="仿宋" w:eastAsia="仿宋" w:cs="仿宋"/>
          <w:sz w:val="28"/>
          <w:szCs w:val="28"/>
          <w:lang w:bidi="ar"/>
        </w:rPr>
      </w:pPr>
      <w:r>
        <w:rPr>
          <w:rFonts w:hint="eastAsia" w:ascii="仿宋" w:hAnsi="仿宋" w:eastAsia="仿宋" w:cs="仿宋"/>
          <w:sz w:val="28"/>
          <w:szCs w:val="28"/>
          <w:lang w:bidi="ar"/>
        </w:rPr>
        <w:t>2.1普通胶合板</w:t>
      </w:r>
    </w:p>
    <w:tbl>
      <w:tblPr>
        <w:tblStyle w:val="16"/>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353"/>
        <w:gridCol w:w="3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9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序号</w:t>
            </w:r>
          </w:p>
        </w:tc>
        <w:tc>
          <w:tcPr>
            <w:tcW w:w="2344"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检验项目</w:t>
            </w:r>
          </w:p>
        </w:tc>
        <w:tc>
          <w:tcPr>
            <w:tcW w:w="2062"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9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w:t>
            </w:r>
          </w:p>
        </w:tc>
        <w:tc>
          <w:tcPr>
            <w:tcW w:w="234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含水率</w:t>
            </w:r>
          </w:p>
        </w:tc>
        <w:tc>
          <w:tcPr>
            <w:tcW w:w="206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9846</w:t>
            </w:r>
            <w:r>
              <w:rPr>
                <w:rFonts w:hint="eastAsia" w:ascii="宋体" w:hAnsi="宋体" w:eastAsia="宋体" w:cs="宋体"/>
                <w:sz w:val="21"/>
                <w:szCs w:val="21"/>
                <w:lang w:bidi="ar"/>
              </w:rPr>
              <w:t>—2015</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w:t>
            </w:r>
            <w:r>
              <w:rPr>
                <w:rFonts w:hint="eastAsia" w:ascii="宋体" w:hAnsi="宋体" w:eastAsia="宋体" w:cs="宋体"/>
                <w:sz w:val="21"/>
                <w:szCs w:val="21"/>
                <w:lang w:bidi="ar"/>
              </w:rPr>
              <w:t>中4.3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9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2</w:t>
            </w:r>
          </w:p>
        </w:tc>
        <w:tc>
          <w:tcPr>
            <w:tcW w:w="234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胶合强度</w:t>
            </w:r>
          </w:p>
        </w:tc>
        <w:tc>
          <w:tcPr>
            <w:tcW w:w="206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9846</w:t>
            </w:r>
            <w:r>
              <w:rPr>
                <w:rFonts w:hint="eastAsia" w:ascii="宋体" w:hAnsi="宋体" w:eastAsia="宋体" w:cs="宋体"/>
                <w:sz w:val="21"/>
                <w:szCs w:val="21"/>
                <w:lang w:bidi="ar"/>
              </w:rPr>
              <w:t>—2015</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w:t>
            </w:r>
            <w:r>
              <w:rPr>
                <w:rFonts w:hint="eastAsia" w:ascii="宋体" w:hAnsi="宋体" w:eastAsia="宋体" w:cs="宋体"/>
                <w:sz w:val="21"/>
                <w:szCs w:val="21"/>
                <w:lang w:bidi="ar"/>
              </w:rPr>
              <w:t>中4.17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9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3</w:t>
            </w:r>
          </w:p>
        </w:tc>
        <w:tc>
          <w:tcPr>
            <w:tcW w:w="234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浸渍剥离a</w:t>
            </w:r>
          </w:p>
        </w:tc>
        <w:tc>
          <w:tcPr>
            <w:tcW w:w="206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9846</w:t>
            </w:r>
            <w:r>
              <w:rPr>
                <w:rFonts w:hint="eastAsia" w:ascii="宋体" w:hAnsi="宋体" w:eastAsia="宋体" w:cs="宋体"/>
                <w:sz w:val="21"/>
                <w:szCs w:val="21"/>
                <w:lang w:bidi="ar"/>
              </w:rPr>
              <w:t>—2015</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w:t>
            </w:r>
            <w:r>
              <w:rPr>
                <w:rFonts w:hint="eastAsia" w:ascii="宋体" w:hAnsi="宋体" w:eastAsia="宋体" w:cs="宋体"/>
                <w:sz w:val="21"/>
                <w:szCs w:val="21"/>
                <w:lang w:bidi="ar"/>
              </w:rPr>
              <w:t>中4.19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9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4</w:t>
            </w:r>
          </w:p>
        </w:tc>
        <w:tc>
          <w:tcPr>
            <w:tcW w:w="234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静曲强度</w:t>
            </w:r>
          </w:p>
        </w:tc>
        <w:tc>
          <w:tcPr>
            <w:tcW w:w="206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9846</w:t>
            </w:r>
            <w:r>
              <w:rPr>
                <w:rFonts w:hint="eastAsia" w:ascii="宋体" w:hAnsi="宋体" w:eastAsia="宋体" w:cs="宋体"/>
                <w:sz w:val="21"/>
                <w:szCs w:val="21"/>
                <w:lang w:bidi="ar"/>
              </w:rPr>
              <w:t>—2015</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w:t>
            </w:r>
            <w:r>
              <w:rPr>
                <w:rFonts w:hint="eastAsia" w:ascii="宋体" w:hAnsi="宋体" w:eastAsia="宋体" w:cs="宋体"/>
                <w:sz w:val="21"/>
                <w:szCs w:val="21"/>
                <w:lang w:bidi="ar"/>
              </w:rPr>
              <w:t>中4.7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9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5</w:t>
            </w:r>
          </w:p>
        </w:tc>
        <w:tc>
          <w:tcPr>
            <w:tcW w:w="234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弹性模量</w:t>
            </w:r>
          </w:p>
        </w:tc>
        <w:tc>
          <w:tcPr>
            <w:tcW w:w="206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9846</w:t>
            </w:r>
            <w:r>
              <w:rPr>
                <w:rFonts w:hint="eastAsia" w:ascii="宋体" w:hAnsi="宋体" w:eastAsia="宋体" w:cs="宋体"/>
                <w:sz w:val="21"/>
                <w:szCs w:val="21"/>
                <w:lang w:bidi="ar"/>
              </w:rPr>
              <w:t>—2015</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w:t>
            </w:r>
            <w:r>
              <w:rPr>
                <w:rFonts w:hint="eastAsia" w:ascii="宋体" w:hAnsi="宋体" w:eastAsia="宋体" w:cs="宋体"/>
                <w:sz w:val="21"/>
                <w:szCs w:val="21"/>
                <w:lang w:bidi="ar"/>
              </w:rPr>
              <w:t>中4.7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9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6</w:t>
            </w:r>
          </w:p>
        </w:tc>
        <w:tc>
          <w:tcPr>
            <w:tcW w:w="234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甲醛释放量b</w:t>
            </w:r>
          </w:p>
        </w:tc>
        <w:tc>
          <w:tcPr>
            <w:tcW w:w="206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 18580</w:t>
            </w:r>
            <w:r>
              <w:rPr>
                <w:rFonts w:hint="eastAsia" w:ascii="宋体" w:hAnsi="宋体" w:eastAsia="宋体" w:cs="宋体"/>
                <w:sz w:val="21"/>
                <w:szCs w:val="21"/>
                <w:lang w:bidi="ar"/>
              </w:rPr>
              <w:t>—2017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39600</w:t>
            </w:r>
            <w:r>
              <w:rPr>
                <w:rFonts w:hint="eastAsia" w:ascii="宋体" w:hAnsi="宋体" w:eastAsia="宋体" w:cs="宋体"/>
                <w:sz w:val="21"/>
                <w:szCs w:val="21"/>
                <w:lang w:bidi="ar"/>
              </w:rPr>
              <w:t>—2021</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w:t>
            </w:r>
            <w:r>
              <w:rPr>
                <w:rFonts w:hint="eastAsia" w:ascii="宋体" w:hAnsi="宋体" w:eastAsia="宋体" w:cs="宋体"/>
                <w:sz w:val="21"/>
                <w:szCs w:val="21"/>
                <w:lang w:bidi="ar"/>
              </w:rPr>
              <w:t>中4.60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lang w:bidi="ar"/>
              </w:rPr>
              <w:t>a</w:t>
            </w:r>
            <w:r>
              <w:rPr>
                <w:rFonts w:hint="eastAsia" w:ascii="宋体" w:hAnsi="宋体" w:eastAsia="宋体" w:cs="宋体"/>
                <w:sz w:val="21"/>
                <w:szCs w:val="21"/>
                <w:lang w:bidi="ar"/>
              </w:rPr>
              <w:t>当胶合板相邻层单板木纹方向相同时，做此项。</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lang w:bidi="ar"/>
              </w:rPr>
              <w:t>b</w:t>
            </w:r>
            <w:r>
              <w:rPr>
                <w:rFonts w:hint="eastAsia" w:ascii="宋体" w:hAnsi="宋体" w:eastAsia="宋体" w:cs="宋体"/>
                <w:sz w:val="21"/>
                <w:szCs w:val="21"/>
                <w:lang w:bidi="ar"/>
              </w:rPr>
              <w:t>甲醛释放量不进行复检。</w:t>
            </w:r>
          </w:p>
        </w:tc>
      </w:tr>
    </w:tbl>
    <w:p>
      <w:pPr>
        <w:keepNext w:val="0"/>
        <w:keepLines w:val="0"/>
        <w:pageBreakBefore w:val="0"/>
        <w:widowControl w:val="0"/>
        <w:kinsoku/>
        <w:wordWrap/>
        <w:overflowPunct/>
        <w:topLinePunct w:val="0"/>
        <w:autoSpaceDE/>
        <w:autoSpaceDN/>
        <w:bidi w:val="0"/>
        <w:adjustRightInd/>
        <w:snapToGrid/>
        <w:spacing w:before="157" w:beforeLines="50" w:beforeAutospacing="0" w:afterAutospacing="0" w:line="400" w:lineRule="exact"/>
        <w:jc w:val="center"/>
        <w:textAlignment w:val="auto"/>
        <w:rPr>
          <w:rFonts w:hint="eastAsia" w:ascii="仿宋" w:hAnsi="仿宋" w:eastAsia="仿宋" w:cs="仿宋"/>
          <w:sz w:val="28"/>
          <w:szCs w:val="28"/>
          <w:lang w:bidi="ar"/>
        </w:rPr>
      </w:pPr>
      <w:r>
        <w:rPr>
          <w:rFonts w:hint="eastAsia" w:ascii="仿宋" w:hAnsi="仿宋" w:eastAsia="仿宋" w:cs="仿宋"/>
          <w:sz w:val="28"/>
          <w:szCs w:val="28"/>
          <w:lang w:bidi="ar"/>
        </w:rPr>
        <w:t>2.2细木工板</w:t>
      </w:r>
    </w:p>
    <w:tbl>
      <w:tblPr>
        <w:tblStyle w:val="1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5"/>
        <w:gridCol w:w="4297"/>
        <w:gridCol w:w="37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4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序号</w:t>
            </w:r>
          </w:p>
        </w:tc>
        <w:tc>
          <w:tcPr>
            <w:tcW w:w="2314"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检验项目</w:t>
            </w:r>
          </w:p>
        </w:tc>
        <w:tc>
          <w:tcPr>
            <w:tcW w:w="2041"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4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w:t>
            </w:r>
          </w:p>
        </w:tc>
        <w:tc>
          <w:tcPr>
            <w:tcW w:w="231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含水率</w:t>
            </w:r>
          </w:p>
        </w:tc>
        <w:tc>
          <w:tcPr>
            <w:tcW w:w="204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5849</w:t>
            </w:r>
            <w:r>
              <w:rPr>
                <w:rFonts w:hint="eastAsia" w:ascii="宋体" w:hAnsi="宋体" w:eastAsia="宋体" w:cs="宋体"/>
                <w:sz w:val="21"/>
                <w:szCs w:val="21"/>
                <w:lang w:bidi="ar"/>
              </w:rPr>
              <w:t>—2016</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w:t>
            </w:r>
            <w:r>
              <w:rPr>
                <w:rFonts w:hint="eastAsia" w:ascii="宋体" w:hAnsi="宋体" w:eastAsia="宋体" w:cs="宋体"/>
                <w:sz w:val="21"/>
                <w:szCs w:val="21"/>
                <w:lang w:bidi="ar"/>
              </w:rPr>
              <w:t>中4.3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4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2</w:t>
            </w:r>
          </w:p>
        </w:tc>
        <w:tc>
          <w:tcPr>
            <w:tcW w:w="231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横向静曲强度</w:t>
            </w:r>
          </w:p>
        </w:tc>
        <w:tc>
          <w:tcPr>
            <w:tcW w:w="204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5849</w:t>
            </w:r>
            <w:r>
              <w:rPr>
                <w:rFonts w:hint="eastAsia" w:ascii="宋体" w:hAnsi="宋体" w:eastAsia="宋体" w:cs="宋体"/>
                <w:sz w:val="21"/>
                <w:szCs w:val="21"/>
                <w:lang w:bidi="ar"/>
              </w:rPr>
              <w:t>—2016</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w:t>
            </w:r>
            <w:r>
              <w:rPr>
                <w:rFonts w:hint="eastAsia" w:ascii="宋体" w:hAnsi="宋体" w:eastAsia="宋体" w:cs="宋体"/>
                <w:sz w:val="21"/>
                <w:szCs w:val="21"/>
                <w:lang w:bidi="ar"/>
              </w:rPr>
              <w:t>中4.7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4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3</w:t>
            </w:r>
          </w:p>
        </w:tc>
        <w:tc>
          <w:tcPr>
            <w:tcW w:w="231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浸渍剥离性能</w:t>
            </w:r>
          </w:p>
        </w:tc>
        <w:tc>
          <w:tcPr>
            <w:tcW w:w="204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5849</w:t>
            </w:r>
            <w:r>
              <w:rPr>
                <w:rFonts w:hint="eastAsia" w:ascii="宋体" w:hAnsi="宋体" w:eastAsia="宋体" w:cs="宋体"/>
                <w:sz w:val="21"/>
                <w:szCs w:val="21"/>
                <w:lang w:bidi="ar"/>
              </w:rPr>
              <w:t>—2016</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w:t>
            </w:r>
            <w:r>
              <w:rPr>
                <w:rFonts w:hint="eastAsia" w:ascii="宋体" w:hAnsi="宋体" w:eastAsia="宋体" w:cs="宋体"/>
                <w:sz w:val="21"/>
                <w:szCs w:val="21"/>
                <w:lang w:bidi="ar"/>
              </w:rPr>
              <w:t>中4.19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4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4</w:t>
            </w:r>
          </w:p>
        </w:tc>
        <w:tc>
          <w:tcPr>
            <w:tcW w:w="231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表面胶合强度</w:t>
            </w:r>
          </w:p>
        </w:tc>
        <w:tc>
          <w:tcPr>
            <w:tcW w:w="204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5849</w:t>
            </w:r>
            <w:r>
              <w:rPr>
                <w:rFonts w:hint="eastAsia" w:ascii="宋体" w:hAnsi="宋体" w:eastAsia="宋体" w:cs="宋体"/>
                <w:sz w:val="21"/>
                <w:szCs w:val="21"/>
                <w:lang w:bidi="ar"/>
              </w:rPr>
              <w:t>—2016</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w:t>
            </w:r>
            <w:r>
              <w:rPr>
                <w:rFonts w:hint="eastAsia" w:ascii="宋体" w:hAnsi="宋体" w:eastAsia="宋体" w:cs="宋体"/>
                <w:sz w:val="21"/>
                <w:szCs w:val="21"/>
                <w:lang w:bidi="ar"/>
              </w:rPr>
              <w:t>中4.16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4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5</w:t>
            </w:r>
          </w:p>
        </w:tc>
        <w:tc>
          <w:tcPr>
            <w:tcW w:w="231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甲醛释放量a</w:t>
            </w:r>
          </w:p>
        </w:tc>
        <w:tc>
          <w:tcPr>
            <w:tcW w:w="204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 18580</w:t>
            </w:r>
            <w:r>
              <w:rPr>
                <w:rFonts w:hint="eastAsia" w:ascii="宋体" w:hAnsi="宋体" w:eastAsia="宋体" w:cs="宋体"/>
                <w:sz w:val="21"/>
                <w:szCs w:val="21"/>
                <w:lang w:bidi="ar"/>
              </w:rPr>
              <w:t>—2017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39600</w:t>
            </w:r>
            <w:r>
              <w:rPr>
                <w:rFonts w:hint="eastAsia" w:ascii="宋体" w:hAnsi="宋体" w:eastAsia="宋体" w:cs="宋体"/>
                <w:sz w:val="21"/>
                <w:szCs w:val="21"/>
                <w:lang w:bidi="ar"/>
              </w:rPr>
              <w:t>—2021</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w:t>
            </w:r>
            <w:r>
              <w:rPr>
                <w:rFonts w:hint="eastAsia" w:ascii="宋体" w:hAnsi="宋体" w:eastAsia="宋体" w:cs="宋体"/>
                <w:sz w:val="21"/>
                <w:szCs w:val="21"/>
                <w:lang w:bidi="ar"/>
              </w:rPr>
              <w:t>中4.60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lang w:bidi="ar"/>
              </w:rPr>
              <w:t>a</w:t>
            </w:r>
            <w:r>
              <w:rPr>
                <w:rFonts w:hint="eastAsia" w:ascii="宋体" w:hAnsi="宋体" w:eastAsia="宋体" w:cs="宋体"/>
                <w:sz w:val="21"/>
                <w:szCs w:val="21"/>
                <w:lang w:bidi="ar"/>
              </w:rPr>
              <w:t>甲醛释放量不进行复检。</w:t>
            </w:r>
          </w:p>
        </w:tc>
      </w:tr>
    </w:tbl>
    <w:p>
      <w:pPr>
        <w:keepNext w:val="0"/>
        <w:keepLines w:val="0"/>
        <w:pageBreakBefore w:val="0"/>
        <w:widowControl w:val="0"/>
        <w:kinsoku/>
        <w:wordWrap/>
        <w:overflowPunct/>
        <w:topLinePunct w:val="0"/>
        <w:autoSpaceDE/>
        <w:autoSpaceDN/>
        <w:bidi w:val="0"/>
        <w:adjustRightInd/>
        <w:snapToGrid/>
        <w:spacing w:before="157" w:beforeLines="50" w:beforeAutospacing="0" w:afterAutospacing="0" w:line="400" w:lineRule="exact"/>
        <w:jc w:val="center"/>
        <w:textAlignment w:val="auto"/>
        <w:rPr>
          <w:rFonts w:hint="eastAsia" w:ascii="仿宋" w:hAnsi="仿宋" w:eastAsia="仿宋" w:cs="仿宋"/>
          <w:sz w:val="28"/>
          <w:szCs w:val="28"/>
          <w:lang w:bidi="ar"/>
        </w:rPr>
      </w:pPr>
      <w:r>
        <w:rPr>
          <w:rFonts w:hint="eastAsia" w:ascii="仿宋" w:hAnsi="仿宋" w:eastAsia="仿宋" w:cs="仿宋"/>
          <w:sz w:val="28"/>
          <w:szCs w:val="28"/>
          <w:lang w:bidi="ar"/>
        </w:rPr>
        <w:t>2.3刨花板</w:t>
      </w:r>
    </w:p>
    <w:tbl>
      <w:tblPr>
        <w:tblStyle w:val="16"/>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5"/>
        <w:gridCol w:w="4355"/>
        <w:gridCol w:w="3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1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序号</w:t>
            </w:r>
          </w:p>
        </w:tc>
        <w:tc>
          <w:tcPr>
            <w:tcW w:w="2345"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检验项目</w:t>
            </w:r>
          </w:p>
        </w:tc>
        <w:tc>
          <w:tcPr>
            <w:tcW w:w="2043"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1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w:t>
            </w:r>
          </w:p>
        </w:tc>
        <w:tc>
          <w:tcPr>
            <w:tcW w:w="234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静曲强度</w:t>
            </w:r>
          </w:p>
        </w:tc>
        <w:tc>
          <w:tcPr>
            <w:tcW w:w="204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4897</w:t>
            </w:r>
            <w:r>
              <w:rPr>
                <w:rFonts w:hint="eastAsia" w:ascii="宋体" w:hAnsi="宋体" w:eastAsia="宋体" w:cs="宋体"/>
                <w:sz w:val="21"/>
                <w:szCs w:val="21"/>
                <w:lang w:bidi="ar"/>
              </w:rPr>
              <w:t>—2015</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  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1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2</w:t>
            </w:r>
          </w:p>
        </w:tc>
        <w:tc>
          <w:tcPr>
            <w:tcW w:w="234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内胶合强度</w:t>
            </w:r>
          </w:p>
        </w:tc>
        <w:tc>
          <w:tcPr>
            <w:tcW w:w="204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4897</w:t>
            </w:r>
            <w:r>
              <w:rPr>
                <w:rFonts w:hint="eastAsia" w:ascii="宋体" w:hAnsi="宋体" w:eastAsia="宋体" w:cs="宋体"/>
                <w:sz w:val="21"/>
                <w:szCs w:val="21"/>
                <w:lang w:bidi="ar"/>
              </w:rPr>
              <w:t>—2015</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  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1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3</w:t>
            </w:r>
          </w:p>
        </w:tc>
        <w:tc>
          <w:tcPr>
            <w:tcW w:w="234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表面胶合强度b</w:t>
            </w:r>
          </w:p>
        </w:tc>
        <w:tc>
          <w:tcPr>
            <w:tcW w:w="204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4897</w:t>
            </w:r>
            <w:r>
              <w:rPr>
                <w:rFonts w:hint="eastAsia" w:ascii="宋体" w:hAnsi="宋体" w:eastAsia="宋体" w:cs="宋体"/>
                <w:sz w:val="21"/>
                <w:szCs w:val="21"/>
                <w:lang w:bidi="ar"/>
              </w:rPr>
              <w:t>—2015</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  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1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4</w:t>
            </w:r>
          </w:p>
        </w:tc>
        <w:tc>
          <w:tcPr>
            <w:tcW w:w="234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2h</w:t>
            </w:r>
            <w:r>
              <w:rPr>
                <w:rFonts w:hint="eastAsia" w:ascii="宋体" w:hAnsi="宋体" w:eastAsia="宋体" w:cs="宋体"/>
                <w:sz w:val="21"/>
                <w:szCs w:val="21"/>
                <w:lang w:bidi="ar"/>
              </w:rPr>
              <w:t>（或24 h</w:t>
            </w:r>
            <w:r>
              <w:rPr>
                <w:rFonts w:hint="eastAsia" w:ascii="宋体" w:hAnsi="宋体" w:eastAsia="宋体" w:cs="宋体"/>
                <w:sz w:val="21"/>
                <w:szCs w:val="21"/>
                <w:lang w:bidi="ar"/>
              </w:rPr>
              <w:t>）吸水厚度膨胀率</w:t>
            </w:r>
          </w:p>
        </w:tc>
        <w:tc>
          <w:tcPr>
            <w:tcW w:w="204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4897</w:t>
            </w:r>
            <w:r>
              <w:rPr>
                <w:rFonts w:hint="eastAsia" w:ascii="宋体" w:hAnsi="宋体" w:eastAsia="宋体" w:cs="宋体"/>
                <w:sz w:val="21"/>
                <w:szCs w:val="21"/>
                <w:lang w:bidi="ar"/>
              </w:rPr>
              <w:t>—2015</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1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5</w:t>
            </w:r>
          </w:p>
        </w:tc>
        <w:tc>
          <w:tcPr>
            <w:tcW w:w="234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甲醛释放量a</w:t>
            </w:r>
          </w:p>
        </w:tc>
        <w:tc>
          <w:tcPr>
            <w:tcW w:w="204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 18580</w:t>
            </w:r>
            <w:r>
              <w:rPr>
                <w:rFonts w:hint="eastAsia" w:ascii="宋体" w:hAnsi="宋体" w:eastAsia="宋体" w:cs="宋体"/>
                <w:sz w:val="21"/>
                <w:szCs w:val="21"/>
                <w:lang w:bidi="ar"/>
              </w:rPr>
              <w:t>—2017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39600</w:t>
            </w:r>
            <w:r>
              <w:rPr>
                <w:rFonts w:hint="eastAsia" w:ascii="宋体" w:hAnsi="宋体" w:eastAsia="宋体" w:cs="宋体"/>
                <w:sz w:val="21"/>
                <w:szCs w:val="21"/>
                <w:lang w:bidi="ar"/>
              </w:rPr>
              <w:t>—2021</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  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lang w:bidi="ar"/>
              </w:rPr>
              <w:t xml:space="preserve">a  </w:t>
            </w:r>
            <w:r>
              <w:rPr>
                <w:rFonts w:hint="eastAsia" w:ascii="宋体" w:hAnsi="宋体" w:eastAsia="宋体" w:cs="宋体"/>
                <w:sz w:val="21"/>
                <w:szCs w:val="21"/>
                <w:lang w:bidi="ar"/>
              </w:rPr>
              <w:t>甲醛释放量不进行复检。</w:t>
            </w:r>
          </w:p>
          <w:p>
            <w:pPr>
              <w:pStyle w:val="15"/>
              <w:keepNext w:val="0"/>
              <w:keepLines w:val="0"/>
              <w:pageBreakBefore w:val="0"/>
              <w:widowControl w:val="0"/>
              <w:kinsoku/>
              <w:wordWrap/>
              <w:overflowPunct/>
              <w:topLinePunct w:val="0"/>
              <w:autoSpaceDN/>
              <w:bidi w:val="0"/>
              <w:adjustRightInd/>
              <w:snapToGrid/>
              <w:spacing w:before="0" w:beforeAutospacing="0" w:after="0" w:afterAutospacing="0" w:line="400" w:lineRule="exact"/>
              <w:ind w:left="0" w:leftChars="0" w:firstLine="0" w:firstLineChars="0"/>
              <w:jc w:val="left"/>
              <w:textAlignment w:val="auto"/>
              <w:rPr>
                <w:rFonts w:hint="eastAsia" w:ascii="宋体" w:hAnsi="宋体" w:eastAsia="宋体" w:cs="宋体"/>
                <w:kern w:val="2"/>
                <w:sz w:val="21"/>
                <w:szCs w:val="21"/>
              </w:rPr>
            </w:pPr>
            <w:r>
              <w:rPr>
                <w:rFonts w:hint="eastAsia" w:ascii="宋体" w:hAnsi="宋体" w:eastAsia="宋体" w:cs="宋体"/>
                <w:kern w:val="2"/>
                <w:sz w:val="21"/>
                <w:szCs w:val="21"/>
                <w:lang w:bidi="ar"/>
              </w:rPr>
              <w:t>b 表面胶合强度适用于P2、P6、P10型刨花板；P1型刨花板不做表面胶合强度和吸水厚度膨胀率要求。</w:t>
            </w:r>
          </w:p>
        </w:tc>
      </w:tr>
    </w:tbl>
    <w:p>
      <w:pPr>
        <w:keepNext w:val="0"/>
        <w:keepLines w:val="0"/>
        <w:pageBreakBefore w:val="0"/>
        <w:widowControl w:val="0"/>
        <w:kinsoku/>
        <w:wordWrap/>
        <w:overflowPunct/>
        <w:topLinePunct w:val="0"/>
        <w:autoSpaceDE/>
        <w:autoSpaceDN/>
        <w:bidi w:val="0"/>
        <w:adjustRightInd/>
        <w:snapToGrid/>
        <w:spacing w:before="157" w:beforeLines="50" w:beforeAutospacing="0" w:afterAutospacing="0" w:line="400" w:lineRule="exact"/>
        <w:jc w:val="center"/>
        <w:textAlignment w:val="auto"/>
        <w:rPr>
          <w:rFonts w:hint="eastAsia" w:ascii="仿宋" w:hAnsi="仿宋" w:eastAsia="仿宋" w:cs="仿宋"/>
          <w:sz w:val="28"/>
          <w:szCs w:val="28"/>
          <w:lang w:bidi="ar"/>
        </w:rPr>
      </w:pPr>
      <w:r>
        <w:rPr>
          <w:rFonts w:hint="eastAsia" w:ascii="仿宋" w:hAnsi="仿宋" w:eastAsia="仿宋" w:cs="仿宋"/>
          <w:sz w:val="28"/>
          <w:szCs w:val="28"/>
          <w:lang w:bidi="ar"/>
        </w:rPr>
        <w:t>2.4中密度纤维板</w:t>
      </w:r>
    </w:p>
    <w:tbl>
      <w:tblPr>
        <w:tblStyle w:val="1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2"/>
        <w:gridCol w:w="4388"/>
        <w:gridCol w:w="3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8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序号</w:t>
            </w:r>
          </w:p>
        </w:tc>
        <w:tc>
          <w:tcPr>
            <w:tcW w:w="2363"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检验项目</w:t>
            </w:r>
          </w:p>
        </w:tc>
        <w:tc>
          <w:tcPr>
            <w:tcW w:w="2053"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8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w:t>
            </w:r>
          </w:p>
        </w:tc>
        <w:tc>
          <w:tcPr>
            <w:tcW w:w="236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静曲强度</w:t>
            </w:r>
          </w:p>
        </w:tc>
        <w:tc>
          <w:tcPr>
            <w:tcW w:w="205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11718</w:t>
            </w:r>
            <w:r>
              <w:rPr>
                <w:rFonts w:hint="eastAsia" w:ascii="宋体" w:hAnsi="宋体" w:eastAsia="宋体" w:cs="宋体"/>
                <w:sz w:val="21"/>
                <w:szCs w:val="21"/>
                <w:lang w:bidi="ar"/>
              </w:rPr>
              <w:t>—2021</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w:t>
            </w:r>
            <w:r>
              <w:rPr>
                <w:rFonts w:hint="eastAsia" w:ascii="宋体" w:hAnsi="宋体" w:eastAsia="宋体" w:cs="宋体"/>
                <w:sz w:val="21"/>
                <w:szCs w:val="21"/>
                <w:lang w:bidi="ar"/>
              </w:rPr>
              <w:t>中4.7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8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2</w:t>
            </w:r>
          </w:p>
        </w:tc>
        <w:tc>
          <w:tcPr>
            <w:tcW w:w="236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内胶合强度</w:t>
            </w:r>
          </w:p>
        </w:tc>
        <w:tc>
          <w:tcPr>
            <w:tcW w:w="205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11718</w:t>
            </w:r>
            <w:r>
              <w:rPr>
                <w:rFonts w:hint="eastAsia" w:ascii="宋体" w:hAnsi="宋体" w:eastAsia="宋体" w:cs="宋体"/>
                <w:sz w:val="21"/>
                <w:szCs w:val="21"/>
                <w:lang w:bidi="ar"/>
              </w:rPr>
              <w:t>—2021</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w:t>
            </w:r>
            <w:r>
              <w:rPr>
                <w:rFonts w:hint="eastAsia" w:ascii="宋体" w:hAnsi="宋体" w:eastAsia="宋体" w:cs="宋体"/>
                <w:sz w:val="21"/>
                <w:szCs w:val="21"/>
                <w:lang w:bidi="ar"/>
              </w:rPr>
              <w:t>中4.11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8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3</w:t>
            </w:r>
          </w:p>
        </w:tc>
        <w:tc>
          <w:tcPr>
            <w:tcW w:w="236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吸水厚度膨胀率</w:t>
            </w:r>
          </w:p>
        </w:tc>
        <w:tc>
          <w:tcPr>
            <w:tcW w:w="205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11718</w:t>
            </w:r>
            <w:r>
              <w:rPr>
                <w:rFonts w:hint="eastAsia" w:ascii="宋体" w:hAnsi="宋体" w:eastAsia="宋体" w:cs="宋体"/>
                <w:sz w:val="21"/>
                <w:szCs w:val="21"/>
                <w:lang w:bidi="ar"/>
              </w:rPr>
              <w:t>—2021</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w:t>
            </w:r>
            <w:r>
              <w:rPr>
                <w:rFonts w:hint="eastAsia" w:ascii="宋体" w:hAnsi="宋体" w:eastAsia="宋体" w:cs="宋体"/>
                <w:sz w:val="21"/>
                <w:szCs w:val="21"/>
                <w:lang w:bidi="ar"/>
              </w:rPr>
              <w:t>中4.4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8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4</w:t>
            </w:r>
          </w:p>
        </w:tc>
        <w:tc>
          <w:tcPr>
            <w:tcW w:w="236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表面胶合强度</w:t>
            </w:r>
          </w:p>
        </w:tc>
        <w:tc>
          <w:tcPr>
            <w:tcW w:w="205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11718</w:t>
            </w:r>
            <w:r>
              <w:rPr>
                <w:rFonts w:hint="eastAsia" w:ascii="宋体" w:hAnsi="宋体" w:eastAsia="宋体" w:cs="宋体"/>
                <w:sz w:val="21"/>
                <w:szCs w:val="21"/>
                <w:lang w:bidi="ar"/>
              </w:rPr>
              <w:t>—2021</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w:t>
            </w:r>
            <w:r>
              <w:rPr>
                <w:rFonts w:hint="eastAsia" w:ascii="宋体" w:hAnsi="宋体" w:eastAsia="宋体" w:cs="宋体"/>
                <w:sz w:val="21"/>
                <w:szCs w:val="21"/>
                <w:lang w:bidi="ar"/>
              </w:rPr>
              <w:t>中4.15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8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5</w:t>
            </w:r>
          </w:p>
        </w:tc>
        <w:tc>
          <w:tcPr>
            <w:tcW w:w="236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甲醛释放量a</w:t>
            </w:r>
          </w:p>
        </w:tc>
        <w:tc>
          <w:tcPr>
            <w:tcW w:w="205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 18580</w:t>
            </w:r>
            <w:r>
              <w:rPr>
                <w:rFonts w:hint="eastAsia" w:ascii="宋体" w:hAnsi="宋体" w:eastAsia="宋体" w:cs="宋体"/>
                <w:sz w:val="21"/>
                <w:szCs w:val="21"/>
                <w:lang w:bidi="ar"/>
              </w:rPr>
              <w:t>—2017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39600</w:t>
            </w:r>
            <w:r>
              <w:rPr>
                <w:rFonts w:hint="eastAsia" w:ascii="宋体" w:hAnsi="宋体" w:eastAsia="宋体" w:cs="宋体"/>
                <w:sz w:val="21"/>
                <w:szCs w:val="21"/>
                <w:lang w:bidi="ar"/>
              </w:rPr>
              <w:t>—2021</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w:t>
            </w:r>
            <w:r>
              <w:rPr>
                <w:rFonts w:hint="eastAsia" w:ascii="宋体" w:hAnsi="宋体" w:eastAsia="宋体" w:cs="宋体"/>
                <w:sz w:val="21"/>
                <w:szCs w:val="21"/>
                <w:lang w:bidi="ar"/>
              </w:rPr>
              <w:t>中4.60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lang w:bidi="ar"/>
              </w:rPr>
              <w:t>a</w:t>
            </w:r>
            <w:r>
              <w:rPr>
                <w:rFonts w:hint="eastAsia" w:ascii="宋体" w:hAnsi="宋体" w:eastAsia="宋体" w:cs="宋体"/>
                <w:sz w:val="21"/>
                <w:szCs w:val="21"/>
                <w:lang w:bidi="ar"/>
              </w:rPr>
              <w:t>甲醛释放量不进行复检。</w:t>
            </w:r>
          </w:p>
        </w:tc>
      </w:tr>
    </w:tbl>
    <w:p>
      <w:pPr>
        <w:keepNext w:val="0"/>
        <w:keepLines w:val="0"/>
        <w:pageBreakBefore w:val="0"/>
        <w:widowControl w:val="0"/>
        <w:kinsoku/>
        <w:wordWrap/>
        <w:overflowPunct/>
        <w:topLinePunct w:val="0"/>
        <w:autoSpaceDE/>
        <w:autoSpaceDN/>
        <w:bidi w:val="0"/>
        <w:adjustRightInd/>
        <w:snapToGrid/>
        <w:spacing w:before="157" w:beforeLines="50" w:beforeAutospacing="0" w:afterAutospacing="0" w:line="400" w:lineRule="exact"/>
        <w:jc w:val="center"/>
        <w:textAlignment w:val="auto"/>
        <w:rPr>
          <w:rFonts w:hint="eastAsia" w:ascii="仿宋" w:hAnsi="仿宋" w:eastAsia="仿宋" w:cs="仿宋"/>
          <w:sz w:val="28"/>
          <w:szCs w:val="28"/>
          <w:lang w:bidi="ar"/>
        </w:rPr>
      </w:pPr>
      <w:r>
        <w:rPr>
          <w:rFonts w:hint="eastAsia" w:ascii="仿宋" w:hAnsi="仿宋" w:eastAsia="仿宋" w:cs="仿宋"/>
          <w:sz w:val="28"/>
          <w:szCs w:val="28"/>
          <w:lang w:bidi="ar"/>
        </w:rPr>
        <w:t>2.5浸渍胶膜纸饰面纤维板</w:t>
      </w:r>
    </w:p>
    <w:tbl>
      <w:tblPr>
        <w:tblStyle w:val="1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3"/>
        <w:gridCol w:w="4381"/>
        <w:gridCol w:w="3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序号</w:t>
            </w:r>
          </w:p>
        </w:tc>
        <w:tc>
          <w:tcPr>
            <w:tcW w:w="23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检验项目</w:t>
            </w:r>
          </w:p>
        </w:tc>
        <w:tc>
          <w:tcPr>
            <w:tcW w:w="205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w:t>
            </w:r>
          </w:p>
        </w:tc>
        <w:tc>
          <w:tcPr>
            <w:tcW w:w="23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静曲强度</w:t>
            </w:r>
          </w:p>
        </w:tc>
        <w:tc>
          <w:tcPr>
            <w:tcW w:w="205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15102—2017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17657—2013  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2</w:t>
            </w:r>
          </w:p>
        </w:tc>
        <w:tc>
          <w:tcPr>
            <w:tcW w:w="23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弹性模量</w:t>
            </w:r>
          </w:p>
        </w:tc>
        <w:tc>
          <w:tcPr>
            <w:tcW w:w="205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15102—2017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17657—2013  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3</w:t>
            </w:r>
          </w:p>
        </w:tc>
        <w:tc>
          <w:tcPr>
            <w:tcW w:w="23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内结合强度</w:t>
            </w:r>
          </w:p>
        </w:tc>
        <w:tc>
          <w:tcPr>
            <w:tcW w:w="205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15102—2017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17657—2013  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4</w:t>
            </w:r>
          </w:p>
        </w:tc>
        <w:tc>
          <w:tcPr>
            <w:tcW w:w="23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24h吸水厚度膨胀率</w:t>
            </w:r>
          </w:p>
        </w:tc>
        <w:tc>
          <w:tcPr>
            <w:tcW w:w="205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15102—2017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17657—2013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5</w:t>
            </w:r>
          </w:p>
        </w:tc>
        <w:tc>
          <w:tcPr>
            <w:tcW w:w="23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表面胶合强度</w:t>
            </w:r>
          </w:p>
        </w:tc>
        <w:tc>
          <w:tcPr>
            <w:tcW w:w="205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15102—2017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17657—2013  4.16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6</w:t>
            </w:r>
          </w:p>
        </w:tc>
        <w:tc>
          <w:tcPr>
            <w:tcW w:w="23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表面耐磨</w:t>
            </w:r>
          </w:p>
        </w:tc>
        <w:tc>
          <w:tcPr>
            <w:tcW w:w="205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15102—2017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17657—2013  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7</w:t>
            </w:r>
          </w:p>
        </w:tc>
        <w:tc>
          <w:tcPr>
            <w:tcW w:w="23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表面耐香烟灼烧</w:t>
            </w:r>
          </w:p>
        </w:tc>
        <w:tc>
          <w:tcPr>
            <w:tcW w:w="205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8</w:t>
            </w:r>
          </w:p>
        </w:tc>
        <w:tc>
          <w:tcPr>
            <w:tcW w:w="23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表面耐龟裂</w:t>
            </w:r>
          </w:p>
        </w:tc>
        <w:tc>
          <w:tcPr>
            <w:tcW w:w="205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9</w:t>
            </w:r>
          </w:p>
        </w:tc>
        <w:tc>
          <w:tcPr>
            <w:tcW w:w="23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耐光色牢度</w:t>
            </w:r>
          </w:p>
        </w:tc>
        <w:tc>
          <w:tcPr>
            <w:tcW w:w="205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15102—2017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10</w:t>
            </w:r>
          </w:p>
        </w:tc>
        <w:tc>
          <w:tcPr>
            <w:tcW w:w="23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甲醛释放限量</w:t>
            </w:r>
          </w:p>
        </w:tc>
        <w:tc>
          <w:tcPr>
            <w:tcW w:w="205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 18580—2017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39600—2021</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17657—2013  4.60</w:t>
            </w:r>
          </w:p>
        </w:tc>
      </w:tr>
    </w:tbl>
    <w:p>
      <w:pPr>
        <w:keepNext w:val="0"/>
        <w:keepLines w:val="0"/>
        <w:pageBreakBefore w:val="0"/>
        <w:widowControl w:val="0"/>
        <w:kinsoku/>
        <w:wordWrap/>
        <w:overflowPunct/>
        <w:topLinePunct w:val="0"/>
        <w:autoSpaceDE/>
        <w:autoSpaceDN/>
        <w:bidi w:val="0"/>
        <w:adjustRightInd/>
        <w:snapToGrid/>
        <w:spacing w:before="157" w:beforeLines="50" w:beforeAutospacing="0" w:afterAutospacing="0" w:line="400" w:lineRule="exact"/>
        <w:jc w:val="center"/>
        <w:textAlignment w:val="auto"/>
        <w:rPr>
          <w:rFonts w:hint="eastAsia" w:ascii="仿宋" w:hAnsi="仿宋" w:eastAsia="仿宋" w:cs="仿宋"/>
          <w:sz w:val="28"/>
          <w:szCs w:val="28"/>
          <w:lang w:bidi="ar"/>
        </w:rPr>
      </w:pPr>
      <w:r>
        <w:rPr>
          <w:rFonts w:hint="eastAsia" w:ascii="仿宋" w:hAnsi="仿宋" w:eastAsia="仿宋" w:cs="仿宋"/>
          <w:sz w:val="28"/>
          <w:szCs w:val="28"/>
          <w:lang w:val="en-US" w:eastAsia="zh-CN" w:bidi="ar"/>
        </w:rPr>
        <w:t>2.6浸渍胶膜纸饰面刨花板</w:t>
      </w:r>
    </w:p>
    <w:tbl>
      <w:tblPr>
        <w:tblStyle w:val="1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9"/>
        <w:gridCol w:w="4363"/>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序号</w:t>
            </w:r>
          </w:p>
        </w:tc>
        <w:tc>
          <w:tcPr>
            <w:tcW w:w="235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检验项目</w:t>
            </w:r>
          </w:p>
        </w:tc>
        <w:tc>
          <w:tcPr>
            <w:tcW w:w="204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w:t>
            </w:r>
          </w:p>
        </w:tc>
        <w:tc>
          <w:tcPr>
            <w:tcW w:w="235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静曲强度</w:t>
            </w:r>
          </w:p>
        </w:tc>
        <w:tc>
          <w:tcPr>
            <w:tcW w:w="204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15102</w:t>
            </w:r>
            <w:r>
              <w:rPr>
                <w:rFonts w:hint="eastAsia" w:ascii="宋体" w:hAnsi="宋体" w:eastAsia="宋体" w:cs="宋体"/>
                <w:sz w:val="21"/>
                <w:szCs w:val="21"/>
                <w:lang w:bidi="ar"/>
              </w:rPr>
              <w:t>—2017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  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2</w:t>
            </w:r>
          </w:p>
        </w:tc>
        <w:tc>
          <w:tcPr>
            <w:tcW w:w="235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弹性模量</w:t>
            </w:r>
          </w:p>
        </w:tc>
        <w:tc>
          <w:tcPr>
            <w:tcW w:w="204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15102</w:t>
            </w:r>
            <w:r>
              <w:rPr>
                <w:rFonts w:hint="eastAsia" w:ascii="宋体" w:hAnsi="宋体" w:eastAsia="宋体" w:cs="宋体"/>
                <w:sz w:val="21"/>
                <w:szCs w:val="21"/>
                <w:lang w:bidi="ar"/>
              </w:rPr>
              <w:t>—2017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  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3</w:t>
            </w:r>
          </w:p>
        </w:tc>
        <w:tc>
          <w:tcPr>
            <w:tcW w:w="235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bookmarkStart w:id="0" w:name="_GoBack"/>
            <w:bookmarkEnd w:id="0"/>
            <w:r>
              <w:rPr>
                <w:rFonts w:hint="eastAsia" w:ascii="宋体" w:hAnsi="宋体" w:eastAsia="宋体" w:cs="宋体"/>
                <w:sz w:val="21"/>
                <w:szCs w:val="21"/>
                <w:lang w:bidi="ar"/>
              </w:rPr>
              <w:t>内结合强度</w:t>
            </w:r>
          </w:p>
        </w:tc>
        <w:tc>
          <w:tcPr>
            <w:tcW w:w="204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15102</w:t>
            </w:r>
            <w:r>
              <w:rPr>
                <w:rFonts w:hint="eastAsia" w:ascii="宋体" w:hAnsi="宋体" w:eastAsia="宋体" w:cs="宋体"/>
                <w:sz w:val="21"/>
                <w:szCs w:val="21"/>
                <w:lang w:bidi="ar"/>
              </w:rPr>
              <w:t>—2017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  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4</w:t>
            </w:r>
          </w:p>
        </w:tc>
        <w:tc>
          <w:tcPr>
            <w:tcW w:w="235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2h</w:t>
            </w:r>
            <w:r>
              <w:rPr>
                <w:rFonts w:hint="eastAsia" w:ascii="宋体" w:hAnsi="宋体" w:eastAsia="宋体" w:cs="宋体"/>
                <w:sz w:val="21"/>
                <w:szCs w:val="21"/>
                <w:lang w:bidi="ar"/>
              </w:rPr>
              <w:t>吸水厚度膨胀率</w:t>
            </w:r>
          </w:p>
        </w:tc>
        <w:tc>
          <w:tcPr>
            <w:tcW w:w="204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15102</w:t>
            </w:r>
            <w:r>
              <w:rPr>
                <w:rFonts w:hint="eastAsia" w:ascii="宋体" w:hAnsi="宋体" w:eastAsia="宋体" w:cs="宋体"/>
                <w:sz w:val="21"/>
                <w:szCs w:val="21"/>
                <w:lang w:bidi="ar"/>
              </w:rPr>
              <w:t>—2017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5</w:t>
            </w:r>
          </w:p>
        </w:tc>
        <w:tc>
          <w:tcPr>
            <w:tcW w:w="235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表面胶合强度</w:t>
            </w:r>
          </w:p>
        </w:tc>
        <w:tc>
          <w:tcPr>
            <w:tcW w:w="204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15102</w:t>
            </w:r>
            <w:r>
              <w:rPr>
                <w:rFonts w:hint="eastAsia" w:ascii="宋体" w:hAnsi="宋体" w:eastAsia="宋体" w:cs="宋体"/>
                <w:sz w:val="21"/>
                <w:szCs w:val="21"/>
                <w:lang w:bidi="ar"/>
              </w:rPr>
              <w:t>—2017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  4.16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6</w:t>
            </w:r>
          </w:p>
        </w:tc>
        <w:tc>
          <w:tcPr>
            <w:tcW w:w="235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表面耐磨</w:t>
            </w:r>
          </w:p>
        </w:tc>
        <w:tc>
          <w:tcPr>
            <w:tcW w:w="204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15102</w:t>
            </w:r>
            <w:r>
              <w:rPr>
                <w:rFonts w:hint="eastAsia" w:ascii="宋体" w:hAnsi="宋体" w:eastAsia="宋体" w:cs="宋体"/>
                <w:sz w:val="21"/>
                <w:szCs w:val="21"/>
                <w:lang w:bidi="ar"/>
              </w:rPr>
              <w:t>—2017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  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7</w:t>
            </w:r>
          </w:p>
        </w:tc>
        <w:tc>
          <w:tcPr>
            <w:tcW w:w="235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表面耐香烟灼烧</w:t>
            </w:r>
          </w:p>
        </w:tc>
        <w:tc>
          <w:tcPr>
            <w:tcW w:w="204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8</w:t>
            </w:r>
          </w:p>
        </w:tc>
        <w:tc>
          <w:tcPr>
            <w:tcW w:w="235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表面耐龟裂</w:t>
            </w:r>
          </w:p>
        </w:tc>
        <w:tc>
          <w:tcPr>
            <w:tcW w:w="204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9</w:t>
            </w:r>
          </w:p>
        </w:tc>
        <w:tc>
          <w:tcPr>
            <w:tcW w:w="235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耐光色牢度</w:t>
            </w:r>
          </w:p>
        </w:tc>
        <w:tc>
          <w:tcPr>
            <w:tcW w:w="204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15102</w:t>
            </w:r>
            <w:r>
              <w:rPr>
                <w:rFonts w:hint="eastAsia" w:ascii="宋体" w:hAnsi="宋体" w:eastAsia="宋体" w:cs="宋体"/>
                <w:sz w:val="21"/>
                <w:szCs w:val="21"/>
                <w:lang w:bidi="ar"/>
              </w:rPr>
              <w:t>—2017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10</w:t>
            </w:r>
          </w:p>
        </w:tc>
        <w:tc>
          <w:tcPr>
            <w:tcW w:w="235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甲醛释放限量</w:t>
            </w:r>
          </w:p>
        </w:tc>
        <w:tc>
          <w:tcPr>
            <w:tcW w:w="204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 18580</w:t>
            </w:r>
            <w:r>
              <w:rPr>
                <w:rFonts w:hint="eastAsia" w:ascii="宋体" w:hAnsi="宋体" w:eastAsia="宋体" w:cs="宋体"/>
                <w:sz w:val="21"/>
                <w:szCs w:val="21"/>
                <w:lang w:bidi="ar"/>
              </w:rPr>
              <w:t>—2017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39600</w:t>
            </w:r>
            <w:r>
              <w:rPr>
                <w:rFonts w:hint="eastAsia" w:ascii="宋体" w:hAnsi="宋体" w:eastAsia="宋体" w:cs="宋体"/>
                <w:sz w:val="21"/>
                <w:szCs w:val="21"/>
                <w:lang w:bidi="ar"/>
              </w:rPr>
              <w:t>—2021</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  4.60</w:t>
            </w:r>
          </w:p>
        </w:tc>
      </w:tr>
    </w:tbl>
    <w:p>
      <w:pPr>
        <w:keepNext w:val="0"/>
        <w:keepLines w:val="0"/>
        <w:pageBreakBefore w:val="0"/>
        <w:widowControl w:val="0"/>
        <w:kinsoku/>
        <w:wordWrap/>
        <w:overflowPunct/>
        <w:topLinePunct w:val="0"/>
        <w:autoSpaceDE/>
        <w:autoSpaceDN/>
        <w:bidi w:val="0"/>
        <w:adjustRightInd/>
        <w:snapToGrid/>
        <w:spacing w:before="157" w:beforeLines="50" w:beforeAutospacing="0" w:afterAutospacing="0" w:line="400" w:lineRule="exact"/>
        <w:jc w:val="center"/>
        <w:textAlignment w:val="auto"/>
        <w:rPr>
          <w:rFonts w:hint="eastAsia" w:ascii="仿宋" w:hAnsi="仿宋" w:eastAsia="仿宋" w:cs="仿宋"/>
          <w:sz w:val="28"/>
          <w:szCs w:val="28"/>
          <w:lang w:bidi="ar"/>
        </w:rPr>
      </w:pPr>
      <w:r>
        <w:rPr>
          <w:rFonts w:hint="eastAsia" w:ascii="仿宋" w:hAnsi="仿宋" w:eastAsia="仿宋" w:cs="仿宋"/>
          <w:sz w:val="28"/>
          <w:szCs w:val="28"/>
          <w:lang w:bidi="ar"/>
        </w:rPr>
        <w:t>2.7浸渍胶膜纸饰面胶合板</w:t>
      </w:r>
    </w:p>
    <w:tbl>
      <w:tblPr>
        <w:tblStyle w:val="1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5"/>
        <w:gridCol w:w="4454"/>
        <w:gridCol w:w="3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5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序号</w:t>
            </w:r>
          </w:p>
        </w:tc>
        <w:tc>
          <w:tcPr>
            <w:tcW w:w="23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检验项目</w:t>
            </w:r>
          </w:p>
        </w:tc>
        <w:tc>
          <w:tcPr>
            <w:tcW w:w="204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55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w:t>
            </w:r>
          </w:p>
        </w:tc>
        <w:tc>
          <w:tcPr>
            <w:tcW w:w="23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含水率</w:t>
            </w:r>
          </w:p>
        </w:tc>
        <w:tc>
          <w:tcPr>
            <w:tcW w:w="204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5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2</w:t>
            </w:r>
          </w:p>
        </w:tc>
        <w:tc>
          <w:tcPr>
            <w:tcW w:w="23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胶合强度</w:t>
            </w:r>
          </w:p>
        </w:tc>
        <w:tc>
          <w:tcPr>
            <w:tcW w:w="204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34722—2017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55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3</w:t>
            </w:r>
          </w:p>
        </w:tc>
        <w:tc>
          <w:tcPr>
            <w:tcW w:w="23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表面耐磨</w:t>
            </w:r>
          </w:p>
        </w:tc>
        <w:tc>
          <w:tcPr>
            <w:tcW w:w="204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34722—2017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17657—2013  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5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4</w:t>
            </w:r>
          </w:p>
        </w:tc>
        <w:tc>
          <w:tcPr>
            <w:tcW w:w="23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表面耐干热</w:t>
            </w:r>
          </w:p>
        </w:tc>
        <w:tc>
          <w:tcPr>
            <w:tcW w:w="204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34722—2017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17657—2013  4.46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55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5</w:t>
            </w:r>
          </w:p>
        </w:tc>
        <w:tc>
          <w:tcPr>
            <w:tcW w:w="23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表面耐冷热循环</w:t>
            </w:r>
          </w:p>
        </w:tc>
        <w:tc>
          <w:tcPr>
            <w:tcW w:w="204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34722—2017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17657—2013  4.37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5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6</w:t>
            </w:r>
          </w:p>
        </w:tc>
        <w:tc>
          <w:tcPr>
            <w:tcW w:w="23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表面耐龟裂</w:t>
            </w:r>
          </w:p>
        </w:tc>
        <w:tc>
          <w:tcPr>
            <w:tcW w:w="204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34722—2017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55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7</w:t>
            </w:r>
          </w:p>
        </w:tc>
        <w:tc>
          <w:tcPr>
            <w:tcW w:w="23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耐光色牢度</w:t>
            </w:r>
          </w:p>
        </w:tc>
        <w:tc>
          <w:tcPr>
            <w:tcW w:w="204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34722—2017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5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8</w:t>
            </w:r>
          </w:p>
        </w:tc>
        <w:tc>
          <w:tcPr>
            <w:tcW w:w="23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甲醛释放限量</w:t>
            </w:r>
          </w:p>
        </w:tc>
        <w:tc>
          <w:tcPr>
            <w:tcW w:w="204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 18580—2017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39600—2021</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17657—2013  4.60</w:t>
            </w:r>
          </w:p>
        </w:tc>
      </w:tr>
    </w:tbl>
    <w:p>
      <w:pPr>
        <w:keepNext w:val="0"/>
        <w:keepLines w:val="0"/>
        <w:pageBreakBefore w:val="0"/>
        <w:widowControl w:val="0"/>
        <w:kinsoku/>
        <w:wordWrap/>
        <w:overflowPunct/>
        <w:topLinePunct w:val="0"/>
        <w:autoSpaceDE/>
        <w:autoSpaceDN/>
        <w:bidi w:val="0"/>
        <w:adjustRightInd/>
        <w:snapToGrid/>
        <w:spacing w:before="157" w:beforeLines="50" w:beforeAutospacing="0" w:afterAutospacing="0" w:line="400" w:lineRule="exact"/>
        <w:jc w:val="center"/>
        <w:textAlignment w:val="auto"/>
        <w:rPr>
          <w:rFonts w:hint="eastAsia" w:ascii="仿宋" w:hAnsi="仿宋" w:eastAsia="仿宋" w:cs="仿宋"/>
          <w:sz w:val="28"/>
          <w:szCs w:val="28"/>
          <w:lang w:bidi="ar"/>
        </w:rPr>
      </w:pPr>
      <w:r>
        <w:rPr>
          <w:rFonts w:hint="eastAsia" w:ascii="仿宋" w:hAnsi="仿宋" w:eastAsia="仿宋" w:cs="仿宋"/>
          <w:sz w:val="28"/>
          <w:szCs w:val="28"/>
          <w:lang w:bidi="ar"/>
        </w:rPr>
        <w:t>2.8浸渍胶膜纸饰面细木工板</w:t>
      </w:r>
    </w:p>
    <w:tbl>
      <w:tblPr>
        <w:tblStyle w:val="1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0"/>
        <w:gridCol w:w="4409"/>
        <w:gridCol w:w="3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序号</w:t>
            </w:r>
          </w:p>
        </w:tc>
        <w:tc>
          <w:tcPr>
            <w:tcW w:w="237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检验项目</w:t>
            </w:r>
          </w:p>
        </w:tc>
        <w:tc>
          <w:tcPr>
            <w:tcW w:w="206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w:t>
            </w:r>
          </w:p>
        </w:tc>
        <w:tc>
          <w:tcPr>
            <w:tcW w:w="237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含水率</w:t>
            </w:r>
          </w:p>
        </w:tc>
        <w:tc>
          <w:tcPr>
            <w:tcW w:w="206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2</w:t>
            </w:r>
          </w:p>
        </w:tc>
        <w:tc>
          <w:tcPr>
            <w:tcW w:w="237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浸渍剥离</w:t>
            </w:r>
          </w:p>
        </w:tc>
        <w:tc>
          <w:tcPr>
            <w:tcW w:w="206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34722</w:t>
            </w:r>
            <w:r>
              <w:rPr>
                <w:rFonts w:hint="eastAsia" w:ascii="宋体" w:hAnsi="宋体" w:eastAsia="宋体" w:cs="宋体"/>
                <w:sz w:val="21"/>
                <w:szCs w:val="21"/>
                <w:lang w:bidi="ar"/>
              </w:rPr>
              <w:t>—2017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3</w:t>
            </w:r>
          </w:p>
        </w:tc>
        <w:tc>
          <w:tcPr>
            <w:tcW w:w="237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表面耐磨</w:t>
            </w:r>
          </w:p>
        </w:tc>
        <w:tc>
          <w:tcPr>
            <w:tcW w:w="206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34722</w:t>
            </w:r>
            <w:r>
              <w:rPr>
                <w:rFonts w:hint="eastAsia" w:ascii="宋体" w:hAnsi="宋体" w:eastAsia="宋体" w:cs="宋体"/>
                <w:sz w:val="21"/>
                <w:szCs w:val="21"/>
                <w:lang w:bidi="ar"/>
              </w:rPr>
              <w:t>—2017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  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4</w:t>
            </w:r>
          </w:p>
        </w:tc>
        <w:tc>
          <w:tcPr>
            <w:tcW w:w="237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表面耐干热</w:t>
            </w:r>
          </w:p>
        </w:tc>
        <w:tc>
          <w:tcPr>
            <w:tcW w:w="206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34722</w:t>
            </w:r>
            <w:r>
              <w:rPr>
                <w:rFonts w:hint="eastAsia" w:ascii="宋体" w:hAnsi="宋体" w:eastAsia="宋体" w:cs="宋体"/>
                <w:sz w:val="21"/>
                <w:szCs w:val="21"/>
                <w:lang w:bidi="ar"/>
              </w:rPr>
              <w:t>—2017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  4.46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5</w:t>
            </w:r>
          </w:p>
        </w:tc>
        <w:tc>
          <w:tcPr>
            <w:tcW w:w="237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表面耐冷热循环</w:t>
            </w:r>
          </w:p>
        </w:tc>
        <w:tc>
          <w:tcPr>
            <w:tcW w:w="206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34722</w:t>
            </w:r>
            <w:r>
              <w:rPr>
                <w:rFonts w:hint="eastAsia" w:ascii="宋体" w:hAnsi="宋体" w:eastAsia="宋体" w:cs="宋体"/>
                <w:sz w:val="21"/>
                <w:szCs w:val="21"/>
                <w:lang w:bidi="ar"/>
              </w:rPr>
              <w:t>—2017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  4.37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6</w:t>
            </w:r>
          </w:p>
        </w:tc>
        <w:tc>
          <w:tcPr>
            <w:tcW w:w="237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表面耐龟裂</w:t>
            </w:r>
          </w:p>
        </w:tc>
        <w:tc>
          <w:tcPr>
            <w:tcW w:w="206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34722</w:t>
            </w:r>
            <w:r>
              <w:rPr>
                <w:rFonts w:hint="eastAsia" w:ascii="宋体" w:hAnsi="宋体" w:eastAsia="宋体" w:cs="宋体"/>
                <w:sz w:val="21"/>
                <w:szCs w:val="21"/>
                <w:lang w:bidi="ar"/>
              </w:rPr>
              <w:t>—2017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7</w:t>
            </w:r>
          </w:p>
        </w:tc>
        <w:tc>
          <w:tcPr>
            <w:tcW w:w="237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耐光色牢度</w:t>
            </w:r>
          </w:p>
        </w:tc>
        <w:tc>
          <w:tcPr>
            <w:tcW w:w="206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34722</w:t>
            </w:r>
            <w:r>
              <w:rPr>
                <w:rFonts w:hint="eastAsia" w:ascii="宋体" w:hAnsi="宋体" w:eastAsia="宋体" w:cs="宋体"/>
                <w:sz w:val="21"/>
                <w:szCs w:val="21"/>
                <w:lang w:bidi="ar"/>
              </w:rPr>
              <w:t>—2017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8</w:t>
            </w:r>
          </w:p>
        </w:tc>
        <w:tc>
          <w:tcPr>
            <w:tcW w:w="237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甲醛释放限量</w:t>
            </w:r>
          </w:p>
        </w:tc>
        <w:tc>
          <w:tcPr>
            <w:tcW w:w="206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 18580</w:t>
            </w:r>
            <w:r>
              <w:rPr>
                <w:rFonts w:hint="eastAsia" w:ascii="宋体" w:hAnsi="宋体" w:eastAsia="宋体" w:cs="宋体"/>
                <w:sz w:val="21"/>
                <w:szCs w:val="21"/>
                <w:lang w:bidi="ar"/>
              </w:rPr>
              <w:t>—2017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39600</w:t>
            </w:r>
            <w:r>
              <w:rPr>
                <w:rFonts w:hint="eastAsia" w:ascii="宋体" w:hAnsi="宋体" w:eastAsia="宋体" w:cs="宋体"/>
                <w:sz w:val="21"/>
                <w:szCs w:val="21"/>
                <w:lang w:bidi="ar"/>
              </w:rPr>
              <w:t>—2021</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  4.60</w:t>
            </w:r>
          </w:p>
        </w:tc>
      </w:tr>
    </w:tbl>
    <w:p>
      <w:pPr>
        <w:keepNext w:val="0"/>
        <w:keepLines w:val="0"/>
        <w:pageBreakBefore w:val="0"/>
        <w:widowControl w:val="0"/>
        <w:kinsoku/>
        <w:wordWrap/>
        <w:overflowPunct/>
        <w:topLinePunct w:val="0"/>
        <w:autoSpaceDE/>
        <w:autoSpaceDN/>
        <w:bidi w:val="0"/>
        <w:adjustRightInd/>
        <w:snapToGrid/>
        <w:spacing w:before="157" w:beforeLines="50" w:beforeAutospacing="0" w:afterAutospacing="0" w:line="400" w:lineRule="exact"/>
        <w:jc w:val="center"/>
        <w:textAlignment w:val="auto"/>
        <w:rPr>
          <w:color w:val="000000"/>
          <w:szCs w:val="32"/>
        </w:rPr>
      </w:pPr>
      <w:r>
        <w:rPr>
          <w:rFonts w:hint="eastAsia" w:ascii="仿宋" w:hAnsi="仿宋" w:eastAsia="仿宋" w:cs="仿宋"/>
          <w:sz w:val="28"/>
          <w:szCs w:val="28"/>
          <w:lang w:bidi="ar"/>
        </w:rPr>
        <w:t>2.9装饰单板贴面人造板</w:t>
      </w:r>
    </w:p>
    <w:tbl>
      <w:tblPr>
        <w:tblStyle w:val="1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9"/>
        <w:gridCol w:w="4369"/>
        <w:gridCol w:w="3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59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序号</w:t>
            </w:r>
          </w:p>
        </w:tc>
        <w:tc>
          <w:tcPr>
            <w:tcW w:w="2353"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检验项目</w:t>
            </w:r>
          </w:p>
        </w:tc>
        <w:tc>
          <w:tcPr>
            <w:tcW w:w="2053"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w:t>
            </w:r>
          </w:p>
        </w:tc>
        <w:tc>
          <w:tcPr>
            <w:tcW w:w="235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含水率</w:t>
            </w:r>
          </w:p>
        </w:tc>
        <w:tc>
          <w:tcPr>
            <w:tcW w:w="205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15104-2021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2</w:t>
            </w:r>
          </w:p>
        </w:tc>
        <w:tc>
          <w:tcPr>
            <w:tcW w:w="235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浸渍剥离试验（性能）</w:t>
            </w:r>
          </w:p>
        </w:tc>
        <w:tc>
          <w:tcPr>
            <w:tcW w:w="205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15104-2021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3</w:t>
            </w:r>
          </w:p>
        </w:tc>
        <w:tc>
          <w:tcPr>
            <w:tcW w:w="235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表面胶合强度</w:t>
            </w:r>
          </w:p>
        </w:tc>
        <w:tc>
          <w:tcPr>
            <w:tcW w:w="205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15104-2021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4</w:t>
            </w:r>
          </w:p>
        </w:tc>
        <w:tc>
          <w:tcPr>
            <w:tcW w:w="235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（表面耐）冷热循环试验（性能）</w:t>
            </w:r>
          </w:p>
        </w:tc>
        <w:tc>
          <w:tcPr>
            <w:tcW w:w="205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15104-2021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5</w:t>
            </w:r>
          </w:p>
        </w:tc>
        <w:tc>
          <w:tcPr>
            <w:tcW w:w="235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甲醛释放量a</w:t>
            </w:r>
          </w:p>
        </w:tc>
        <w:tc>
          <w:tcPr>
            <w:tcW w:w="205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 18580-2017</w:t>
            </w:r>
            <w:r>
              <w:rPr>
                <w:rFonts w:hint="eastAsia" w:ascii="宋体" w:hAnsi="宋体" w:eastAsia="宋体" w:cs="宋体"/>
                <w:sz w:val="21"/>
                <w:szCs w:val="21"/>
                <w:lang w:bidi="ar"/>
              </w:rPr>
              <w:t>、GB/T 39600-2021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bidi w:val="0"/>
              <w:adjustRightInd/>
              <w:snapToGrid/>
              <w:spacing w:beforeAutospacing="0" w:afterAutospacing="0" w:line="400" w:lineRule="exact"/>
              <w:jc w:val="left"/>
              <w:textAlignment w:val="auto"/>
              <w:rPr>
                <w:rFonts w:hint="eastAsia" w:ascii="宋体" w:hAnsi="宋体" w:eastAsia="宋体" w:cs="宋体"/>
                <w:sz w:val="21"/>
                <w:szCs w:val="21"/>
              </w:rPr>
            </w:pPr>
            <w:r>
              <w:rPr>
                <w:rFonts w:hint="eastAsia" w:ascii="宋体" w:hAnsi="宋体" w:eastAsia="宋体" w:cs="宋体"/>
                <w:sz w:val="21"/>
                <w:szCs w:val="21"/>
                <w:lang w:bidi="ar"/>
              </w:rPr>
              <w:t>a</w:t>
            </w:r>
            <w:r>
              <w:rPr>
                <w:rFonts w:hint="eastAsia" w:ascii="宋体" w:hAnsi="宋体" w:eastAsia="宋体" w:cs="宋体"/>
                <w:sz w:val="21"/>
                <w:szCs w:val="21"/>
                <w:lang w:bidi="ar"/>
              </w:rPr>
              <w:t>甲醛释放量不进行复检。</w:t>
            </w:r>
          </w:p>
        </w:tc>
      </w:tr>
    </w:tbl>
    <w:p>
      <w:pPr>
        <w:keepNext w:val="0"/>
        <w:keepLines w:val="0"/>
        <w:pageBreakBefore w:val="0"/>
        <w:widowControl w:val="0"/>
        <w:kinsoku/>
        <w:wordWrap/>
        <w:overflowPunct/>
        <w:topLinePunct w:val="0"/>
        <w:autoSpaceDE/>
        <w:autoSpaceDN/>
        <w:bidi w:val="0"/>
        <w:adjustRightInd/>
        <w:snapToGrid/>
        <w:spacing w:before="157" w:beforeLines="50" w:beforeAutospacing="0" w:afterAutospacing="0" w:line="400" w:lineRule="exact"/>
        <w:jc w:val="center"/>
        <w:textAlignment w:val="auto"/>
        <w:rPr>
          <w:rFonts w:hint="eastAsia" w:ascii="仿宋" w:hAnsi="仿宋" w:eastAsia="仿宋" w:cs="仿宋"/>
          <w:sz w:val="28"/>
          <w:szCs w:val="28"/>
          <w:lang w:bidi="ar"/>
        </w:rPr>
      </w:pPr>
      <w:r>
        <w:rPr>
          <w:rFonts w:hint="eastAsia" w:ascii="仿宋" w:hAnsi="仿宋" w:eastAsia="仿宋" w:cs="仿宋"/>
          <w:sz w:val="28"/>
          <w:szCs w:val="28"/>
          <w:lang w:bidi="ar"/>
        </w:rPr>
        <w:t>2.10实木复合地板用胶合板</w:t>
      </w:r>
    </w:p>
    <w:tbl>
      <w:tblPr>
        <w:tblStyle w:val="1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2"/>
        <w:gridCol w:w="4373"/>
        <w:gridCol w:w="3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58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序号</w:t>
            </w:r>
          </w:p>
        </w:tc>
        <w:tc>
          <w:tcPr>
            <w:tcW w:w="2355"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检验项目</w:t>
            </w:r>
          </w:p>
        </w:tc>
        <w:tc>
          <w:tcPr>
            <w:tcW w:w="2061"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8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w:t>
            </w:r>
          </w:p>
        </w:tc>
        <w:tc>
          <w:tcPr>
            <w:tcW w:w="235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含水率</w:t>
            </w:r>
          </w:p>
        </w:tc>
        <w:tc>
          <w:tcPr>
            <w:tcW w:w="206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LY/T 1738-2020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2</w:t>
            </w:r>
          </w:p>
        </w:tc>
        <w:tc>
          <w:tcPr>
            <w:tcW w:w="235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浸渍剥离</w:t>
            </w:r>
          </w:p>
        </w:tc>
        <w:tc>
          <w:tcPr>
            <w:tcW w:w="206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LY/T 1738-2020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3</w:t>
            </w:r>
          </w:p>
        </w:tc>
        <w:tc>
          <w:tcPr>
            <w:tcW w:w="235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静曲强度</w:t>
            </w:r>
          </w:p>
        </w:tc>
        <w:tc>
          <w:tcPr>
            <w:tcW w:w="206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LY/T 1738-2020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4</w:t>
            </w:r>
          </w:p>
        </w:tc>
        <w:tc>
          <w:tcPr>
            <w:tcW w:w="235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弹性模量</w:t>
            </w:r>
          </w:p>
        </w:tc>
        <w:tc>
          <w:tcPr>
            <w:tcW w:w="206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LY/T 1738-2020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8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5</w:t>
            </w:r>
          </w:p>
        </w:tc>
        <w:tc>
          <w:tcPr>
            <w:tcW w:w="235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甲醛释放量a</w:t>
            </w:r>
          </w:p>
        </w:tc>
        <w:tc>
          <w:tcPr>
            <w:tcW w:w="206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 18580-2017</w:t>
            </w:r>
            <w:r>
              <w:rPr>
                <w:rFonts w:hint="eastAsia" w:ascii="宋体" w:hAnsi="宋体" w:eastAsia="宋体" w:cs="宋体"/>
                <w:sz w:val="21"/>
                <w:szCs w:val="21"/>
                <w:lang w:bidi="ar"/>
              </w:rPr>
              <w:t>、GB/T 39600-2021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both"/>
              <w:textAlignment w:val="auto"/>
              <w:rPr>
                <w:rFonts w:hint="eastAsia" w:ascii="宋体" w:hAnsi="宋体" w:eastAsia="宋体" w:cs="宋体"/>
                <w:sz w:val="21"/>
                <w:szCs w:val="21"/>
              </w:rPr>
            </w:pPr>
            <w:r>
              <w:rPr>
                <w:rFonts w:hint="eastAsia" w:ascii="宋体" w:hAnsi="宋体" w:eastAsia="宋体" w:cs="宋体"/>
                <w:sz w:val="21"/>
                <w:szCs w:val="21"/>
                <w:lang w:bidi="ar"/>
              </w:rPr>
              <w:t>a</w:t>
            </w:r>
            <w:r>
              <w:rPr>
                <w:rFonts w:hint="eastAsia" w:ascii="宋体" w:hAnsi="宋体" w:eastAsia="宋体" w:cs="宋体"/>
                <w:sz w:val="21"/>
                <w:szCs w:val="21"/>
                <w:lang w:bidi="ar"/>
              </w:rPr>
              <w:t>甲醛释放量不进行复检。</w:t>
            </w:r>
          </w:p>
        </w:tc>
      </w:tr>
    </w:tbl>
    <w:p>
      <w:pPr>
        <w:keepNext w:val="0"/>
        <w:keepLines w:val="0"/>
        <w:pageBreakBefore w:val="0"/>
        <w:widowControl w:val="0"/>
        <w:kinsoku/>
        <w:wordWrap/>
        <w:overflowPunct/>
        <w:topLinePunct w:val="0"/>
        <w:autoSpaceDE/>
        <w:autoSpaceDN/>
        <w:bidi w:val="0"/>
        <w:adjustRightInd/>
        <w:snapToGrid/>
        <w:spacing w:before="157" w:beforeLines="50" w:beforeAutospacing="0" w:afterAutospacing="0" w:line="400" w:lineRule="exact"/>
        <w:jc w:val="center"/>
        <w:textAlignment w:val="auto"/>
        <w:rPr>
          <w:rFonts w:hint="eastAsia" w:ascii="仿宋" w:hAnsi="仿宋" w:eastAsia="仿宋" w:cs="仿宋"/>
          <w:sz w:val="28"/>
          <w:szCs w:val="28"/>
          <w:lang w:bidi="ar"/>
        </w:rPr>
      </w:pPr>
      <w:r>
        <w:rPr>
          <w:rFonts w:hint="eastAsia" w:ascii="仿宋" w:hAnsi="仿宋" w:eastAsia="仿宋" w:cs="仿宋"/>
          <w:sz w:val="28"/>
          <w:szCs w:val="28"/>
          <w:lang w:bidi="ar"/>
        </w:rPr>
        <w:t>2.11实木地板</w:t>
      </w:r>
    </w:p>
    <w:tbl>
      <w:tblPr>
        <w:tblStyle w:val="1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1"/>
        <w:gridCol w:w="4334"/>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序号</w:t>
            </w:r>
          </w:p>
        </w:tc>
        <w:tc>
          <w:tcPr>
            <w:tcW w:w="2334"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检验项目</w:t>
            </w:r>
          </w:p>
        </w:tc>
        <w:tc>
          <w:tcPr>
            <w:tcW w:w="2061"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w:t>
            </w:r>
          </w:p>
        </w:tc>
        <w:tc>
          <w:tcPr>
            <w:tcW w:w="233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含水率</w:t>
            </w:r>
          </w:p>
        </w:tc>
        <w:tc>
          <w:tcPr>
            <w:tcW w:w="206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15036.2-2018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2</w:t>
            </w:r>
          </w:p>
        </w:tc>
        <w:tc>
          <w:tcPr>
            <w:tcW w:w="233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漆膜表面耐磨</w:t>
            </w:r>
          </w:p>
        </w:tc>
        <w:tc>
          <w:tcPr>
            <w:tcW w:w="2061" w:type="pct"/>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15036.2-2018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3</w:t>
            </w:r>
          </w:p>
        </w:tc>
        <w:tc>
          <w:tcPr>
            <w:tcW w:w="233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漆膜附着力</w:t>
            </w:r>
          </w:p>
        </w:tc>
        <w:tc>
          <w:tcPr>
            <w:tcW w:w="2061" w:type="pct"/>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15036.2-2018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4</w:t>
            </w:r>
          </w:p>
        </w:tc>
        <w:tc>
          <w:tcPr>
            <w:tcW w:w="233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漆膜硬度</w:t>
            </w:r>
          </w:p>
        </w:tc>
        <w:tc>
          <w:tcPr>
            <w:tcW w:w="2061" w:type="pct"/>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15036.2-2018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0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5</w:t>
            </w:r>
          </w:p>
        </w:tc>
        <w:tc>
          <w:tcPr>
            <w:tcW w:w="233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漆膜表面耐污染</w:t>
            </w:r>
          </w:p>
        </w:tc>
        <w:tc>
          <w:tcPr>
            <w:tcW w:w="206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15036.2-2018</w:t>
            </w:r>
          </w:p>
        </w:tc>
      </w:tr>
    </w:tbl>
    <w:p>
      <w:pPr>
        <w:keepNext w:val="0"/>
        <w:keepLines w:val="0"/>
        <w:pageBreakBefore w:val="0"/>
        <w:widowControl w:val="0"/>
        <w:kinsoku/>
        <w:wordWrap/>
        <w:overflowPunct/>
        <w:topLinePunct w:val="0"/>
        <w:autoSpaceDE/>
        <w:autoSpaceDN/>
        <w:bidi w:val="0"/>
        <w:adjustRightInd/>
        <w:snapToGrid/>
        <w:spacing w:before="157" w:beforeLines="50" w:beforeAutospacing="0" w:afterAutospacing="0" w:line="400" w:lineRule="exact"/>
        <w:jc w:val="center"/>
        <w:textAlignment w:val="auto"/>
        <w:rPr>
          <w:rFonts w:hint="eastAsia" w:ascii="仿宋" w:hAnsi="仿宋" w:eastAsia="仿宋" w:cs="仿宋"/>
          <w:sz w:val="28"/>
          <w:szCs w:val="28"/>
          <w:lang w:bidi="ar"/>
        </w:rPr>
      </w:pPr>
      <w:r>
        <w:rPr>
          <w:rFonts w:hint="eastAsia" w:ascii="仿宋" w:hAnsi="仿宋" w:eastAsia="仿宋" w:cs="仿宋"/>
          <w:sz w:val="28"/>
          <w:szCs w:val="28"/>
          <w:lang w:bidi="ar"/>
        </w:rPr>
        <w:t>2.12实木复合地板</w:t>
      </w:r>
    </w:p>
    <w:tbl>
      <w:tblPr>
        <w:tblStyle w:val="1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4"/>
        <w:gridCol w:w="4283"/>
        <w:gridCol w:w="3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序号</w:t>
            </w:r>
          </w:p>
        </w:tc>
        <w:tc>
          <w:tcPr>
            <w:tcW w:w="2307"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检验项目</w:t>
            </w:r>
          </w:p>
        </w:tc>
        <w:tc>
          <w:tcPr>
            <w:tcW w:w="2124"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w:t>
            </w:r>
          </w:p>
        </w:tc>
        <w:tc>
          <w:tcPr>
            <w:tcW w:w="230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浸渍剥离</w:t>
            </w:r>
          </w:p>
        </w:tc>
        <w:tc>
          <w:tcPr>
            <w:tcW w:w="2124" w:type="pct"/>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18103-2022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2</w:t>
            </w:r>
          </w:p>
        </w:tc>
        <w:tc>
          <w:tcPr>
            <w:tcW w:w="230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静曲强度</w:t>
            </w:r>
          </w:p>
        </w:tc>
        <w:tc>
          <w:tcPr>
            <w:tcW w:w="2124" w:type="pct"/>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18103-2022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3</w:t>
            </w:r>
          </w:p>
        </w:tc>
        <w:tc>
          <w:tcPr>
            <w:tcW w:w="230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弹性模量</w:t>
            </w:r>
          </w:p>
        </w:tc>
        <w:tc>
          <w:tcPr>
            <w:tcW w:w="2124" w:type="pct"/>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18103-2022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4</w:t>
            </w:r>
          </w:p>
        </w:tc>
        <w:tc>
          <w:tcPr>
            <w:tcW w:w="230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含水率</w:t>
            </w:r>
          </w:p>
        </w:tc>
        <w:tc>
          <w:tcPr>
            <w:tcW w:w="212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18103-2022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5</w:t>
            </w:r>
          </w:p>
        </w:tc>
        <w:tc>
          <w:tcPr>
            <w:tcW w:w="230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漆膜附着力</w:t>
            </w:r>
          </w:p>
        </w:tc>
        <w:tc>
          <w:tcPr>
            <w:tcW w:w="2124" w:type="pct"/>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18103-2022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6</w:t>
            </w:r>
          </w:p>
        </w:tc>
        <w:tc>
          <w:tcPr>
            <w:tcW w:w="230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漆膜表面耐磨</w:t>
            </w:r>
          </w:p>
        </w:tc>
        <w:tc>
          <w:tcPr>
            <w:tcW w:w="2124" w:type="pct"/>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18103-2022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7</w:t>
            </w:r>
          </w:p>
        </w:tc>
        <w:tc>
          <w:tcPr>
            <w:tcW w:w="230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漆膜硬度</w:t>
            </w:r>
          </w:p>
        </w:tc>
        <w:tc>
          <w:tcPr>
            <w:tcW w:w="2124" w:type="pct"/>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18103-2022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8</w:t>
            </w:r>
          </w:p>
        </w:tc>
        <w:tc>
          <w:tcPr>
            <w:tcW w:w="230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表面耐污染</w:t>
            </w:r>
          </w:p>
        </w:tc>
        <w:tc>
          <w:tcPr>
            <w:tcW w:w="2124" w:type="pct"/>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18103-2022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9</w:t>
            </w:r>
          </w:p>
        </w:tc>
        <w:tc>
          <w:tcPr>
            <w:tcW w:w="230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锁合力</w:t>
            </w:r>
          </w:p>
        </w:tc>
        <w:tc>
          <w:tcPr>
            <w:tcW w:w="2124" w:type="pct"/>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18103-2022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10</w:t>
            </w:r>
          </w:p>
        </w:tc>
        <w:tc>
          <w:tcPr>
            <w:tcW w:w="230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甲醛释放量a</w:t>
            </w:r>
          </w:p>
        </w:tc>
        <w:tc>
          <w:tcPr>
            <w:tcW w:w="212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 18580-2017</w:t>
            </w:r>
            <w:r>
              <w:rPr>
                <w:rFonts w:hint="eastAsia" w:ascii="宋体" w:hAnsi="宋体" w:eastAsia="宋体" w:cs="宋体"/>
                <w:sz w:val="21"/>
                <w:szCs w:val="21"/>
                <w:lang w:bidi="ar"/>
              </w:rPr>
              <w:t>、GB/T 39600-2021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bidi w:val="0"/>
              <w:adjustRightInd/>
              <w:snapToGrid/>
              <w:spacing w:beforeAutospacing="0" w:afterAutospacing="0" w:line="400" w:lineRule="exact"/>
              <w:jc w:val="left"/>
              <w:textAlignment w:val="auto"/>
              <w:rPr>
                <w:rFonts w:hint="eastAsia" w:eastAsia="宋体"/>
                <w:sz w:val="21"/>
                <w:szCs w:val="21"/>
              </w:rPr>
            </w:pPr>
            <w:r>
              <w:rPr>
                <w:rFonts w:eastAsia="宋体"/>
                <w:sz w:val="21"/>
                <w:szCs w:val="21"/>
                <w:lang w:bidi="ar"/>
              </w:rPr>
              <w:t>a</w:t>
            </w:r>
            <w:r>
              <w:rPr>
                <w:rFonts w:hint="eastAsia" w:ascii="宋体" w:hAnsi="宋体" w:eastAsia="宋体" w:cs="宋体"/>
                <w:sz w:val="21"/>
                <w:szCs w:val="21"/>
                <w:lang w:bidi="ar"/>
              </w:rPr>
              <w:t>甲醛释放量不进行复检。</w:t>
            </w:r>
          </w:p>
        </w:tc>
      </w:tr>
    </w:tbl>
    <w:p>
      <w:pPr>
        <w:keepNext w:val="0"/>
        <w:keepLines w:val="0"/>
        <w:pageBreakBefore w:val="0"/>
        <w:widowControl w:val="0"/>
        <w:kinsoku/>
        <w:wordWrap/>
        <w:overflowPunct/>
        <w:topLinePunct w:val="0"/>
        <w:autoSpaceDE/>
        <w:autoSpaceDN/>
        <w:bidi w:val="0"/>
        <w:adjustRightInd/>
        <w:snapToGrid/>
        <w:spacing w:before="157" w:beforeLines="50" w:beforeAutospacing="0" w:afterAutospacing="0" w:line="400" w:lineRule="exact"/>
        <w:jc w:val="center"/>
        <w:textAlignment w:val="auto"/>
        <w:rPr>
          <w:rFonts w:hint="eastAsia" w:ascii="仿宋" w:hAnsi="仿宋" w:eastAsia="仿宋" w:cs="仿宋"/>
          <w:sz w:val="28"/>
          <w:szCs w:val="28"/>
          <w:lang w:bidi="ar"/>
        </w:rPr>
      </w:pPr>
      <w:r>
        <w:rPr>
          <w:rFonts w:hint="eastAsia" w:ascii="仿宋" w:hAnsi="仿宋" w:eastAsia="仿宋" w:cs="仿宋"/>
          <w:sz w:val="28"/>
          <w:szCs w:val="28"/>
          <w:lang w:bidi="ar"/>
        </w:rPr>
        <w:t>2.13浸渍纸层压木质地板</w:t>
      </w:r>
    </w:p>
    <w:tbl>
      <w:tblPr>
        <w:tblStyle w:val="1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5"/>
        <w:gridCol w:w="4299"/>
        <w:gridCol w:w="3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5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序号</w:t>
            </w:r>
          </w:p>
        </w:tc>
        <w:tc>
          <w:tcPr>
            <w:tcW w:w="2316"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检验项目</w:t>
            </w:r>
          </w:p>
        </w:tc>
        <w:tc>
          <w:tcPr>
            <w:tcW w:w="2131"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3" w:hRule="atLeast"/>
          <w:jc w:val="center"/>
        </w:trPr>
        <w:tc>
          <w:tcPr>
            <w:tcW w:w="55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w:t>
            </w:r>
          </w:p>
        </w:tc>
        <w:tc>
          <w:tcPr>
            <w:tcW w:w="2316"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含水率</w:t>
            </w:r>
          </w:p>
        </w:tc>
        <w:tc>
          <w:tcPr>
            <w:tcW w:w="2131"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18102</w:t>
            </w:r>
            <w:r>
              <w:rPr>
                <w:rFonts w:hint="eastAsia" w:ascii="宋体" w:hAnsi="宋体" w:eastAsia="宋体" w:cs="宋体"/>
                <w:sz w:val="21"/>
                <w:szCs w:val="21"/>
                <w:lang w:bidi="ar"/>
              </w:rPr>
              <w:t>—2020</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5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2</w:t>
            </w:r>
          </w:p>
        </w:tc>
        <w:tc>
          <w:tcPr>
            <w:tcW w:w="2316"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吸水厚度膨胀率</w:t>
            </w:r>
          </w:p>
        </w:tc>
        <w:tc>
          <w:tcPr>
            <w:tcW w:w="2131"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18102</w:t>
            </w:r>
            <w:r>
              <w:rPr>
                <w:rFonts w:hint="eastAsia" w:ascii="宋体" w:hAnsi="宋体" w:eastAsia="宋体" w:cs="宋体"/>
                <w:sz w:val="21"/>
                <w:szCs w:val="21"/>
                <w:lang w:bidi="ar"/>
              </w:rPr>
              <w:t>—2020</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3" w:hRule="atLeast"/>
          <w:jc w:val="center"/>
        </w:trPr>
        <w:tc>
          <w:tcPr>
            <w:tcW w:w="55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3</w:t>
            </w:r>
          </w:p>
        </w:tc>
        <w:tc>
          <w:tcPr>
            <w:tcW w:w="2316"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内结合强度</w:t>
            </w:r>
          </w:p>
        </w:tc>
        <w:tc>
          <w:tcPr>
            <w:tcW w:w="2131" w:type="pct"/>
            <w:tcBorders>
              <w:top w:val="single" w:color="auto" w:sz="4" w:space="0"/>
              <w:left w:val="nil"/>
              <w:bottom w:val="single" w:color="auto" w:sz="4" w:space="0"/>
              <w:right w:val="single" w:color="auto" w:sz="4" w:space="0"/>
            </w:tcBorders>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18102</w:t>
            </w:r>
            <w:r>
              <w:rPr>
                <w:rFonts w:hint="eastAsia" w:ascii="宋体" w:hAnsi="宋体" w:eastAsia="宋体" w:cs="宋体"/>
                <w:sz w:val="21"/>
                <w:szCs w:val="21"/>
                <w:lang w:bidi="ar"/>
              </w:rPr>
              <w:t>—2020</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  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5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4</w:t>
            </w:r>
          </w:p>
        </w:tc>
        <w:tc>
          <w:tcPr>
            <w:tcW w:w="2316"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表面胶合强度</w:t>
            </w:r>
          </w:p>
        </w:tc>
        <w:tc>
          <w:tcPr>
            <w:tcW w:w="2131" w:type="pct"/>
            <w:tcBorders>
              <w:top w:val="single" w:color="auto" w:sz="4" w:space="0"/>
              <w:left w:val="nil"/>
              <w:bottom w:val="single" w:color="auto" w:sz="4" w:space="0"/>
              <w:right w:val="single" w:color="auto" w:sz="4" w:space="0"/>
            </w:tcBorders>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18102</w:t>
            </w:r>
            <w:r>
              <w:rPr>
                <w:rFonts w:hint="eastAsia" w:ascii="宋体" w:hAnsi="宋体" w:eastAsia="宋体" w:cs="宋体"/>
                <w:sz w:val="21"/>
                <w:szCs w:val="21"/>
                <w:lang w:bidi="ar"/>
              </w:rPr>
              <w:t>—2020</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  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3" w:hRule="atLeast"/>
          <w:jc w:val="center"/>
        </w:trPr>
        <w:tc>
          <w:tcPr>
            <w:tcW w:w="55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5</w:t>
            </w:r>
          </w:p>
        </w:tc>
        <w:tc>
          <w:tcPr>
            <w:tcW w:w="2316"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表面耐划痕</w:t>
            </w:r>
          </w:p>
        </w:tc>
        <w:tc>
          <w:tcPr>
            <w:tcW w:w="2131" w:type="pct"/>
            <w:tcBorders>
              <w:top w:val="single" w:color="auto" w:sz="4" w:space="0"/>
              <w:left w:val="nil"/>
              <w:bottom w:val="single" w:color="auto" w:sz="4" w:space="0"/>
              <w:right w:val="single" w:color="auto" w:sz="4" w:space="0"/>
            </w:tcBorders>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18102</w:t>
            </w:r>
            <w:r>
              <w:rPr>
                <w:rFonts w:hint="eastAsia" w:ascii="宋体" w:hAnsi="宋体" w:eastAsia="宋体" w:cs="宋体"/>
                <w:sz w:val="21"/>
                <w:szCs w:val="21"/>
                <w:lang w:bidi="ar"/>
              </w:rPr>
              <w:t>—2020</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5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6</w:t>
            </w:r>
          </w:p>
        </w:tc>
        <w:tc>
          <w:tcPr>
            <w:tcW w:w="2316"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表面耐磨</w:t>
            </w:r>
          </w:p>
        </w:tc>
        <w:tc>
          <w:tcPr>
            <w:tcW w:w="2131"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18102</w:t>
            </w:r>
            <w:r>
              <w:rPr>
                <w:rFonts w:hint="eastAsia" w:ascii="宋体" w:hAnsi="宋体" w:eastAsia="宋体" w:cs="宋体"/>
                <w:sz w:val="21"/>
                <w:szCs w:val="21"/>
                <w:lang w:bidi="ar"/>
              </w:rPr>
              <w:t>—2020</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  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3" w:hRule="atLeast"/>
          <w:jc w:val="center"/>
        </w:trPr>
        <w:tc>
          <w:tcPr>
            <w:tcW w:w="55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7</w:t>
            </w:r>
          </w:p>
        </w:tc>
        <w:tc>
          <w:tcPr>
            <w:tcW w:w="2316"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表面耐污染</w:t>
            </w:r>
          </w:p>
        </w:tc>
        <w:tc>
          <w:tcPr>
            <w:tcW w:w="2131"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18102</w:t>
            </w:r>
            <w:r>
              <w:rPr>
                <w:rFonts w:hint="eastAsia" w:ascii="宋体" w:hAnsi="宋体" w:eastAsia="宋体" w:cs="宋体"/>
                <w:sz w:val="21"/>
                <w:szCs w:val="21"/>
                <w:lang w:bidi="ar"/>
              </w:rPr>
              <w:t>—2020</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  4.40.1</w:t>
            </w:r>
            <w:r>
              <w:rPr>
                <w:rFonts w:hint="eastAsia" w:ascii="宋体" w:hAnsi="宋体" w:eastAsia="宋体" w:cs="宋体"/>
                <w:sz w:val="21"/>
                <w:szCs w:val="21"/>
                <w:lang w:bidi="ar"/>
              </w:rPr>
              <w:t>～4.40.5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5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8</w:t>
            </w:r>
          </w:p>
        </w:tc>
        <w:tc>
          <w:tcPr>
            <w:tcW w:w="2316"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表面耐龟裂</w:t>
            </w:r>
          </w:p>
        </w:tc>
        <w:tc>
          <w:tcPr>
            <w:tcW w:w="2131"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18102</w:t>
            </w:r>
            <w:r>
              <w:rPr>
                <w:rFonts w:hint="eastAsia" w:ascii="宋体" w:hAnsi="宋体" w:eastAsia="宋体" w:cs="宋体"/>
                <w:sz w:val="21"/>
                <w:szCs w:val="21"/>
                <w:lang w:bidi="ar"/>
              </w:rPr>
              <w:t>—2020</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3" w:hRule="atLeast"/>
          <w:jc w:val="center"/>
        </w:trPr>
        <w:tc>
          <w:tcPr>
            <w:tcW w:w="55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9</w:t>
            </w:r>
          </w:p>
        </w:tc>
        <w:tc>
          <w:tcPr>
            <w:tcW w:w="2316"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锁合力</w:t>
            </w:r>
          </w:p>
        </w:tc>
        <w:tc>
          <w:tcPr>
            <w:tcW w:w="2131"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18102</w:t>
            </w:r>
            <w:r>
              <w:rPr>
                <w:rFonts w:hint="eastAsia" w:ascii="宋体" w:hAnsi="宋体" w:eastAsia="宋体" w:cs="宋体"/>
                <w:sz w:val="21"/>
                <w:szCs w:val="21"/>
                <w:lang w:bidi="ar"/>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5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10</w:t>
            </w:r>
          </w:p>
        </w:tc>
        <w:tc>
          <w:tcPr>
            <w:tcW w:w="2316"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耐光色牢度</w:t>
            </w:r>
          </w:p>
        </w:tc>
        <w:tc>
          <w:tcPr>
            <w:tcW w:w="2131"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18102</w:t>
            </w:r>
            <w:r>
              <w:rPr>
                <w:rFonts w:hint="eastAsia" w:ascii="宋体" w:hAnsi="宋体" w:eastAsia="宋体" w:cs="宋体"/>
                <w:sz w:val="21"/>
                <w:szCs w:val="21"/>
                <w:lang w:bidi="ar"/>
              </w:rPr>
              <w:t>—2020</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3" w:hRule="atLeast"/>
          <w:jc w:val="center"/>
        </w:trPr>
        <w:tc>
          <w:tcPr>
            <w:tcW w:w="55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11</w:t>
            </w:r>
          </w:p>
        </w:tc>
        <w:tc>
          <w:tcPr>
            <w:tcW w:w="2316"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甲醛释放量</w:t>
            </w:r>
          </w:p>
        </w:tc>
        <w:tc>
          <w:tcPr>
            <w:tcW w:w="2131"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18102</w:t>
            </w:r>
            <w:r>
              <w:rPr>
                <w:rFonts w:hint="eastAsia" w:ascii="宋体" w:hAnsi="宋体" w:eastAsia="宋体" w:cs="宋体"/>
                <w:sz w:val="21"/>
                <w:szCs w:val="21"/>
                <w:lang w:bidi="ar"/>
              </w:rPr>
              <w:t>—2020</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 18580</w:t>
            </w:r>
            <w:r>
              <w:rPr>
                <w:rFonts w:hint="eastAsia" w:ascii="宋体" w:hAnsi="宋体" w:eastAsia="宋体" w:cs="宋体"/>
                <w:sz w:val="21"/>
                <w:szCs w:val="21"/>
                <w:lang w:bidi="ar"/>
              </w:rPr>
              <w:t>—2017</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39600</w:t>
            </w:r>
            <w:r>
              <w:rPr>
                <w:rFonts w:hint="eastAsia" w:ascii="宋体" w:hAnsi="宋体" w:eastAsia="宋体" w:cs="宋体"/>
                <w:sz w:val="21"/>
                <w:szCs w:val="21"/>
                <w:lang w:bidi="ar"/>
              </w:rPr>
              <w:t>—2021</w:t>
            </w:r>
          </w:p>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GB/T 17657</w:t>
            </w:r>
            <w:r>
              <w:rPr>
                <w:rFonts w:hint="eastAsia" w:ascii="宋体" w:hAnsi="宋体" w:eastAsia="宋体" w:cs="宋体"/>
                <w:sz w:val="21"/>
                <w:szCs w:val="21"/>
                <w:lang w:bidi="ar"/>
              </w:rPr>
              <w:t>—2013  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lang w:bidi="ar"/>
              </w:rPr>
              <w:t>a</w:t>
            </w:r>
            <w:r>
              <w:rPr>
                <w:rFonts w:hint="eastAsia" w:ascii="宋体" w:hAnsi="宋体" w:eastAsia="宋体" w:cs="宋体"/>
                <w:sz w:val="21"/>
                <w:szCs w:val="21"/>
                <w:lang w:bidi="ar"/>
              </w:rPr>
              <w:t>甲醛释放量不进行复检。</w:t>
            </w:r>
          </w:p>
        </w:tc>
      </w:tr>
    </w:tbl>
    <w:p>
      <w:pPr>
        <w:keepNext w:val="0"/>
        <w:keepLines w:val="0"/>
        <w:pageBreakBefore w:val="0"/>
        <w:widowControl/>
        <w:kinsoku/>
        <w:wordWrap/>
        <w:overflowPunct/>
        <w:topLinePunct w:val="0"/>
        <w:autoSpaceDE w:val="0"/>
        <w:autoSpaceDN w:val="0"/>
        <w:bidi w:val="0"/>
        <w:adjustRightInd/>
        <w:snapToGrid/>
        <w:spacing w:beforeAutospacing="0" w:afterAutospacing="0" w:line="480" w:lineRule="exact"/>
        <w:ind w:left="0" w:leftChars="0"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lang w:bidi="ar"/>
        </w:rPr>
        <w:t>执行企业标准、团体标准、地方标准的产品，检验项目参照上述内容执行。</w:t>
      </w:r>
    </w:p>
    <w:p>
      <w:pPr>
        <w:keepNext w:val="0"/>
        <w:keepLines w:val="0"/>
        <w:pageBreakBefore w:val="0"/>
        <w:widowControl/>
        <w:kinsoku/>
        <w:wordWrap/>
        <w:overflowPunct/>
        <w:topLinePunct w:val="0"/>
        <w:autoSpaceDE w:val="0"/>
        <w:autoSpaceDN w:val="0"/>
        <w:bidi w:val="0"/>
        <w:adjustRightInd/>
        <w:snapToGrid/>
        <w:spacing w:beforeAutospacing="0" w:afterAutospacing="0" w:line="480" w:lineRule="exact"/>
        <w:ind w:left="0" w:leftChars="0"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lang w:bidi="ar"/>
        </w:rPr>
        <w:t>凡是注日期的文件，其随后所有的修改单（不包括勘误的内容）或修订版不适用于本细则。凡是不注日期的文件，其最新版本适用于本细则。</w:t>
      </w:r>
    </w:p>
    <w:p>
      <w:pPr>
        <w:keepNext w:val="0"/>
        <w:keepLines w:val="0"/>
        <w:pageBreakBefore w:val="0"/>
        <w:kinsoku/>
        <w:wordWrap/>
        <w:overflowPunct/>
        <w:topLinePunct w:val="0"/>
        <w:autoSpaceDE w:val="0"/>
        <w:bidi w:val="0"/>
        <w:adjustRightInd/>
        <w:snapToGrid/>
        <w:spacing w:beforeAutospacing="0" w:afterAutospacing="0" w:line="480" w:lineRule="exact"/>
        <w:ind w:left="0" w:leftChars="0" w:firstLine="560" w:firstLineChars="200"/>
        <w:jc w:val="left"/>
        <w:textAlignment w:val="auto"/>
        <w:rPr>
          <w:rFonts w:hint="eastAsia" w:ascii="黑体" w:hAnsi="黑体" w:eastAsia="黑体" w:cs="黑体"/>
          <w:sz w:val="28"/>
          <w:szCs w:val="28"/>
        </w:rPr>
      </w:pPr>
      <w:r>
        <w:rPr>
          <w:rFonts w:hint="eastAsia" w:ascii="黑体" w:hAnsi="黑体" w:eastAsia="黑体" w:cs="黑体"/>
          <w:sz w:val="28"/>
          <w:szCs w:val="28"/>
          <w:lang w:eastAsia="zh-CN" w:bidi="ar"/>
        </w:rPr>
        <w:t>三、</w:t>
      </w:r>
      <w:r>
        <w:rPr>
          <w:rFonts w:hint="eastAsia" w:ascii="黑体" w:hAnsi="黑体" w:eastAsia="黑体" w:cs="黑体"/>
          <w:sz w:val="28"/>
          <w:szCs w:val="28"/>
          <w:lang w:bidi="ar"/>
        </w:rPr>
        <w:t>判定规则</w:t>
      </w:r>
    </w:p>
    <w:p>
      <w:pPr>
        <w:keepNext w:val="0"/>
        <w:keepLines w:val="0"/>
        <w:pageBreakBefore w:val="0"/>
        <w:kinsoku/>
        <w:wordWrap/>
        <w:overflowPunct/>
        <w:topLinePunct w:val="0"/>
        <w:bidi w:val="0"/>
        <w:adjustRightInd/>
        <w:snapToGrid/>
        <w:spacing w:beforeAutospacing="0" w:afterAutospacing="0" w:line="480" w:lineRule="exact"/>
        <w:ind w:left="0" w:leftChars="0" w:firstLine="560" w:firstLineChars="200"/>
        <w:jc w:val="left"/>
        <w:textAlignment w:val="auto"/>
        <w:rPr>
          <w:rFonts w:hint="eastAsia" w:ascii="楷体_GB2312" w:hAnsi="楷体_GB2312" w:eastAsia="楷体_GB2312" w:cs="楷体_GB2312"/>
          <w:sz w:val="28"/>
          <w:szCs w:val="28"/>
          <w:lang w:eastAsia="zh-CN" w:bidi="ar"/>
        </w:rPr>
      </w:pPr>
      <w:r>
        <w:rPr>
          <w:rFonts w:hint="eastAsia" w:ascii="楷体_GB2312" w:hAnsi="楷体_GB2312" w:eastAsia="楷体_GB2312" w:cs="楷体_GB2312"/>
          <w:sz w:val="28"/>
          <w:szCs w:val="28"/>
          <w:lang w:eastAsia="zh-CN" w:bidi="ar"/>
        </w:rPr>
        <w:t>（一）依据标准</w:t>
      </w:r>
    </w:p>
    <w:p>
      <w:pPr>
        <w:keepNext w:val="0"/>
        <w:keepLines w:val="0"/>
        <w:pageBreakBefore w:val="0"/>
        <w:widowControl/>
        <w:kinsoku/>
        <w:wordWrap/>
        <w:overflowPunct/>
        <w:topLinePunct w:val="0"/>
        <w:autoSpaceDE w:val="0"/>
        <w:autoSpaceDN w:val="0"/>
        <w:bidi w:val="0"/>
        <w:adjustRightInd/>
        <w:snapToGrid/>
        <w:spacing w:beforeAutospacing="0" w:afterAutospacing="0" w:line="480" w:lineRule="exact"/>
        <w:ind w:left="0" w:leftChars="0" w:firstLine="562" w:firstLineChars="200"/>
        <w:jc w:val="left"/>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lang w:bidi="ar"/>
        </w:rPr>
        <w:t>1.强制性标准</w:t>
      </w:r>
    </w:p>
    <w:p>
      <w:pPr>
        <w:keepNext w:val="0"/>
        <w:keepLines w:val="0"/>
        <w:pageBreakBefore w:val="0"/>
        <w:widowControl/>
        <w:kinsoku/>
        <w:wordWrap/>
        <w:overflowPunct/>
        <w:topLinePunct w:val="0"/>
        <w:autoSpaceDE w:val="0"/>
        <w:autoSpaceDN w:val="0"/>
        <w:bidi w:val="0"/>
        <w:adjustRightInd/>
        <w:snapToGrid/>
        <w:spacing w:beforeAutospacing="0" w:afterAutospacing="0" w:line="480" w:lineRule="exact"/>
        <w:ind w:left="0" w:leftChars="0"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lang w:bidi="ar"/>
        </w:rPr>
        <w:t>GB 18580-2017 室内装饰装修材料  人造板及其制品中甲醛释放限量</w:t>
      </w:r>
    </w:p>
    <w:p>
      <w:pPr>
        <w:keepNext w:val="0"/>
        <w:keepLines w:val="0"/>
        <w:pageBreakBefore w:val="0"/>
        <w:widowControl/>
        <w:kinsoku/>
        <w:wordWrap/>
        <w:overflowPunct/>
        <w:topLinePunct w:val="0"/>
        <w:autoSpaceDE w:val="0"/>
        <w:autoSpaceDN w:val="0"/>
        <w:bidi w:val="0"/>
        <w:adjustRightInd/>
        <w:snapToGrid/>
        <w:spacing w:beforeAutospacing="0" w:afterAutospacing="0" w:line="480" w:lineRule="exact"/>
        <w:ind w:left="0" w:leftChars="0" w:firstLine="562" w:firstLineChars="200"/>
        <w:jc w:val="left"/>
        <w:textAlignment w:val="auto"/>
        <w:rPr>
          <w:rFonts w:hint="eastAsia" w:ascii="仿宋" w:hAnsi="仿宋" w:eastAsia="仿宋" w:cs="仿宋"/>
          <w:kern w:val="0"/>
          <w:sz w:val="28"/>
          <w:szCs w:val="28"/>
        </w:rPr>
      </w:pPr>
      <w:r>
        <w:rPr>
          <w:rFonts w:hint="eastAsia" w:ascii="仿宋" w:hAnsi="仿宋" w:eastAsia="仿宋" w:cs="仿宋"/>
          <w:b/>
          <w:bCs/>
          <w:kern w:val="0"/>
          <w:sz w:val="28"/>
          <w:szCs w:val="28"/>
          <w:lang w:bidi="ar"/>
        </w:rPr>
        <w:t>2.推荐性标准</w:t>
      </w:r>
    </w:p>
    <w:p>
      <w:pPr>
        <w:keepNext w:val="0"/>
        <w:keepLines w:val="0"/>
        <w:pageBreakBefore w:val="0"/>
        <w:widowControl/>
        <w:kinsoku/>
        <w:wordWrap/>
        <w:overflowPunct/>
        <w:topLinePunct w:val="0"/>
        <w:autoSpaceDE w:val="0"/>
        <w:autoSpaceDN w:val="0"/>
        <w:bidi w:val="0"/>
        <w:adjustRightInd/>
        <w:snapToGrid/>
        <w:spacing w:beforeAutospacing="0" w:afterAutospacing="0" w:line="480" w:lineRule="exact"/>
        <w:ind w:left="0" w:leftChars="0"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lang w:bidi="ar"/>
        </w:rPr>
        <w:t>GB/T 9846-2015 普通胶合板</w:t>
      </w:r>
    </w:p>
    <w:p>
      <w:pPr>
        <w:keepNext w:val="0"/>
        <w:keepLines w:val="0"/>
        <w:pageBreakBefore w:val="0"/>
        <w:widowControl/>
        <w:kinsoku/>
        <w:wordWrap/>
        <w:overflowPunct/>
        <w:topLinePunct w:val="0"/>
        <w:autoSpaceDE w:val="0"/>
        <w:autoSpaceDN w:val="0"/>
        <w:bidi w:val="0"/>
        <w:adjustRightInd/>
        <w:snapToGrid/>
        <w:spacing w:beforeAutospacing="0" w:afterAutospacing="0" w:line="480" w:lineRule="exact"/>
        <w:ind w:left="0" w:leftChars="0"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lang w:bidi="ar"/>
        </w:rPr>
        <w:t>GB/T 5849-2016 细木工板</w:t>
      </w:r>
    </w:p>
    <w:p>
      <w:pPr>
        <w:keepNext w:val="0"/>
        <w:keepLines w:val="0"/>
        <w:pageBreakBefore w:val="0"/>
        <w:widowControl/>
        <w:kinsoku/>
        <w:wordWrap/>
        <w:overflowPunct/>
        <w:topLinePunct w:val="0"/>
        <w:autoSpaceDE w:val="0"/>
        <w:autoSpaceDN w:val="0"/>
        <w:bidi w:val="0"/>
        <w:adjustRightInd/>
        <w:snapToGrid/>
        <w:spacing w:beforeAutospacing="0" w:afterAutospacing="0" w:line="480" w:lineRule="exact"/>
        <w:ind w:left="0" w:leftChars="0"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lang w:bidi="ar"/>
        </w:rPr>
        <w:t>GB/T 4897-2015 刨花板</w:t>
      </w:r>
    </w:p>
    <w:p>
      <w:pPr>
        <w:keepNext w:val="0"/>
        <w:keepLines w:val="0"/>
        <w:pageBreakBefore w:val="0"/>
        <w:widowControl/>
        <w:kinsoku/>
        <w:wordWrap/>
        <w:overflowPunct/>
        <w:topLinePunct w:val="0"/>
        <w:autoSpaceDE w:val="0"/>
        <w:autoSpaceDN w:val="0"/>
        <w:bidi w:val="0"/>
        <w:adjustRightInd/>
        <w:snapToGrid/>
        <w:spacing w:beforeAutospacing="0" w:afterAutospacing="0" w:line="480" w:lineRule="exact"/>
        <w:ind w:left="0" w:leftChars="0"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lang w:bidi="ar"/>
        </w:rPr>
        <w:t>GB/T 11718-2021 中密度纤维板</w:t>
      </w:r>
    </w:p>
    <w:p>
      <w:pPr>
        <w:keepNext w:val="0"/>
        <w:keepLines w:val="0"/>
        <w:pageBreakBefore w:val="0"/>
        <w:widowControl/>
        <w:kinsoku/>
        <w:wordWrap/>
        <w:overflowPunct/>
        <w:topLinePunct w:val="0"/>
        <w:autoSpaceDE w:val="0"/>
        <w:autoSpaceDN w:val="0"/>
        <w:bidi w:val="0"/>
        <w:adjustRightInd/>
        <w:snapToGrid/>
        <w:spacing w:beforeAutospacing="0" w:afterAutospacing="0" w:line="480" w:lineRule="exact"/>
        <w:ind w:left="0" w:leftChars="0"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lang w:bidi="ar"/>
        </w:rPr>
        <w:t>GB/T 15102-2017 浸渍胶膜纸饰面纤维板和刨花板</w:t>
      </w:r>
    </w:p>
    <w:p>
      <w:pPr>
        <w:keepNext w:val="0"/>
        <w:keepLines w:val="0"/>
        <w:pageBreakBefore w:val="0"/>
        <w:widowControl/>
        <w:kinsoku/>
        <w:wordWrap/>
        <w:overflowPunct/>
        <w:topLinePunct w:val="0"/>
        <w:autoSpaceDE w:val="0"/>
        <w:autoSpaceDN w:val="0"/>
        <w:bidi w:val="0"/>
        <w:adjustRightInd/>
        <w:snapToGrid/>
        <w:spacing w:beforeAutospacing="0" w:afterAutospacing="0" w:line="480" w:lineRule="exact"/>
        <w:ind w:left="0" w:leftChars="0"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lang w:bidi="ar"/>
        </w:rPr>
        <w:t>GB/T 34722-2017 浸渍胶膜纸饰面胶合板和细木工板</w:t>
      </w:r>
    </w:p>
    <w:p>
      <w:pPr>
        <w:keepNext w:val="0"/>
        <w:keepLines w:val="0"/>
        <w:pageBreakBefore w:val="0"/>
        <w:widowControl/>
        <w:kinsoku/>
        <w:wordWrap/>
        <w:overflowPunct/>
        <w:topLinePunct w:val="0"/>
        <w:bidi w:val="0"/>
        <w:adjustRightInd/>
        <w:snapToGrid/>
        <w:spacing w:beforeAutospacing="0" w:afterAutospacing="0" w:line="480" w:lineRule="exact"/>
        <w:ind w:left="0" w:leftChars="0"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lang w:bidi="ar"/>
        </w:rPr>
        <w:t>GB/T 15104-2021 装饰单板贴面人造板</w:t>
      </w:r>
    </w:p>
    <w:p>
      <w:pPr>
        <w:keepNext w:val="0"/>
        <w:keepLines w:val="0"/>
        <w:pageBreakBefore w:val="0"/>
        <w:widowControl/>
        <w:kinsoku/>
        <w:wordWrap/>
        <w:overflowPunct/>
        <w:topLinePunct w:val="0"/>
        <w:bidi w:val="0"/>
        <w:adjustRightInd/>
        <w:snapToGrid/>
        <w:spacing w:beforeAutospacing="0" w:afterAutospacing="0" w:line="480" w:lineRule="exact"/>
        <w:ind w:left="0" w:leftChars="0"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lang w:bidi="ar"/>
        </w:rPr>
        <w:t>LY/T 1738-2020 实木复合地板用胶合板</w:t>
      </w:r>
    </w:p>
    <w:p>
      <w:pPr>
        <w:keepNext w:val="0"/>
        <w:keepLines w:val="0"/>
        <w:pageBreakBefore w:val="0"/>
        <w:widowControl/>
        <w:kinsoku/>
        <w:wordWrap/>
        <w:overflowPunct/>
        <w:topLinePunct w:val="0"/>
        <w:bidi w:val="0"/>
        <w:adjustRightInd/>
        <w:snapToGrid/>
        <w:spacing w:beforeAutospacing="0" w:afterAutospacing="0" w:line="480" w:lineRule="exact"/>
        <w:ind w:left="0" w:leftChars="0"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lang w:bidi="ar"/>
        </w:rPr>
        <w:t>GB/T 15036.1-2018 实木地板 第1部分：技术要求</w:t>
      </w:r>
    </w:p>
    <w:p>
      <w:pPr>
        <w:keepNext w:val="0"/>
        <w:keepLines w:val="0"/>
        <w:pageBreakBefore w:val="0"/>
        <w:widowControl/>
        <w:kinsoku/>
        <w:wordWrap/>
        <w:overflowPunct/>
        <w:topLinePunct w:val="0"/>
        <w:autoSpaceDE w:val="0"/>
        <w:autoSpaceDN w:val="0"/>
        <w:bidi w:val="0"/>
        <w:adjustRightInd/>
        <w:snapToGrid/>
        <w:spacing w:beforeAutospacing="0" w:afterAutospacing="0" w:line="480" w:lineRule="exact"/>
        <w:ind w:left="0" w:leftChars="0"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lang w:bidi="ar"/>
        </w:rPr>
        <w:t>GB/T 18103-2022 实木复合地板</w:t>
      </w:r>
    </w:p>
    <w:p>
      <w:pPr>
        <w:keepNext w:val="0"/>
        <w:keepLines w:val="0"/>
        <w:pageBreakBefore w:val="0"/>
        <w:widowControl/>
        <w:kinsoku/>
        <w:wordWrap/>
        <w:overflowPunct/>
        <w:topLinePunct w:val="0"/>
        <w:bidi w:val="0"/>
        <w:adjustRightInd/>
        <w:snapToGrid/>
        <w:spacing w:beforeAutospacing="0" w:afterAutospacing="0" w:line="480" w:lineRule="exact"/>
        <w:ind w:left="0" w:leftChars="0" w:firstLine="560" w:firstLineChars="20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lang w:bidi="ar"/>
        </w:rPr>
        <w:t>GB/T 18102-2020 浸渍纸层压木质地板</w:t>
      </w:r>
    </w:p>
    <w:p>
      <w:pPr>
        <w:pStyle w:val="13"/>
        <w:keepNext w:val="0"/>
        <w:keepLines w:val="0"/>
        <w:pageBreakBefore w:val="0"/>
        <w:kinsoku/>
        <w:wordWrap/>
        <w:overflowPunct/>
        <w:topLinePunct w:val="0"/>
        <w:bidi w:val="0"/>
        <w:adjustRightInd/>
        <w:snapToGrid/>
        <w:spacing w:beforeAutospacing="0" w:afterAutospacing="0" w:line="480" w:lineRule="exact"/>
        <w:ind w:left="0" w:leftChars="0"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rPr>
        <w:t>GB/T 39600-2021 人造板及其制品甲醛释放量分级</w:t>
      </w:r>
    </w:p>
    <w:p>
      <w:pPr>
        <w:keepNext w:val="0"/>
        <w:keepLines w:val="0"/>
        <w:pageBreakBefore w:val="0"/>
        <w:widowControl/>
        <w:kinsoku/>
        <w:wordWrap/>
        <w:overflowPunct/>
        <w:topLinePunct w:val="0"/>
        <w:autoSpaceDE w:val="0"/>
        <w:autoSpaceDN w:val="0"/>
        <w:bidi w:val="0"/>
        <w:adjustRightInd/>
        <w:snapToGrid/>
        <w:spacing w:beforeAutospacing="0" w:afterAutospacing="0" w:line="480" w:lineRule="exact"/>
        <w:ind w:left="0" w:leftChars="0" w:firstLine="516" w:firstLineChars="200"/>
        <w:jc w:val="left"/>
        <w:textAlignment w:val="auto"/>
        <w:rPr>
          <w:rFonts w:hint="eastAsia" w:ascii="仿宋" w:hAnsi="仿宋" w:eastAsia="仿宋" w:cs="仿宋"/>
          <w:kern w:val="0"/>
          <w:sz w:val="28"/>
          <w:szCs w:val="28"/>
          <w:lang w:eastAsia="zh-CN"/>
        </w:rPr>
      </w:pPr>
      <w:r>
        <w:rPr>
          <w:rFonts w:hint="eastAsia" w:ascii="仿宋" w:hAnsi="仿宋" w:eastAsia="仿宋" w:cs="仿宋"/>
          <w:spacing w:val="-11"/>
          <w:kern w:val="0"/>
          <w:sz w:val="28"/>
          <w:szCs w:val="28"/>
          <w:lang w:bidi="ar"/>
        </w:rPr>
        <w:t>现行有效的企业标准、团体标准、地方标准及产品明示质量</w:t>
      </w:r>
      <w:r>
        <w:rPr>
          <w:rFonts w:hint="eastAsia" w:ascii="仿宋" w:hAnsi="仿宋" w:eastAsia="仿宋" w:cs="仿宋"/>
          <w:kern w:val="0"/>
          <w:sz w:val="28"/>
          <w:szCs w:val="28"/>
          <w:lang w:bidi="ar"/>
        </w:rPr>
        <w:t>要求</w:t>
      </w:r>
      <w:r>
        <w:rPr>
          <w:rFonts w:hint="eastAsia" w:ascii="仿宋" w:hAnsi="仿宋" w:eastAsia="仿宋" w:cs="仿宋"/>
          <w:kern w:val="0"/>
          <w:sz w:val="28"/>
          <w:szCs w:val="28"/>
          <w:lang w:eastAsia="zh-CN" w:bidi="ar"/>
        </w:rPr>
        <w:t>。</w:t>
      </w:r>
    </w:p>
    <w:p>
      <w:pPr>
        <w:keepNext w:val="0"/>
        <w:keepLines w:val="0"/>
        <w:pageBreakBefore w:val="0"/>
        <w:kinsoku/>
        <w:wordWrap/>
        <w:overflowPunct/>
        <w:topLinePunct w:val="0"/>
        <w:bidi w:val="0"/>
        <w:adjustRightInd/>
        <w:snapToGrid/>
        <w:spacing w:beforeAutospacing="0" w:afterAutospacing="0" w:line="480" w:lineRule="exact"/>
        <w:ind w:left="0" w:leftChars="0" w:firstLine="560" w:firstLineChars="200"/>
        <w:jc w:val="left"/>
        <w:textAlignment w:val="auto"/>
        <w:rPr>
          <w:rFonts w:hint="eastAsia" w:ascii="楷体_GB2312" w:hAnsi="楷体_GB2312" w:eastAsia="楷体_GB2312" w:cs="楷体_GB2312"/>
          <w:sz w:val="28"/>
          <w:szCs w:val="28"/>
        </w:rPr>
      </w:pPr>
      <w:r>
        <w:rPr>
          <w:rFonts w:hint="eastAsia" w:ascii="楷体_GB2312" w:hAnsi="楷体_GB2312" w:eastAsia="楷体_GB2312" w:cs="楷体_GB2312"/>
          <w:sz w:val="28"/>
          <w:szCs w:val="28"/>
          <w:lang w:eastAsia="zh-CN" w:bidi="ar"/>
        </w:rPr>
        <w:t>（二）</w:t>
      </w:r>
      <w:r>
        <w:rPr>
          <w:rFonts w:hint="eastAsia" w:ascii="楷体_GB2312" w:hAnsi="楷体_GB2312" w:eastAsia="楷体_GB2312" w:cs="楷体_GB2312"/>
          <w:sz w:val="28"/>
          <w:szCs w:val="28"/>
          <w:lang w:bidi="ar"/>
        </w:rPr>
        <w:t>判定原则</w:t>
      </w:r>
    </w:p>
    <w:p>
      <w:pPr>
        <w:keepNext w:val="0"/>
        <w:keepLines w:val="0"/>
        <w:pageBreakBefore w:val="0"/>
        <w:kinsoku/>
        <w:wordWrap/>
        <w:overflowPunct/>
        <w:topLinePunct w:val="0"/>
        <w:autoSpaceDE w:val="0"/>
        <w:autoSpaceDN w:val="0"/>
        <w:bidi w:val="0"/>
        <w:adjustRightInd/>
        <w:snapToGrid/>
        <w:spacing w:beforeAutospacing="0" w:afterAutospacing="0" w:line="480" w:lineRule="exact"/>
        <w:ind w:left="0" w:lef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bidi="ar"/>
        </w:rPr>
        <w:t>经检验，检验项目全部合格，判定为被抽查产品所检项目未发现不合格；检验项目中任一项或一项以上不合格，判定为被抽查产品不合格。</w:t>
      </w:r>
    </w:p>
    <w:p>
      <w:pPr>
        <w:keepNext w:val="0"/>
        <w:keepLines w:val="0"/>
        <w:pageBreakBefore w:val="0"/>
        <w:kinsoku/>
        <w:wordWrap/>
        <w:overflowPunct/>
        <w:topLinePunct w:val="0"/>
        <w:autoSpaceDE w:val="0"/>
        <w:autoSpaceDN w:val="0"/>
        <w:bidi w:val="0"/>
        <w:adjustRightInd/>
        <w:snapToGrid/>
        <w:spacing w:beforeAutospacing="0" w:afterAutospacing="0" w:line="480" w:lineRule="exact"/>
        <w:ind w:left="0" w:lef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bidi="ar"/>
        </w:rPr>
        <w:t>若被检产品明示的质量要求高于本细则中检验项目依据的标准要求时，应按被检产品明示的质量要求判定。</w:t>
      </w:r>
    </w:p>
    <w:p>
      <w:pPr>
        <w:keepNext w:val="0"/>
        <w:keepLines w:val="0"/>
        <w:pageBreakBefore w:val="0"/>
        <w:kinsoku/>
        <w:wordWrap/>
        <w:overflowPunct/>
        <w:topLinePunct w:val="0"/>
        <w:autoSpaceDE w:val="0"/>
        <w:autoSpaceDN w:val="0"/>
        <w:bidi w:val="0"/>
        <w:adjustRightInd/>
        <w:snapToGrid/>
        <w:spacing w:beforeAutospacing="0" w:afterAutospacing="0" w:line="480" w:lineRule="exact"/>
        <w:ind w:left="0" w:lef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bidi="ar"/>
        </w:rPr>
        <w:t>若被检产品</w:t>
      </w:r>
      <w:r>
        <w:rPr>
          <w:rFonts w:hint="eastAsia" w:ascii="仿宋" w:hAnsi="仿宋" w:eastAsia="仿宋" w:cs="仿宋"/>
          <w:sz w:val="28"/>
          <w:szCs w:val="28"/>
          <w:lang w:bidi="ar"/>
        </w:rPr>
        <w:tab/>
      </w:r>
      <w:r>
        <w:rPr>
          <w:rFonts w:hint="eastAsia" w:ascii="仿宋" w:hAnsi="仿宋" w:eastAsia="仿宋" w:cs="仿宋"/>
          <w:sz w:val="28"/>
          <w:szCs w:val="28"/>
          <w:lang w:bidi="ar"/>
        </w:rPr>
        <w:t>明示的质量要求低于本细则中检验项目依据的强制性标准要求时，应按照强制性标准要求判定。</w:t>
      </w:r>
    </w:p>
    <w:p>
      <w:pPr>
        <w:keepNext w:val="0"/>
        <w:keepLines w:val="0"/>
        <w:pageBreakBefore w:val="0"/>
        <w:kinsoku/>
        <w:wordWrap/>
        <w:overflowPunct/>
        <w:topLinePunct w:val="0"/>
        <w:autoSpaceDE w:val="0"/>
        <w:autoSpaceDN w:val="0"/>
        <w:bidi w:val="0"/>
        <w:adjustRightInd/>
        <w:snapToGrid/>
        <w:spacing w:beforeAutospacing="0" w:afterAutospacing="0" w:line="480" w:lineRule="exact"/>
        <w:ind w:left="0" w:lef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bidi="ar"/>
        </w:rPr>
        <w:t>若被检产品明示的质量要求低于或包含本细则中检验项目依据的推荐性标准要求时，应以被检产品明示的质量要求判定。</w:t>
      </w:r>
    </w:p>
    <w:p>
      <w:pPr>
        <w:keepNext w:val="0"/>
        <w:keepLines w:val="0"/>
        <w:pageBreakBefore w:val="0"/>
        <w:kinsoku/>
        <w:wordWrap/>
        <w:overflowPunct/>
        <w:topLinePunct w:val="0"/>
        <w:autoSpaceDE w:val="0"/>
        <w:autoSpaceDN w:val="0"/>
        <w:bidi w:val="0"/>
        <w:adjustRightInd/>
        <w:snapToGrid/>
        <w:spacing w:beforeAutospacing="0" w:afterAutospacing="0" w:line="480" w:lineRule="exact"/>
        <w:ind w:left="0" w:lef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bidi="ar"/>
        </w:rPr>
        <w:t>若被检产品明示的质量要求缺少本细则中检验项目依据的强制性标准要求时，应按照强制性标准要求判定。</w:t>
      </w:r>
    </w:p>
    <w:p>
      <w:pPr>
        <w:keepNext w:val="0"/>
        <w:keepLines w:val="0"/>
        <w:pageBreakBefore w:val="0"/>
        <w:kinsoku/>
        <w:wordWrap/>
        <w:overflowPunct/>
        <w:topLinePunct w:val="0"/>
        <w:autoSpaceDE w:val="0"/>
        <w:autoSpaceDN w:val="0"/>
        <w:bidi w:val="0"/>
        <w:adjustRightInd/>
        <w:snapToGrid/>
        <w:spacing w:beforeAutospacing="0" w:afterAutospacing="0" w:line="480" w:lineRule="exact"/>
        <w:ind w:left="0" w:lef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bidi="ar"/>
        </w:rPr>
        <w:t>若被检产品明示的质量要求缺少本细则中检验项目依据的推荐性标准要求时，该项目不参与判定。</w:t>
      </w:r>
    </w:p>
    <w:p>
      <w:pPr>
        <w:keepNext w:val="0"/>
        <w:keepLines w:val="0"/>
        <w:pageBreakBefore w:val="0"/>
        <w:kinsoku/>
        <w:wordWrap/>
        <w:overflowPunct/>
        <w:topLinePunct w:val="0"/>
        <w:bidi w:val="0"/>
        <w:adjustRightInd/>
        <w:snapToGrid/>
        <w:spacing w:beforeAutospacing="0" w:afterAutospacing="0" w:line="480" w:lineRule="exact"/>
        <w:ind w:left="0" w:leftChars="0" w:firstLine="560" w:firstLineChars="200"/>
        <w:jc w:val="left"/>
        <w:textAlignment w:val="auto"/>
        <w:rPr>
          <w:rFonts w:hint="eastAsia" w:ascii="仿宋" w:hAnsi="仿宋" w:eastAsia="仿宋" w:cs="仿宋"/>
          <w:sz w:val="28"/>
          <w:szCs w:val="28"/>
        </w:rPr>
      </w:pPr>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等线">
    <w:altName w:val="宋体"/>
    <w:panose1 w:val="02010600030101010101"/>
    <w:charset w:val="86"/>
    <w:family w:val="auto"/>
    <w:pitch w:val="default"/>
    <w:sig w:usb0="00000000" w:usb1="00000000" w:usb2="00000016" w:usb3="00000000" w:csb0="0004000F" w:csb1="00000000"/>
  </w:font>
  <w:font w:name="等线">
    <w:altName w:val="仿宋"/>
    <w:panose1 w:val="00000000000000000000"/>
    <w:charset w:val="86"/>
    <w:family w:val="auto"/>
    <w:pitch w:val="default"/>
    <w:sig w:usb0="00000000" w:usb1="00000000" w:usb2="00000000" w:usb3="00000000" w:csb0="00000000" w:csb1="00000000"/>
  </w:font>
  <w:font w:name="等线">
    <w:altName w:val="仿宋"/>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Light">
    <w:altName w:val="仿宋"/>
    <w:panose1 w:val="00000000000000000000"/>
    <w:charset w:val="00"/>
    <w:family w:val="auto"/>
    <w:pitch w:val="default"/>
    <w:sig w:usb0="00000000" w:usb1="00000000" w:usb2="00000000" w:usb3="00000000" w:csb0="00000000" w:csb1="00000000"/>
  </w:font>
  <w:font w:name="方正楷体_GBK">
    <w:panose1 w:val="02000000000000000000"/>
    <w:charset w:val="86"/>
    <w:family w:val="auto"/>
    <w:pitch w:val="default"/>
    <w:sig w:usb0="00000001" w:usb1="08000000" w:usb2="00000000" w:usb3="00000000" w:csb0="00040000" w:csb1="00000000"/>
  </w:font>
  <w:font w:name="方正隶书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6F3"/>
    <w:rsid w:val="001A476D"/>
    <w:rsid w:val="0022448B"/>
    <w:rsid w:val="00961B9A"/>
    <w:rsid w:val="00B946F3"/>
    <w:rsid w:val="35FDC0B9"/>
    <w:rsid w:val="48EC05BF"/>
    <w:rsid w:val="7FB6A767"/>
    <w:rsid w:val="FFBFF2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4"/>
    <w:qFormat/>
    <w:uiPriority w:val="0"/>
    <w:pPr>
      <w:jc w:val="center"/>
      <w:outlineLvl w:val="0"/>
    </w:pPr>
    <w:rPr>
      <w:rFonts w:ascii="方正小标宋简体" w:eastAsia="方正小标宋简体"/>
      <w:kern w:val="44"/>
      <w:sz w:val="38"/>
    </w:rPr>
  </w:style>
  <w:style w:type="paragraph" w:styleId="3">
    <w:name w:val="heading 2"/>
    <w:basedOn w:val="1"/>
    <w:next w:val="1"/>
    <w:link w:val="25"/>
    <w:qFormat/>
    <w:uiPriority w:val="0"/>
    <w:pPr>
      <w:keepNext/>
      <w:keepLines/>
      <w:spacing w:line="600" w:lineRule="exact"/>
      <w:outlineLvl w:val="1"/>
    </w:pPr>
    <w:rPr>
      <w:rFonts w:ascii="Arial" w:hAnsi="Arial" w:eastAsia="黑体"/>
      <w:sz w:val="30"/>
    </w:rPr>
  </w:style>
  <w:style w:type="paragraph" w:styleId="4">
    <w:name w:val="heading 3"/>
    <w:basedOn w:val="1"/>
    <w:next w:val="1"/>
    <w:link w:val="26"/>
    <w:qFormat/>
    <w:uiPriority w:val="0"/>
    <w:pPr>
      <w:keepNext/>
      <w:keepLines/>
      <w:spacing w:line="600" w:lineRule="exact"/>
      <w:outlineLvl w:val="2"/>
    </w:pPr>
    <w:rPr>
      <w:rFonts w:eastAsia="楷体_GB2312"/>
      <w:b/>
      <w:sz w:val="30"/>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7"/>
    <w:qFormat/>
    <w:uiPriority w:val="0"/>
    <w:rPr>
      <w:rFonts w:hint="eastAsia" w:ascii="仿宋" w:hAnsi="仿宋" w:eastAsia="仿宋"/>
      <w:sz w:val="31"/>
      <w:szCs w:val="31"/>
    </w:rPr>
  </w:style>
  <w:style w:type="paragraph" w:styleId="6">
    <w:name w:val="Body Text Indent"/>
    <w:basedOn w:val="1"/>
    <w:link w:val="28"/>
    <w:qFormat/>
    <w:uiPriority w:val="0"/>
    <w:pPr>
      <w:spacing w:line="360" w:lineRule="auto"/>
      <w:ind w:firstLine="480" w:firstLineChars="200"/>
    </w:pPr>
    <w:rPr>
      <w:rFonts w:hint="eastAsia" w:ascii="宋体" w:hAnsi="宋体" w:eastAsia="宋体"/>
      <w:sz w:val="24"/>
    </w:rPr>
  </w:style>
  <w:style w:type="paragraph" w:styleId="7">
    <w:name w:val="Plain Text"/>
    <w:link w:val="29"/>
    <w:unhideWhenUsed/>
    <w:qFormat/>
    <w:uiPriority w:val="99"/>
    <w:pPr>
      <w:widowControl w:val="0"/>
      <w:jc w:val="both"/>
    </w:pPr>
    <w:rPr>
      <w:rFonts w:ascii="宋体" w:hAnsi="Courier New" w:eastAsia="宋体" w:cs="Times New Roman"/>
      <w:kern w:val="2"/>
      <w:sz w:val="32"/>
      <w:szCs w:val="21"/>
      <w:lang w:val="en-US" w:eastAsia="zh-CN" w:bidi="ar-SA"/>
    </w:rPr>
  </w:style>
  <w:style w:type="paragraph" w:styleId="8">
    <w:name w:val="Date"/>
    <w:basedOn w:val="1"/>
    <w:next w:val="1"/>
    <w:link w:val="30"/>
    <w:qFormat/>
    <w:uiPriority w:val="0"/>
    <w:pPr>
      <w:spacing w:line="600" w:lineRule="exact"/>
      <w:ind w:left="4253"/>
    </w:pPr>
    <w:rPr>
      <w:sz w:val="30"/>
    </w:rPr>
  </w:style>
  <w:style w:type="paragraph" w:styleId="9">
    <w:name w:val="footer"/>
    <w:basedOn w:val="1"/>
    <w:link w:val="23"/>
    <w:unhideWhenUsed/>
    <w:qFormat/>
    <w:uiPriority w:val="0"/>
    <w:pPr>
      <w:tabs>
        <w:tab w:val="center" w:pos="4153"/>
        <w:tab w:val="right" w:pos="8306"/>
      </w:tabs>
      <w:snapToGrid w:val="0"/>
      <w:jc w:val="left"/>
    </w:pPr>
    <w:rPr>
      <w:sz w:val="18"/>
      <w:szCs w:val="18"/>
    </w:rPr>
  </w:style>
  <w:style w:type="paragraph" w:styleId="10">
    <w:name w:val="header"/>
    <w:basedOn w:val="1"/>
    <w:link w:val="22"/>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Signature"/>
    <w:basedOn w:val="1"/>
    <w:link w:val="31"/>
    <w:qFormat/>
    <w:uiPriority w:val="0"/>
    <w:pPr>
      <w:spacing w:line="600" w:lineRule="exact"/>
      <w:ind w:left="4253"/>
    </w:pPr>
    <w:rPr>
      <w:sz w:val="30"/>
    </w:rPr>
  </w:style>
  <w:style w:type="paragraph" w:styleId="12">
    <w:name w:val="footnote text"/>
    <w:basedOn w:val="1"/>
    <w:link w:val="32"/>
    <w:qFormat/>
    <w:uiPriority w:val="0"/>
    <w:pPr>
      <w:snapToGrid w:val="0"/>
      <w:jc w:val="left"/>
    </w:pPr>
    <w:rPr>
      <w:sz w:val="18"/>
    </w:rPr>
  </w:style>
  <w:style w:type="paragraph" w:styleId="13">
    <w:name w:val="toc 2"/>
    <w:basedOn w:val="1"/>
    <w:next w:val="1"/>
    <w:qFormat/>
    <w:uiPriority w:val="0"/>
    <w:pPr>
      <w:ind w:left="420" w:leftChars="200"/>
    </w:pPr>
    <w:rPr>
      <w:rFonts w:eastAsia="宋体"/>
      <w:sz w:val="21"/>
      <w:szCs w:val="21"/>
    </w:rPr>
  </w:style>
  <w:style w:type="paragraph" w:styleId="14">
    <w:name w:val="Body Text 2"/>
    <w:basedOn w:val="1"/>
    <w:link w:val="33"/>
    <w:qFormat/>
    <w:uiPriority w:val="0"/>
    <w:pPr>
      <w:widowControl/>
      <w:spacing w:after="120" w:line="480" w:lineRule="auto"/>
      <w:jc w:val="left"/>
    </w:pPr>
    <w:rPr>
      <w:rFonts w:eastAsia="宋体"/>
      <w:kern w:val="0"/>
      <w:sz w:val="21"/>
      <w:szCs w:val="21"/>
    </w:rPr>
  </w:style>
  <w:style w:type="paragraph" w:styleId="15">
    <w:name w:val="Normal (Web)"/>
    <w:basedOn w:val="1"/>
    <w:qFormat/>
    <w:uiPriority w:val="0"/>
    <w:pPr>
      <w:widowControl/>
      <w:spacing w:before="100" w:beforeAutospacing="1" w:after="100" w:afterAutospacing="1"/>
      <w:jc w:val="left"/>
    </w:pPr>
    <w:rPr>
      <w:rFonts w:ascii="宋体" w:hAnsi="宋体" w:eastAsia="宋体"/>
      <w:kern w:val="0"/>
      <w:sz w:val="24"/>
    </w:rPr>
  </w:style>
  <w:style w:type="table" w:styleId="17">
    <w:name w:val="Table Grid"/>
    <w:basedOn w:val="16"/>
    <w:unhideWhenUsed/>
    <w:qFormat/>
    <w:uiPriority w:val="99"/>
    <w:rPr>
      <w:rFonts w:ascii="Calibri" w:hAnsi="Calibri" w:eastAsia="宋体"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Pr>
  </w:style>
  <w:style w:type="character" w:styleId="19">
    <w:name w:val="page number"/>
    <w:basedOn w:val="18"/>
    <w:qFormat/>
    <w:uiPriority w:val="0"/>
  </w:style>
  <w:style w:type="character" w:styleId="20">
    <w:name w:val="Hyperlink"/>
    <w:basedOn w:val="18"/>
    <w:qFormat/>
    <w:uiPriority w:val="0"/>
    <w:rPr>
      <w:color w:val="0000FF"/>
      <w:u w:val="single"/>
    </w:rPr>
  </w:style>
  <w:style w:type="character" w:styleId="21">
    <w:name w:val="footnote reference"/>
    <w:basedOn w:val="18"/>
    <w:qFormat/>
    <w:uiPriority w:val="0"/>
    <w:rPr>
      <w:vertAlign w:val="superscript"/>
    </w:rPr>
  </w:style>
  <w:style w:type="character" w:customStyle="1" w:styleId="22">
    <w:name w:val="页眉 字符"/>
    <w:basedOn w:val="18"/>
    <w:link w:val="10"/>
    <w:qFormat/>
    <w:uiPriority w:val="99"/>
    <w:rPr>
      <w:sz w:val="18"/>
      <w:szCs w:val="18"/>
    </w:rPr>
  </w:style>
  <w:style w:type="character" w:customStyle="1" w:styleId="23">
    <w:name w:val="页脚 字符"/>
    <w:basedOn w:val="18"/>
    <w:link w:val="9"/>
    <w:qFormat/>
    <w:uiPriority w:val="99"/>
    <w:rPr>
      <w:sz w:val="18"/>
      <w:szCs w:val="18"/>
    </w:rPr>
  </w:style>
  <w:style w:type="character" w:customStyle="1" w:styleId="24">
    <w:name w:val="标题 1 字符"/>
    <w:basedOn w:val="18"/>
    <w:link w:val="2"/>
    <w:qFormat/>
    <w:uiPriority w:val="0"/>
    <w:rPr>
      <w:rFonts w:ascii="方正小标宋简体" w:hAnsi="Times New Roman" w:eastAsia="方正小标宋简体" w:cs="Times New Roman"/>
      <w:kern w:val="44"/>
      <w:sz w:val="38"/>
      <w:szCs w:val="24"/>
    </w:rPr>
  </w:style>
  <w:style w:type="character" w:customStyle="1" w:styleId="25">
    <w:name w:val="标题 2 字符"/>
    <w:basedOn w:val="18"/>
    <w:link w:val="3"/>
    <w:qFormat/>
    <w:uiPriority w:val="0"/>
    <w:rPr>
      <w:rFonts w:ascii="Arial" w:hAnsi="Arial" w:eastAsia="黑体" w:cs="Times New Roman"/>
      <w:sz w:val="30"/>
      <w:szCs w:val="24"/>
    </w:rPr>
  </w:style>
  <w:style w:type="character" w:customStyle="1" w:styleId="26">
    <w:name w:val="标题 3 字符"/>
    <w:basedOn w:val="18"/>
    <w:link w:val="4"/>
    <w:qFormat/>
    <w:uiPriority w:val="0"/>
    <w:rPr>
      <w:rFonts w:ascii="Times New Roman" w:hAnsi="Times New Roman" w:eastAsia="楷体_GB2312" w:cs="Times New Roman"/>
      <w:b/>
      <w:sz w:val="30"/>
      <w:szCs w:val="24"/>
    </w:rPr>
  </w:style>
  <w:style w:type="character" w:customStyle="1" w:styleId="27">
    <w:name w:val="正文文本 字符"/>
    <w:basedOn w:val="18"/>
    <w:link w:val="5"/>
    <w:qFormat/>
    <w:uiPriority w:val="0"/>
    <w:rPr>
      <w:rFonts w:ascii="仿宋" w:hAnsi="仿宋" w:eastAsia="仿宋" w:cs="Times New Roman"/>
      <w:sz w:val="31"/>
      <w:szCs w:val="31"/>
    </w:rPr>
  </w:style>
  <w:style w:type="character" w:customStyle="1" w:styleId="28">
    <w:name w:val="正文文本缩进 字符"/>
    <w:basedOn w:val="18"/>
    <w:link w:val="6"/>
    <w:qFormat/>
    <w:uiPriority w:val="0"/>
    <w:rPr>
      <w:rFonts w:ascii="宋体" w:hAnsi="宋体" w:eastAsia="宋体" w:cs="Times New Roman"/>
      <w:sz w:val="24"/>
      <w:szCs w:val="24"/>
    </w:rPr>
  </w:style>
  <w:style w:type="character" w:customStyle="1" w:styleId="29">
    <w:name w:val="纯文本 字符"/>
    <w:basedOn w:val="18"/>
    <w:link w:val="7"/>
    <w:qFormat/>
    <w:uiPriority w:val="99"/>
    <w:rPr>
      <w:rFonts w:ascii="宋体" w:hAnsi="Courier New" w:eastAsia="宋体" w:cs="Times New Roman"/>
      <w:sz w:val="32"/>
      <w:szCs w:val="21"/>
    </w:rPr>
  </w:style>
  <w:style w:type="character" w:customStyle="1" w:styleId="30">
    <w:name w:val="日期 字符"/>
    <w:basedOn w:val="18"/>
    <w:link w:val="8"/>
    <w:qFormat/>
    <w:uiPriority w:val="0"/>
    <w:rPr>
      <w:rFonts w:ascii="Times New Roman" w:hAnsi="Times New Roman" w:eastAsia="仿宋_GB2312" w:cs="Times New Roman"/>
      <w:sz w:val="30"/>
      <w:szCs w:val="24"/>
    </w:rPr>
  </w:style>
  <w:style w:type="character" w:customStyle="1" w:styleId="31">
    <w:name w:val="签名 字符"/>
    <w:basedOn w:val="18"/>
    <w:link w:val="11"/>
    <w:qFormat/>
    <w:uiPriority w:val="0"/>
    <w:rPr>
      <w:rFonts w:ascii="Times New Roman" w:hAnsi="Times New Roman" w:eastAsia="仿宋_GB2312" w:cs="Times New Roman"/>
      <w:sz w:val="30"/>
      <w:szCs w:val="24"/>
    </w:rPr>
  </w:style>
  <w:style w:type="character" w:customStyle="1" w:styleId="32">
    <w:name w:val="脚注文本 字符"/>
    <w:basedOn w:val="18"/>
    <w:link w:val="12"/>
    <w:qFormat/>
    <w:uiPriority w:val="0"/>
    <w:rPr>
      <w:rFonts w:ascii="Times New Roman" w:hAnsi="Times New Roman" w:eastAsia="仿宋_GB2312" w:cs="Times New Roman"/>
      <w:sz w:val="18"/>
      <w:szCs w:val="24"/>
    </w:rPr>
  </w:style>
  <w:style w:type="character" w:customStyle="1" w:styleId="33">
    <w:name w:val="正文文本 2 字符"/>
    <w:basedOn w:val="18"/>
    <w:link w:val="14"/>
    <w:qFormat/>
    <w:uiPriority w:val="0"/>
    <w:rPr>
      <w:rFonts w:ascii="Times New Roman" w:hAnsi="Times New Roman" w:eastAsia="宋体" w:cs="Times New Roman"/>
      <w:kern w:val="0"/>
      <w:szCs w:val="21"/>
    </w:rPr>
  </w:style>
  <w:style w:type="character" w:customStyle="1" w:styleId="34">
    <w:name w:val="font111"/>
    <w:basedOn w:val="18"/>
    <w:qFormat/>
    <w:uiPriority w:val="0"/>
    <w:rPr>
      <w:rFonts w:hint="eastAsia" w:ascii="仿宋" w:hAnsi="仿宋" w:eastAsia="仿宋" w:cs="仿宋"/>
      <w:color w:val="000000"/>
      <w:sz w:val="28"/>
      <w:szCs w:val="28"/>
      <w:u w:val="none"/>
    </w:rPr>
  </w:style>
  <w:style w:type="paragraph" w:customStyle="1" w:styleId="35">
    <w:name w:val="主题词"/>
    <w:basedOn w:val="1"/>
    <w:qFormat/>
    <w:uiPriority w:val="0"/>
    <w:pPr>
      <w:spacing w:after="156" w:afterLines="50"/>
    </w:pPr>
    <w:rPr>
      <w:rFonts w:eastAsia="方正小标宋简体"/>
    </w:rPr>
  </w:style>
  <w:style w:type="paragraph" w:customStyle="1" w:styleId="36">
    <w:name w:val="List Paragraph"/>
    <w:basedOn w:val="1"/>
    <w:qFormat/>
    <w:uiPriority w:val="0"/>
    <w:pPr>
      <w:ind w:firstLine="420" w:firstLineChars="200"/>
    </w:pPr>
    <w:rPr>
      <w:rFonts w:ascii="Calibri" w:hAnsi="Calibri" w:eastAsia="宋体"/>
      <w:szCs w:val="32"/>
    </w:rPr>
  </w:style>
  <w:style w:type="character" w:customStyle="1" w:styleId="37">
    <w:name w:val="10"/>
    <w:basedOn w:val="18"/>
    <w:qFormat/>
    <w:uiPriority w:val="0"/>
    <w:rPr>
      <w:rFonts w:hint="default" w:ascii="Times New Roman" w:hAnsi="Times New Roman" w:cs="Times New Roman"/>
    </w:rPr>
  </w:style>
  <w:style w:type="character" w:customStyle="1" w:styleId="38">
    <w:name w:val="15"/>
    <w:basedOn w:val="18"/>
    <w:qFormat/>
    <w:uiPriority w:val="0"/>
    <w:rPr>
      <w:rFonts w:hint="default" w:ascii="Times New Roman" w:hAnsi="Times New Roman" w:cs="Times New Roman"/>
    </w:rPr>
  </w:style>
  <w:style w:type="table" w:customStyle="1" w:styleId="39">
    <w:name w:val="Table Normal"/>
    <w:basedOn w:val="16"/>
    <w:qFormat/>
    <w:uiPriority w:val="0"/>
    <w:rPr>
      <w:rFonts w:ascii="Times New Roman" w:hAnsi="Times New Roman" w:eastAsia="宋体" w:cs="Times New Roman"/>
      <w:kern w:val="0"/>
      <w:sz w:val="20"/>
      <w:szCs w:val="20"/>
    </w:rPr>
    <w:tblPr>
      <w:tblCellMar>
        <w:left w:w="0" w:type="dxa"/>
        <w:right w:w="0" w:type="dxa"/>
      </w:tblCellMar>
    </w:tblPr>
  </w:style>
  <w:style w:type="paragraph" w:customStyle="1" w:styleId="40">
    <w:name w:val="段"/>
    <w:basedOn w:val="1"/>
    <w:qFormat/>
    <w:uiPriority w:val="0"/>
    <w:pPr>
      <w:widowControl/>
      <w:autoSpaceDE w:val="0"/>
      <w:autoSpaceDN w:val="0"/>
      <w:ind w:firstLine="420" w:firstLineChars="200"/>
    </w:pPr>
    <w:rPr>
      <w:rFonts w:hint="eastAsia" w:ascii="宋体" w:hAnsi="Calibri" w:eastAsia="宋体"/>
      <w:kern w:val="0"/>
      <w:sz w:val="21"/>
      <w:szCs w:val="21"/>
    </w:rPr>
  </w:style>
  <w:style w:type="paragraph" w:customStyle="1" w:styleId="41">
    <w:name w:val="样式2 标题（楷体三号）"/>
    <w:basedOn w:val="1"/>
    <w:qFormat/>
    <w:uiPriority w:val="0"/>
    <w:pPr>
      <w:spacing w:line="560" w:lineRule="exact"/>
      <w:jc w:val="center"/>
    </w:pPr>
    <w:rPr>
      <w:rFonts w:ascii="楷体_GB2312" w:hAnsi="宋体" w:eastAsia="楷体_GB2312"/>
      <w:szCs w:val="32"/>
    </w:rPr>
  </w:style>
  <w:style w:type="paragraph" w:customStyle="1" w:styleId="42">
    <w:name w:val="Table Text"/>
    <w:basedOn w:val="1"/>
    <w:qFormat/>
    <w:uiPriority w:val="0"/>
    <w:rPr>
      <w:rFonts w:eastAsia="宋体"/>
      <w:sz w:val="20"/>
      <w:szCs w:val="20"/>
    </w:rPr>
  </w:style>
  <w:style w:type="paragraph" w:customStyle="1" w:styleId="43">
    <w:name w:val="一级条标题"/>
    <w:basedOn w:val="1"/>
    <w:qFormat/>
    <w:uiPriority w:val="0"/>
    <w:pPr>
      <w:widowControl/>
      <w:ind w:left="1260" w:hanging="420"/>
      <w:outlineLvl w:val="2"/>
    </w:pPr>
    <w:rPr>
      <w:rFonts w:hint="eastAsia" w:ascii="黑体" w:eastAsia="黑体"/>
      <w:kern w:val="0"/>
      <w:sz w:val="21"/>
      <w:szCs w:val="21"/>
    </w:rPr>
  </w:style>
  <w:style w:type="character" w:customStyle="1" w:styleId="44">
    <w:name w:val="16"/>
    <w:basedOn w:val="18"/>
    <w:qFormat/>
    <w:uiPriority w:val="0"/>
    <w:rPr>
      <w:rFonts w:hint="default" w:ascii="Times New Roman" w:hAnsi="Times New Roman" w:eastAsia="宋体" w:cs="Times New Roman"/>
      <w:b/>
    </w:rPr>
  </w:style>
  <w:style w:type="character" w:customStyle="1" w:styleId="45">
    <w:name w:val="17"/>
    <w:basedOn w:val="18"/>
    <w:qFormat/>
    <w:uiPriority w:val="0"/>
    <w:rPr>
      <w:rFonts w:hint="default" w:ascii="Times New Roman" w:hAnsi="Times New Roman" w:cs="Times New Roman"/>
    </w:rPr>
  </w:style>
  <w:style w:type="paragraph" w:customStyle="1" w:styleId="46">
    <w:name w:val="样式1 标题一级（黑体三号）"/>
    <w:basedOn w:val="1"/>
    <w:qFormat/>
    <w:uiPriority w:val="0"/>
    <w:pPr>
      <w:spacing w:line="560" w:lineRule="exact"/>
      <w:ind w:firstLineChars="200"/>
    </w:pPr>
    <w:rPr>
      <w:rFonts w:hint="eastAsia" w:ascii="黑体" w:hAnsi="宋体" w:eastAsia="黑体"/>
      <w:szCs w:val="32"/>
    </w:rPr>
  </w:style>
  <w:style w:type="paragraph" w:customStyle="1" w:styleId="47">
    <w:name w:val="样式1 标题（方正小标宋简体）"/>
    <w:basedOn w:val="1"/>
    <w:qFormat/>
    <w:uiPriority w:val="0"/>
    <w:pPr>
      <w:spacing w:line="560" w:lineRule="exact"/>
      <w:jc w:val="center"/>
    </w:pPr>
    <w:rPr>
      <w:rFonts w:eastAsia="方正小标宋简体"/>
      <w:sz w:val="44"/>
      <w:szCs w:val="44"/>
    </w:rPr>
  </w:style>
  <w:style w:type="paragraph" w:customStyle="1" w:styleId="48">
    <w:name w:val="列项·"/>
    <w:basedOn w:val="1"/>
    <w:qFormat/>
    <w:uiPriority w:val="0"/>
    <w:pPr>
      <w:widowControl/>
      <w:ind w:left="420"/>
    </w:pPr>
    <w:rPr>
      <w:rFonts w:hint="eastAsia" w:ascii="宋体" w:hAnsi="Calibri" w:eastAsia="宋体"/>
      <w:kern w:val="0"/>
      <w:sz w:val="24"/>
    </w:rPr>
  </w:style>
  <w:style w:type="table" w:customStyle="1" w:styleId="49">
    <w:name w:val="Table Grid_0"/>
    <w:basedOn w:val="16"/>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
    <w:name w:val="封面标准名称"/>
    <w:basedOn w:val="1"/>
    <w:qFormat/>
    <w:uiPriority w:val="0"/>
    <w:pPr>
      <w:spacing w:line="680" w:lineRule="exact"/>
      <w:jc w:val="center"/>
      <w:textAlignment w:val="center"/>
    </w:pPr>
    <w:rPr>
      <w:rFonts w:hint="eastAsia" w:ascii="黑体" w:eastAsia="黑体"/>
      <w:kern w:val="0"/>
      <w:sz w:val="52"/>
      <w:szCs w:val="5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2763</Words>
  <Characters>4977</Characters>
  <Lines>41</Lines>
  <Paragraphs>11</Paragraphs>
  <TotalTime>21</TotalTime>
  <ScaleCrop>false</ScaleCrop>
  <LinksUpToDate>false</LinksUpToDate>
  <CharactersWithSpaces>5262</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2025-03-28T16:32:00Z</dcterms:created>
  <dc:creator>AutoBVT</dc:creator>
  <cp:lastModifiedBy>admin1</cp:lastModifiedBy>
  <dcterms:modified xsi:type="dcterms:W3CDTF">2025-04-11T15:51:05Z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eyJoZGlkIjoiZDRiYjVjNWI5MzAzZTZmMWUwMWJlOWMwMWQxNmZkMjMiLCJ1c2VySWQiOiIxNDU1NzgxMzYwIn0=</vt:lpwstr>
  </property>
  <property fmtid="{D5CDD505-2E9C-101B-9397-08002B2CF9AE}" pid="3" name="KSOProductBuildVer">
    <vt:lpwstr>2052-11.8.2.12128</vt:lpwstr>
  </property>
  <property fmtid="{D5CDD505-2E9C-101B-9397-08002B2CF9AE}" pid="4" name="ICV">
    <vt:lpwstr>567B4B097A464347BD1C5566A49994C5_12</vt:lpwstr>
  </property>
</Properties>
</file>