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330D3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sz w:val="30"/>
          <w:szCs w:val="30"/>
        </w:rPr>
      </w:pPr>
      <w:r>
        <w:rPr>
          <w:rFonts w:hint="eastAsia" w:ascii="黑体" w:hAnsi="黑体" w:eastAsia="黑体" w:cs="黑体"/>
          <w:sz w:val="44"/>
          <w:szCs w:val="44"/>
        </w:rPr>
        <w:t>珠海市2024年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11</w:t>
      </w:r>
      <w:r>
        <w:rPr>
          <w:rFonts w:hint="eastAsia" w:ascii="黑体" w:hAnsi="黑体" w:eastAsia="黑体" w:cs="黑体"/>
          <w:sz w:val="44"/>
          <w:szCs w:val="44"/>
        </w:rPr>
        <w:t>月空气质量状况</w:t>
      </w:r>
    </w:p>
    <w:p w14:paraId="0BA1A465">
      <w:pPr>
        <w:spacing w:line="579" w:lineRule="exact"/>
        <w:rPr>
          <w:rFonts w:ascii="仿宋_GB2312"/>
        </w:rPr>
      </w:pPr>
    </w:p>
    <w:p w14:paraId="733E1609"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2024年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月我市空气质量综合指数为</w:t>
      </w:r>
      <w:r>
        <w:rPr>
          <w:rFonts w:hint="eastAsia" w:ascii="仿宋_GB2312"/>
          <w:lang w:val="en-US" w:eastAsia="zh-CN"/>
        </w:rPr>
        <w:t>3.15</w:t>
      </w:r>
      <w:r>
        <w:rPr>
          <w:rFonts w:hint="eastAsia" w:ascii="仿宋_GB2312"/>
        </w:rPr>
        <w:t>，较2023年同期空气质量总体</w:t>
      </w:r>
      <w:r>
        <w:rPr>
          <w:rFonts w:hint="eastAsia" w:ascii="仿宋_GB2312"/>
          <w:lang w:val="en-US" w:eastAsia="zh-CN"/>
        </w:rPr>
        <w:t>有所好转</w:t>
      </w:r>
      <w:r>
        <w:rPr>
          <w:rFonts w:hint="eastAsia" w:ascii="仿宋_GB2312"/>
        </w:rPr>
        <w:t>（2023年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3.34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NO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 w:hAnsi="Times New Roman" w:cs="Times New Roman"/>
          <w:color w:val="000000"/>
          <w:lang w:val="en-US" w:eastAsia="zh-CN"/>
        </w:rPr>
        <w:t>和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持平，</w:t>
      </w:r>
      <w:r>
        <w:rPr>
          <w:rFonts w:hint="eastAsia" w:ascii="仿宋_GB2312"/>
        </w:rPr>
        <w:t>O</w:t>
      </w:r>
      <w:r>
        <w:rPr>
          <w:rFonts w:hint="eastAsia" w:ascii="仿宋_GB2312"/>
          <w:vertAlign w:val="subscript"/>
        </w:rPr>
        <w:t>3</w:t>
      </w:r>
      <w:r>
        <w:rPr>
          <w:rFonts w:hint="eastAsia" w:ascii="仿宋_GB2312"/>
        </w:rPr>
        <w:t>-8h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上升</w:t>
      </w:r>
      <w:r>
        <w:rPr>
          <w:rFonts w:hint="eastAsia" w:ascii="仿宋_GB2312"/>
          <w:color w:val="000000"/>
        </w:rPr>
        <w:t>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下降</w:t>
      </w:r>
      <w:r>
        <w:rPr>
          <w:rFonts w:hint="eastAsia" w:ascii="仿宋_GB2312"/>
        </w:rPr>
        <w:t>。</w:t>
      </w:r>
    </w:p>
    <w:p w14:paraId="10110330"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按照《环境空气质量标准》（GB3095-2012）评价，2024年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lang w:val="en-US" w:eastAsia="zh-CN"/>
        </w:rPr>
        <w:t>86.7</w:t>
      </w:r>
      <w:r>
        <w:rPr>
          <w:rFonts w:hint="eastAsia" w:ascii="仿宋_GB2312"/>
          <w:color w:val="FF0000"/>
        </w:rPr>
        <w:t>%</w:t>
      </w:r>
      <w:r>
        <w:rPr>
          <w:rFonts w:hint="eastAsia" w:ascii="仿宋_GB2312"/>
        </w:rPr>
        <w:t>，较2023年</w:t>
      </w:r>
      <w:r>
        <w:rPr>
          <w:rFonts w:hint="eastAsia" w:ascii="仿宋_GB2312"/>
          <w:lang w:val="en-US" w:eastAsia="zh-CN"/>
        </w:rPr>
        <w:t>持平</w:t>
      </w:r>
      <w:r>
        <w:rPr>
          <w:rFonts w:hint="eastAsia" w:ascii="仿宋_GB2312"/>
        </w:rPr>
        <w:t>，</w:t>
      </w:r>
      <w:r>
        <w:rPr>
          <w:rFonts w:hint="eastAsia" w:ascii="仿宋_GB2312"/>
          <w:color w:val="auto"/>
        </w:rPr>
        <w:t>有效监测天数共3</w:t>
      </w:r>
      <w:r>
        <w:rPr>
          <w:rFonts w:hint="eastAsia" w:ascii="仿宋_GB2312"/>
          <w:color w:val="auto"/>
          <w:lang w:val="en-US" w:eastAsia="zh-CN"/>
        </w:rPr>
        <w:t>0</w:t>
      </w:r>
      <w:r>
        <w:rPr>
          <w:rFonts w:hint="eastAsia" w:ascii="仿宋_GB2312"/>
          <w:color w:val="auto"/>
        </w:rPr>
        <w:t>天，其中：优</w:t>
      </w:r>
      <w:r>
        <w:rPr>
          <w:rFonts w:hint="eastAsia" w:ascii="仿宋_GB2312"/>
          <w:color w:val="auto"/>
          <w:lang w:val="en-US" w:eastAsia="zh-CN"/>
        </w:rPr>
        <w:t>16</w:t>
      </w:r>
      <w:r>
        <w:rPr>
          <w:rFonts w:hint="eastAsia" w:ascii="仿宋_GB2312"/>
          <w:color w:val="auto"/>
        </w:rPr>
        <w:t>天；</w:t>
      </w:r>
      <w:r>
        <w:rPr>
          <w:rFonts w:hint="eastAsia" w:ascii="仿宋_GB2312"/>
          <w:color w:val="auto"/>
          <w:lang w:val="en-US" w:eastAsia="zh-CN"/>
        </w:rPr>
        <w:t>良10天；轻度污染4天；</w:t>
      </w:r>
      <w:r>
        <w:rPr>
          <w:rFonts w:hint="eastAsia" w:ascii="仿宋_GB2312"/>
          <w:color w:val="auto"/>
        </w:rPr>
        <w:t>优良天数共计</w:t>
      </w:r>
      <w:r>
        <w:rPr>
          <w:rFonts w:hint="eastAsia" w:ascii="仿宋_GB2312"/>
          <w:color w:val="auto"/>
          <w:lang w:val="en-US" w:eastAsia="zh-CN"/>
        </w:rPr>
        <w:t>26</w:t>
      </w:r>
      <w:r>
        <w:rPr>
          <w:rFonts w:hint="eastAsia" w:ascii="仿宋_GB2312"/>
          <w:color w:val="auto"/>
        </w:rPr>
        <w:t>天，同比</w:t>
      </w:r>
      <w:r>
        <w:rPr>
          <w:rFonts w:hint="eastAsia" w:ascii="仿宋_GB2312"/>
          <w:color w:val="auto"/>
          <w:lang w:val="en-US" w:eastAsia="zh-CN"/>
        </w:rPr>
        <w:t>持平</w:t>
      </w:r>
      <w:r>
        <w:rPr>
          <w:rFonts w:hint="eastAsia" w:ascii="仿宋_GB2312"/>
          <w:color w:val="auto"/>
        </w:rPr>
        <w:t>。</w:t>
      </w:r>
    </w:p>
    <w:p w14:paraId="13D8FC4C">
      <w:pPr>
        <w:spacing w:line="579" w:lineRule="exact"/>
        <w:ind w:firstLine="632" w:firstLineChars="200"/>
        <w:rPr>
          <w:rFonts w:ascii="仿宋_GB2312"/>
          <w:color w:val="000000"/>
        </w:rPr>
      </w:pPr>
    </w:p>
    <w:p w14:paraId="4BC5F7AC">
      <w:pPr>
        <w:jc w:val="center"/>
        <w:rPr>
          <w:rFonts w:hint="eastAsia" w:ascii="仿宋_GB2312" w:eastAsia="仿宋_GB2312"/>
          <w:color w:val="000000"/>
          <w:lang w:eastAsia="zh-CN"/>
        </w:rPr>
      </w:pPr>
      <w:r>
        <w:rPr>
          <w:rFonts w:hint="eastAsia" w:ascii="仿宋_GB2312" w:eastAsia="仿宋_GB2312"/>
          <w:color w:val="000000"/>
          <w:lang w:eastAsia="zh-CN"/>
        </w:rPr>
        <w:drawing>
          <wp:inline distT="0" distB="0" distL="114300" distR="114300">
            <wp:extent cx="4488815" cy="3103880"/>
            <wp:effectExtent l="0" t="0" r="6985" b="7620"/>
            <wp:docPr id="2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8815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90342"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2024年</w:t>
      </w:r>
      <w:r>
        <w:rPr>
          <w:rFonts w:hint="eastAsia" w:ascii="仿宋_GB2312"/>
          <w:sz w:val="30"/>
          <w:szCs w:val="30"/>
          <w:lang w:val="en-US" w:eastAsia="zh-CN"/>
        </w:rPr>
        <w:t>11</w:t>
      </w:r>
      <w:r>
        <w:rPr>
          <w:rFonts w:hint="eastAsia" w:ascii="仿宋_GB2312"/>
          <w:sz w:val="30"/>
          <w:szCs w:val="30"/>
        </w:rPr>
        <w:t>月空气质量等级分布图</w:t>
      </w:r>
    </w:p>
    <w:p w14:paraId="6C2A0E5E">
      <w:pPr>
        <w:spacing w:line="579" w:lineRule="exact"/>
        <w:jc w:val="center"/>
        <w:rPr>
          <w:rFonts w:hint="eastAsia" w:ascii="仿宋_GB2312"/>
          <w:sz w:val="30"/>
          <w:szCs w:val="30"/>
        </w:rPr>
      </w:pPr>
    </w:p>
    <w:p w14:paraId="3EAF58A3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sz w:val="30"/>
          <w:szCs w:val="30"/>
        </w:rPr>
      </w:pPr>
      <w:r>
        <w:rPr>
          <w:rFonts w:hint="eastAsia" w:ascii="黑体" w:hAnsi="黑体" w:eastAsia="黑体" w:cs="黑体"/>
          <w:sz w:val="44"/>
          <w:szCs w:val="44"/>
        </w:rPr>
        <w:t>珠海市2024年1-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11</w:t>
      </w:r>
      <w:r>
        <w:rPr>
          <w:rFonts w:hint="eastAsia" w:ascii="黑体" w:hAnsi="黑体" w:eastAsia="黑体" w:cs="黑体"/>
          <w:sz w:val="44"/>
          <w:szCs w:val="44"/>
        </w:rPr>
        <w:t>月空气质量状况</w:t>
      </w:r>
    </w:p>
    <w:p w14:paraId="6CE505C0"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color w:val="000000"/>
          <w:sz w:val="30"/>
          <w:szCs w:val="30"/>
        </w:rPr>
      </w:pPr>
    </w:p>
    <w:p w14:paraId="3342F2B4">
      <w:pPr>
        <w:spacing w:line="579" w:lineRule="exact"/>
        <w:ind w:firstLine="632" w:firstLineChars="200"/>
        <w:rPr>
          <w:rFonts w:ascii="仿宋_GB2312"/>
        </w:rPr>
      </w:pPr>
      <w:r>
        <w:rPr>
          <w:rFonts w:hint="eastAsia" w:ascii="仿宋_GB2312"/>
        </w:rPr>
        <w:t>2024年1-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月我市空气质量总体较2023年同期有所上升（2024年1-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月空气质量综合指数为2.</w:t>
      </w:r>
      <w:r>
        <w:rPr>
          <w:rFonts w:hint="eastAsia" w:ascii="仿宋_GB2312"/>
          <w:lang w:val="en-US" w:eastAsia="zh-CN"/>
        </w:rPr>
        <w:t>52</w:t>
      </w:r>
      <w:r>
        <w:rPr>
          <w:rFonts w:hint="eastAsia" w:ascii="仿宋_GB2312"/>
        </w:rPr>
        <w:t>，2023年1-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56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PM</w:t>
      </w:r>
      <w:r>
        <w:rPr>
          <w:rFonts w:hint="eastAsia" w:ascii="仿宋_GB2312"/>
          <w:kern w:val="0"/>
          <w:vertAlign w:val="subscript"/>
        </w:rPr>
        <w:t>2.5</w:t>
      </w:r>
      <w:r>
        <w:rPr>
          <w:rFonts w:hint="eastAsia" w:ascii="仿宋_GB2312" w:hAnsi="Times New Roman" w:cs="Times New Roman"/>
          <w:lang w:val="en-US" w:eastAsia="zh-CN"/>
        </w:rPr>
        <w:t>和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</w:rPr>
        <w:t>均值同比</w:t>
      </w:r>
      <w:r>
        <w:rPr>
          <w:rFonts w:hint="eastAsia" w:ascii="仿宋_GB2312"/>
          <w:lang w:val="en-US" w:eastAsia="zh-CN"/>
        </w:rPr>
        <w:t>持平</w:t>
      </w:r>
      <w:r>
        <w:rPr>
          <w:rFonts w:hint="eastAsia" w:ascii="仿宋_GB2312"/>
        </w:rPr>
        <w:t>，</w:t>
      </w:r>
      <w:r>
        <w:rPr>
          <w:rFonts w:hint="eastAsia" w:ascii="仿宋_GB2312"/>
          <w:kern w:val="0"/>
        </w:rPr>
        <w:t>CO均值同比上升</w:t>
      </w:r>
      <w:r>
        <w:rPr>
          <w:rFonts w:hint="eastAsia" w:ascii="仿宋_GB2312"/>
          <w:kern w:val="0"/>
          <w:lang w:eastAsia="zh-CN"/>
        </w:rPr>
        <w:t>，</w:t>
      </w:r>
      <w:r>
        <w:rPr>
          <w:rFonts w:hint="eastAsia" w:ascii="仿宋_GB2312"/>
        </w:rPr>
        <w:t>其余污染物均值同比下降。</w:t>
      </w:r>
      <w:bookmarkStart w:id="0" w:name="_GoBack"/>
      <w:bookmarkEnd w:id="0"/>
      <w:r>
        <w:rPr>
          <w:rFonts w:hint="eastAsia" w:ascii="仿宋_GB2312"/>
        </w:rPr>
        <w:t xml:space="preserve">  </w:t>
      </w:r>
    </w:p>
    <w:p w14:paraId="46FA5C01">
      <w:pPr>
        <w:ind w:firstLine="631"/>
        <w:jc w:val="left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按照《环境空气质量标准》（GB3095-2012）评价，2024年1-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lang w:val="en-US" w:eastAsia="zh-CN"/>
        </w:rPr>
        <w:t>93</w:t>
      </w:r>
      <w:r>
        <w:rPr>
          <w:rFonts w:hint="eastAsia" w:ascii="仿宋_GB2312"/>
          <w:color w:val="FF0000"/>
        </w:rPr>
        <w:t>.</w:t>
      </w:r>
      <w:r>
        <w:rPr>
          <w:rFonts w:hint="eastAsia" w:ascii="仿宋_GB2312"/>
          <w:color w:val="FF0000"/>
          <w:lang w:val="en-US" w:eastAsia="zh-CN"/>
        </w:rPr>
        <w:t>4</w:t>
      </w:r>
      <w:r>
        <w:rPr>
          <w:rFonts w:hint="eastAsia" w:ascii="仿宋_GB2312"/>
          <w:color w:val="FF0000"/>
        </w:rPr>
        <w:t>%</w:t>
      </w:r>
      <w:r>
        <w:rPr>
          <w:rFonts w:hint="eastAsia" w:ascii="仿宋_GB2312"/>
        </w:rPr>
        <w:t>，较2023年同期上升</w:t>
      </w:r>
      <w:r>
        <w:rPr>
          <w:rFonts w:hint="eastAsia" w:ascii="仿宋_GB2312"/>
          <w:lang w:val="en-US" w:eastAsia="zh-CN"/>
        </w:rPr>
        <w:t>1.8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335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208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105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19</w:t>
      </w:r>
      <w:r>
        <w:rPr>
          <w:rFonts w:hint="eastAsia" w:ascii="仿宋_GB2312"/>
        </w:rPr>
        <w:t>天；中度污染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天；优良天数共计</w:t>
      </w:r>
      <w:r>
        <w:rPr>
          <w:rFonts w:hint="eastAsia" w:ascii="仿宋_GB2312"/>
          <w:lang w:val="en-US" w:eastAsia="zh-CN"/>
        </w:rPr>
        <w:t>313</w:t>
      </w:r>
      <w:r>
        <w:rPr>
          <w:rFonts w:hint="eastAsia" w:ascii="仿宋_GB2312"/>
        </w:rPr>
        <w:t>天，同比增加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天</w:t>
      </w:r>
      <w:r>
        <w:rPr>
          <w:rFonts w:hint="eastAsia" w:ascii="仿宋_GB2312"/>
          <w:color w:val="000000"/>
        </w:rPr>
        <w:t>。</w:t>
      </w:r>
    </w:p>
    <w:p w14:paraId="31B08A5B">
      <w:pPr>
        <w:jc w:val="both"/>
        <w:rPr>
          <w:rFonts w:hint="eastAsia" w:ascii="仿宋_GB2312"/>
          <w:color w:val="000000"/>
        </w:rPr>
      </w:pPr>
    </w:p>
    <w:p w14:paraId="2E955B07"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4956175" cy="3450590"/>
            <wp:effectExtent l="0" t="0" r="9525" b="3810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6175" cy="345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3717D">
      <w:pPr>
        <w:jc w:val="center"/>
      </w:pPr>
      <w:r>
        <w:rPr>
          <w:rFonts w:hint="eastAsia" w:ascii="仿宋_GB2312"/>
          <w:sz w:val="30"/>
          <w:szCs w:val="30"/>
        </w:rPr>
        <w:t>图2  2024年1-</w:t>
      </w:r>
      <w:r>
        <w:rPr>
          <w:rFonts w:hint="eastAsia" w:ascii="仿宋_GB2312"/>
          <w:sz w:val="30"/>
          <w:szCs w:val="30"/>
          <w:lang w:val="en-US" w:eastAsia="zh-CN"/>
        </w:rPr>
        <w:t>11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0997D"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 w14:paraId="70CCB532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56755"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 w14:paraId="5AE3E521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3E1043"/>
    <w:rsid w:val="00245659"/>
    <w:rsid w:val="003E1043"/>
    <w:rsid w:val="00857FEF"/>
    <w:rsid w:val="00DF3D8E"/>
    <w:rsid w:val="00F06811"/>
    <w:rsid w:val="02591F00"/>
    <w:rsid w:val="05A8609B"/>
    <w:rsid w:val="08C96BF0"/>
    <w:rsid w:val="0A667CEB"/>
    <w:rsid w:val="0AC52FE6"/>
    <w:rsid w:val="0B380EFC"/>
    <w:rsid w:val="12612B6B"/>
    <w:rsid w:val="12700F60"/>
    <w:rsid w:val="12F3573D"/>
    <w:rsid w:val="142A5711"/>
    <w:rsid w:val="173D0AA6"/>
    <w:rsid w:val="17687DF8"/>
    <w:rsid w:val="1A631FF4"/>
    <w:rsid w:val="1AA30830"/>
    <w:rsid w:val="1AE86458"/>
    <w:rsid w:val="1B1067F2"/>
    <w:rsid w:val="1C686E76"/>
    <w:rsid w:val="1CA64716"/>
    <w:rsid w:val="1DEA5C37"/>
    <w:rsid w:val="22051E5D"/>
    <w:rsid w:val="22C477E0"/>
    <w:rsid w:val="2325115D"/>
    <w:rsid w:val="233B516A"/>
    <w:rsid w:val="268F110A"/>
    <w:rsid w:val="274B0A1E"/>
    <w:rsid w:val="275C37C5"/>
    <w:rsid w:val="27AE16A9"/>
    <w:rsid w:val="27FB59EE"/>
    <w:rsid w:val="2C582032"/>
    <w:rsid w:val="2DED519B"/>
    <w:rsid w:val="30F73AD7"/>
    <w:rsid w:val="324458E7"/>
    <w:rsid w:val="32DB227A"/>
    <w:rsid w:val="344E5E54"/>
    <w:rsid w:val="35FF4E6A"/>
    <w:rsid w:val="362B6F59"/>
    <w:rsid w:val="369F2F84"/>
    <w:rsid w:val="377F03E8"/>
    <w:rsid w:val="378D17F9"/>
    <w:rsid w:val="3813091D"/>
    <w:rsid w:val="382218D3"/>
    <w:rsid w:val="387E5179"/>
    <w:rsid w:val="3A501D24"/>
    <w:rsid w:val="3AD85C9B"/>
    <w:rsid w:val="3D5578FF"/>
    <w:rsid w:val="3DC47059"/>
    <w:rsid w:val="3E856F1F"/>
    <w:rsid w:val="3EF057EF"/>
    <w:rsid w:val="3F270D6E"/>
    <w:rsid w:val="41A24827"/>
    <w:rsid w:val="4244359D"/>
    <w:rsid w:val="42F23662"/>
    <w:rsid w:val="467D2706"/>
    <w:rsid w:val="4884246A"/>
    <w:rsid w:val="4AAC227D"/>
    <w:rsid w:val="4B3C20DF"/>
    <w:rsid w:val="519548EA"/>
    <w:rsid w:val="51DF2F63"/>
    <w:rsid w:val="5272501B"/>
    <w:rsid w:val="533E3705"/>
    <w:rsid w:val="53E90FF0"/>
    <w:rsid w:val="5501134B"/>
    <w:rsid w:val="55D86D7D"/>
    <w:rsid w:val="569A5380"/>
    <w:rsid w:val="56E67761"/>
    <w:rsid w:val="590E56A4"/>
    <w:rsid w:val="5AA36F0E"/>
    <w:rsid w:val="60F135E1"/>
    <w:rsid w:val="622C10CA"/>
    <w:rsid w:val="6292663C"/>
    <w:rsid w:val="645E6A4F"/>
    <w:rsid w:val="646064BF"/>
    <w:rsid w:val="64AD3953"/>
    <w:rsid w:val="68877B75"/>
    <w:rsid w:val="69686DFF"/>
    <w:rsid w:val="6A057E22"/>
    <w:rsid w:val="6A2358CF"/>
    <w:rsid w:val="6D6500F3"/>
    <w:rsid w:val="6EA17E86"/>
    <w:rsid w:val="711100C9"/>
    <w:rsid w:val="72755910"/>
    <w:rsid w:val="73981CB2"/>
    <w:rsid w:val="74C25A09"/>
    <w:rsid w:val="75746A0D"/>
    <w:rsid w:val="776E31C7"/>
    <w:rsid w:val="79E3417B"/>
    <w:rsid w:val="7B7A5082"/>
    <w:rsid w:val="7C1A1287"/>
    <w:rsid w:val="7DB0284B"/>
    <w:rsid w:val="7E99663F"/>
    <w:rsid w:val="7EEE3CEC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autoRedefine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404</Words>
  <Characters>529</Characters>
  <Lines>3</Lines>
  <Paragraphs>1</Paragraphs>
  <TotalTime>11</TotalTime>
  <ScaleCrop>false</ScaleCrop>
  <LinksUpToDate>false</LinksUpToDate>
  <CharactersWithSpaces>535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2024-07-09T08:01:00Z</dcterms:created>
  <dc:creator>zhangliang</dc:creator>
  <cp:lastModifiedBy>Kelvin</cp:lastModifiedBy>
  <dcterms:modified xsi:type="dcterms:W3CDTF">2024-12-11T04:18:53Z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E785D834F30A49EBBE446E3808ACC2F9_13</vt:lpwstr>
  </property>
</Properties>
</file>