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43341">
      <w:pPr>
        <w:spacing w:before="143" w:line="219" w:lineRule="auto"/>
        <w:jc w:val="center"/>
        <w:rPr>
          <w:rFonts w:hint="eastAsia" w:ascii="方正小标宋简体" w:hAnsi="方正小标宋简体" w:eastAsia="方正小标宋简体" w:cs="方正小标宋简体"/>
          <w:color w:val="auto"/>
          <w:spacing w:val="9"/>
          <w:sz w:val="44"/>
          <w:szCs w:val="44"/>
        </w:rPr>
      </w:pPr>
      <w:r>
        <w:rPr>
          <w:rFonts w:hint="eastAsia" w:ascii="方正小标宋简体" w:hAnsi="方正小标宋简体" w:eastAsia="方正小标宋简体" w:cs="方正小标宋简体"/>
          <w:color w:val="auto"/>
          <w:spacing w:val="9"/>
          <w:sz w:val="44"/>
          <w:szCs w:val="44"/>
        </w:rPr>
        <w:t>珠海市环卫行业信用管理办法（试行）</w:t>
      </w:r>
    </w:p>
    <w:p w14:paraId="50C4BD5A">
      <w:pPr>
        <w:spacing w:before="143" w:line="219" w:lineRule="auto"/>
        <w:jc w:val="center"/>
        <w:rPr>
          <w:rFonts w:hint="eastAsia" w:ascii="方正小标宋简体" w:hAnsi="方正小标宋简体" w:eastAsia="方正小标宋简体" w:cs="方正小标宋简体"/>
          <w:color w:val="auto"/>
          <w:spacing w:val="9"/>
          <w:sz w:val="44"/>
          <w:szCs w:val="44"/>
          <w:lang w:eastAsia="zh-CN"/>
        </w:rPr>
      </w:pPr>
    </w:p>
    <w:p w14:paraId="36B9F5B4">
      <w:pPr>
        <w:pStyle w:val="4"/>
        <w:spacing w:before="106" w:beforeAutospacing="0" w:after="106" w:afterAutospacing="0" w:line="600" w:lineRule="exact"/>
        <w:ind w:firstLine="0"/>
        <w:jc w:val="center"/>
        <w:rPr>
          <w:rFonts w:ascii="黑体" w:hAnsi="黑体" w:eastAsia="黑体" w:cs="黑体"/>
          <w:color w:val="auto"/>
          <w:sz w:val="32"/>
          <w:szCs w:val="32"/>
        </w:rPr>
      </w:pPr>
      <w:r>
        <w:rPr>
          <w:rFonts w:hint="eastAsia" w:ascii="黑体" w:hAnsi="黑体" w:eastAsia="黑体" w:cs="黑体"/>
          <w:color w:val="auto"/>
          <w:sz w:val="32"/>
          <w:szCs w:val="32"/>
        </w:rPr>
        <w:t>第一章  总则</w:t>
      </w:r>
    </w:p>
    <w:p w14:paraId="2613B3B0">
      <w:pPr>
        <w:pStyle w:val="4"/>
        <w:spacing w:before="0" w:beforeAutospacing="0" w:after="0"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规范珠海市环卫服务市场秩序，营造环卫行业公平竞争、诚信守法的市场环境，推进环卫服务市场诚信体系建设，根据中共中央办公厅、国务院办公厅《关于推进社会信用体系建设高质量发展促进形成新发展格局的意见》以及《广东省社会信用条例》《广东省城乡生活垃圾管理条例》等文件规定，结合珠海市环卫行业实际，制定本办法。</w:t>
      </w:r>
    </w:p>
    <w:p w14:paraId="0846639D">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第二条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在珠海市行政区域内从事生活垃圾清扫、分类、收集、运输、处置等环卫服务活动的企业纳入信用管理范围。</w:t>
      </w:r>
    </w:p>
    <w:p w14:paraId="716A81FD">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第三条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珠海市环卫行业信用管理包括企业信用信息、项目信用综合考评、企业重点监管名单三项内容。</w:t>
      </w:r>
    </w:p>
    <w:p w14:paraId="4D3D6497">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第四条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环卫信用信息登记遵循公开、公平、公正的原则，以信用体系建设为主导，以政府监督管理为手段，以信用信息登记为载体，实行环卫信用管理制度，强化主体自律和社会监督，激发市场活力。</w:t>
      </w:r>
    </w:p>
    <w:p w14:paraId="226FAEDD">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第五条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市环境卫生主管部门负责行政区域范围内环卫服务企业信用管理的组织、协调、监督、指导、评定和发布工作。</w:t>
      </w:r>
    </w:p>
    <w:p w14:paraId="0F20C305">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第六条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各区（功能区）环境卫生主管部门负责本辖区内的环卫服务企业和服务项目的信息采集、审核、考评等工作。</w:t>
      </w:r>
    </w:p>
    <w:p w14:paraId="7A1743D0">
      <w:pPr>
        <w:pStyle w:val="4"/>
        <w:spacing w:before="106" w:beforeAutospacing="0" w:after="106"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市环境卫生协会应当加强行业自律管理，做好信用管理培训工作，协助市环境卫生主管部门开展信用管理相关工作。</w:t>
      </w:r>
    </w:p>
    <w:p w14:paraId="079C4FC3">
      <w:pPr>
        <w:spacing w:line="600" w:lineRule="exact"/>
        <w:ind w:firstLine="640" w:firstLineChars="200"/>
        <w:jc w:val="both"/>
        <w:rPr>
          <w:rFonts w:ascii="仿宋_GB2312" w:hAnsi="仿宋_GB2312" w:eastAsia="仿宋_GB2312" w:cs="仿宋_GB2312"/>
          <w:color w:val="auto"/>
          <w:sz w:val="32"/>
          <w:szCs w:val="32"/>
          <w:lang w:bidi="ar"/>
        </w:rPr>
      </w:pPr>
    </w:p>
    <w:p w14:paraId="2D52E6BB">
      <w:pPr>
        <w:numPr>
          <w:ilvl w:val="0"/>
          <w:numId w:val="1"/>
        </w:numPr>
        <w:spacing w:line="600" w:lineRule="exact"/>
        <w:ind w:left="2894"/>
        <w:jc w:val="both"/>
        <w:rPr>
          <w:rFonts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 xml:space="preserve"> 信用信息管理</w:t>
      </w:r>
    </w:p>
    <w:p w14:paraId="7024C9E4">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第八条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信用信息包括企业名称、统一社会信用代码、法定代表人、委托单位、项目名称、项目负责人、项目地点、项目总额、服务期限、城市生活垃圾经营性清扫、收集、运输、处置服务许可证书编号、证书有效期、联系电话等。</w:t>
      </w:r>
    </w:p>
    <w:p w14:paraId="0528D674">
      <w:pPr>
        <w:spacing w:line="600" w:lineRule="exact"/>
        <w:ind w:right="134" w:firstLine="634"/>
        <w:jc w:val="both"/>
        <w:rPr>
          <w:rFonts w:ascii="仿宋_GB2312" w:hAnsi="仿宋_GB2312" w:eastAsia="仿宋_GB2312" w:cs="仿宋_GB2312"/>
          <w:color w:val="auto"/>
          <w:sz w:val="32"/>
          <w:szCs w:val="32"/>
          <w:highlight w:val="none"/>
          <w:lang w:val="en" w:bidi="ar"/>
        </w:rPr>
      </w:pPr>
      <w:r>
        <w:rPr>
          <w:rFonts w:hint="eastAsia" w:ascii="仿宋_GB2312" w:hAnsi="仿宋_GB2312" w:eastAsia="仿宋_GB2312" w:cs="仿宋_GB2312"/>
          <w:color w:val="auto"/>
          <w:sz w:val="32"/>
          <w:szCs w:val="32"/>
          <w:highlight w:val="none"/>
          <w:lang w:bidi="ar"/>
        </w:rPr>
        <w:t>第九条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各区（功能区）环境卫生主管部门对其采集的信用信息真实性、准确性、完整性负责。</w:t>
      </w:r>
    </w:p>
    <w:p w14:paraId="48819B74">
      <w:pPr>
        <w:spacing w:line="600" w:lineRule="exact"/>
        <w:ind w:firstLine="729" w:firstLineChars="228"/>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市环境卫生主管部门按照公开、公平、公正的原则，及时将环卫企业的信用信息和项目信用综合考评结果信息归集至市级信用信息共享平台，并通过市城市管理和综合执法局政府信息公开平台或“信用中国（广东珠海）”网站进行公开公示。</w:t>
      </w:r>
    </w:p>
    <w:p w14:paraId="733AF271">
      <w:pPr>
        <w:spacing w:line="600" w:lineRule="exact"/>
        <w:ind w:firstLine="729" w:firstLineChars="228"/>
        <w:jc w:val="both"/>
        <w:rPr>
          <w:rFonts w:ascii="仿宋_GB2312" w:hAnsi="仿宋_GB2312" w:eastAsia="仿宋_GB2312" w:cs="仿宋_GB2312"/>
          <w:color w:val="auto"/>
          <w:sz w:val="32"/>
          <w:szCs w:val="32"/>
          <w:highlight w:val="none"/>
          <w:lang w:bidi="ar"/>
        </w:rPr>
      </w:pPr>
    </w:p>
    <w:p w14:paraId="60B3306C">
      <w:pPr>
        <w:spacing w:line="600" w:lineRule="exact"/>
        <w:jc w:val="center"/>
        <w:outlineLvl w:val="0"/>
        <w:rPr>
          <w:rFonts w:ascii="仿宋_GB2312" w:hAnsi="仿宋_GB2312" w:eastAsia="仿宋_GB2312" w:cs="仿宋_GB2312"/>
          <w:color w:val="auto"/>
          <w:sz w:val="32"/>
          <w:szCs w:val="32"/>
          <w:highlight w:val="none"/>
          <w:lang w:bidi="ar"/>
        </w:rPr>
      </w:pPr>
      <w:r>
        <w:rPr>
          <w:rFonts w:hint="eastAsia" w:ascii="黑体" w:hAnsi="黑体" w:eastAsia="黑体" w:cs="黑体"/>
          <w:color w:val="auto"/>
          <w:sz w:val="32"/>
          <w:szCs w:val="32"/>
          <w:highlight w:val="none"/>
          <w:lang w:bidi="ar"/>
        </w:rPr>
        <w:t>第三章 信用综合考评</w:t>
      </w:r>
    </w:p>
    <w:p w14:paraId="5660E33F">
      <w:pPr>
        <w:spacing w:line="600" w:lineRule="exact"/>
        <w:ind w:firstLine="634"/>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第十一条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信用综</w:t>
      </w:r>
      <w:bookmarkStart w:id="0" w:name="_GoBack"/>
      <w:r>
        <w:rPr>
          <w:rFonts w:hint="eastAsia" w:ascii="仿宋_GB2312" w:hAnsi="仿宋_GB2312" w:eastAsia="仿宋_GB2312" w:cs="仿宋_GB2312"/>
          <w:color w:val="auto"/>
          <w:sz w:val="32"/>
          <w:szCs w:val="32"/>
          <w:highlight w:val="none"/>
          <w:lang w:bidi="ar"/>
        </w:rPr>
        <w:t>合</w:t>
      </w:r>
      <w:bookmarkEnd w:id="0"/>
      <w:r>
        <w:rPr>
          <w:rFonts w:hint="eastAsia" w:ascii="仿宋_GB2312" w:hAnsi="仿宋_GB2312" w:eastAsia="仿宋_GB2312" w:cs="仿宋_GB2312"/>
          <w:color w:val="auto"/>
          <w:sz w:val="32"/>
          <w:szCs w:val="32"/>
          <w:highlight w:val="none"/>
          <w:lang w:bidi="ar"/>
        </w:rPr>
        <w:t>考评以企业服务质量、履约能力、安全生产、遵纪守法四项指标作为考评内容。</w:t>
      </w:r>
    </w:p>
    <w:p w14:paraId="13794C98">
      <w:pPr>
        <w:spacing w:line="600" w:lineRule="exact"/>
        <w:ind w:firstLine="634"/>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第十二条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企业信用综合考评等级分为优、良、差三个等级。</w:t>
      </w:r>
    </w:p>
    <w:p w14:paraId="0A7DC241">
      <w:pPr>
        <w:spacing w:line="600" w:lineRule="exact"/>
        <w:ind w:right="291"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环卫企业得分90分（含）以上的，综合考评等级为“优”；环卫企业</w:t>
      </w:r>
      <w:r>
        <w:rPr>
          <w:rFonts w:hint="eastAsia" w:ascii="仿宋_GB2312" w:hAnsi="仿宋_GB2312" w:eastAsia="仿宋_GB2312" w:cs="仿宋_GB2312"/>
          <w:color w:val="auto"/>
          <w:sz w:val="32"/>
          <w:szCs w:val="32"/>
          <w:highlight w:val="none"/>
          <w:lang w:eastAsia="zh-CN" w:bidi="ar"/>
        </w:rPr>
        <w:t>得分</w:t>
      </w:r>
      <w:r>
        <w:rPr>
          <w:rFonts w:hint="eastAsia" w:ascii="仿宋_GB2312" w:hAnsi="仿宋_GB2312" w:eastAsia="仿宋_GB2312" w:cs="仿宋_GB2312"/>
          <w:color w:val="auto"/>
          <w:sz w:val="32"/>
          <w:szCs w:val="32"/>
          <w:highlight w:val="none"/>
          <w:lang w:bidi="ar"/>
        </w:rPr>
        <w:t>60分（含）以上90分以下的，综合考评等级为“良</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；环卫企业</w:t>
      </w:r>
      <w:r>
        <w:rPr>
          <w:rFonts w:hint="eastAsia" w:ascii="仿宋_GB2312" w:hAnsi="仿宋_GB2312" w:eastAsia="仿宋_GB2312" w:cs="仿宋_GB2312"/>
          <w:color w:val="auto"/>
          <w:sz w:val="32"/>
          <w:szCs w:val="32"/>
          <w:highlight w:val="none"/>
          <w:lang w:eastAsia="zh-CN" w:bidi="ar"/>
        </w:rPr>
        <w:t>得分</w:t>
      </w:r>
      <w:r>
        <w:rPr>
          <w:rFonts w:hint="eastAsia" w:ascii="仿宋_GB2312" w:hAnsi="仿宋_GB2312" w:eastAsia="仿宋_GB2312" w:cs="仿宋_GB2312"/>
          <w:color w:val="auto"/>
          <w:sz w:val="32"/>
          <w:szCs w:val="32"/>
          <w:highlight w:val="none"/>
          <w:lang w:bidi="ar"/>
        </w:rPr>
        <w:t>60分以下的，综合考评等级为“差”。</w:t>
      </w:r>
    </w:p>
    <w:p w14:paraId="206144C3">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第十三条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各区（功能区）环境卫生主管部门每年1月底前收集上一年度辖区内环卫项目信息，填报《珠海市环卫信用信息登记表》(见附件1</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pacing w:val="1"/>
          <w:sz w:val="32"/>
          <w:szCs w:val="32"/>
          <w:highlight w:val="none"/>
        </w:rPr>
        <w:t>珠海市环卫</w:t>
      </w:r>
      <w:r>
        <w:rPr>
          <w:rFonts w:hint="eastAsia" w:ascii="仿宋_GB2312" w:hAnsi="仿宋_GB2312" w:eastAsia="仿宋_GB2312" w:cs="仿宋_GB2312"/>
          <w:color w:val="auto"/>
          <w:sz w:val="32"/>
          <w:szCs w:val="32"/>
          <w:highlight w:val="none"/>
          <w:lang w:bidi="ar"/>
        </w:rPr>
        <w:t>企业信用综合考评表》(见附件</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2)、《珠海市环卫企业重点监管名单确认表》（附件</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3，未有列入重点监管名单的不需填报），以及</w:t>
      </w:r>
      <w:r>
        <w:rPr>
          <w:rFonts w:hint="eastAsia" w:ascii="仿宋_GB2312" w:hAnsi="仿宋_GB2312" w:eastAsia="仿宋_GB2312" w:cs="仿宋_GB2312"/>
          <w:color w:val="auto"/>
          <w:sz w:val="32"/>
          <w:szCs w:val="32"/>
          <w:highlight w:val="none"/>
          <w:lang w:eastAsia="zh-CN" w:bidi="ar"/>
        </w:rPr>
        <w:t>提交</w:t>
      </w:r>
      <w:r>
        <w:rPr>
          <w:rFonts w:hint="eastAsia" w:ascii="仿宋_GB2312" w:hAnsi="仿宋_GB2312" w:eastAsia="仿宋_GB2312" w:cs="仿宋_GB2312"/>
          <w:color w:val="auto"/>
          <w:sz w:val="32"/>
          <w:szCs w:val="32"/>
          <w:highlight w:val="none"/>
          <w:lang w:bidi="ar"/>
        </w:rPr>
        <w:t>得分或扣分佐证材料，对企业提交资料进行初审，提出初步评定结果，并报送市环境卫生主管部门进行复核。</w:t>
      </w:r>
    </w:p>
    <w:p w14:paraId="0D0F4FB3">
      <w:pPr>
        <w:spacing w:line="600" w:lineRule="exact"/>
        <w:ind w:left="10" w:firstLine="629"/>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第十四条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市环境卫生主管部门根据各区（功能区）环境卫生主管部门初审意见，对企业信用等级进行审定。如企业信用申请佐证材料存在问题的，</w:t>
      </w:r>
      <w:r>
        <w:rPr>
          <w:rFonts w:hint="eastAsia" w:ascii="仿宋_GB2312" w:hAnsi="仿宋_GB2312" w:eastAsia="仿宋_GB2312" w:cs="仿宋_GB2312"/>
          <w:color w:val="auto"/>
          <w:sz w:val="32"/>
          <w:szCs w:val="32"/>
          <w:highlight w:val="none"/>
          <w:lang w:eastAsia="zh-CN" w:bidi="ar"/>
        </w:rPr>
        <w:t>相关环境卫生主管部门</w:t>
      </w:r>
      <w:r>
        <w:rPr>
          <w:rFonts w:hint="eastAsia" w:ascii="仿宋_GB2312" w:hAnsi="仿宋_GB2312" w:eastAsia="仿宋_GB2312" w:cs="仿宋_GB2312"/>
          <w:color w:val="auto"/>
          <w:sz w:val="32"/>
          <w:szCs w:val="32"/>
          <w:highlight w:val="none"/>
          <w:lang w:bidi="ar"/>
        </w:rPr>
        <w:t>应及时反馈并要求提供或补交相关材料。</w:t>
      </w:r>
    </w:p>
    <w:p w14:paraId="794D099D">
      <w:pPr>
        <w:spacing w:line="600" w:lineRule="exact"/>
        <w:jc w:val="both"/>
        <w:rPr>
          <w:rFonts w:ascii="黑体" w:hAnsi="黑体" w:eastAsia="黑体" w:cs="黑体"/>
          <w:color w:val="auto"/>
          <w:sz w:val="32"/>
          <w:szCs w:val="32"/>
          <w:highlight w:val="none"/>
          <w:lang w:bidi="ar"/>
        </w:rPr>
      </w:pPr>
    </w:p>
    <w:p w14:paraId="73EC1DD7">
      <w:pPr>
        <w:spacing w:line="600" w:lineRule="exact"/>
        <w:jc w:val="center"/>
        <w:rPr>
          <w:rFonts w:ascii="仿宋_GB2312" w:hAnsi="仿宋_GB2312" w:eastAsia="仿宋_GB2312" w:cs="仿宋_GB2312"/>
          <w:color w:val="auto"/>
          <w:sz w:val="32"/>
          <w:szCs w:val="32"/>
          <w:highlight w:val="none"/>
          <w:lang w:bidi="ar"/>
        </w:rPr>
      </w:pPr>
      <w:r>
        <w:rPr>
          <w:rFonts w:hint="eastAsia" w:ascii="黑体" w:hAnsi="黑体" w:eastAsia="黑体" w:cs="黑体"/>
          <w:color w:val="auto"/>
          <w:sz w:val="32"/>
          <w:szCs w:val="32"/>
          <w:highlight w:val="none"/>
          <w:lang w:bidi="ar"/>
        </w:rPr>
        <w:t>第四章 监督管理</w:t>
      </w:r>
    </w:p>
    <w:p w14:paraId="65F62718">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第十五条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各区（功能区）环境卫生主管部门根据企业年度信用综合评价等级，实施分级分类监管，期限一年，并建立企业重点监管名单。</w:t>
      </w:r>
    </w:p>
    <w:p w14:paraId="2DE26FDD">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（一）年度信用综合评价等级为优的企业，实行动态监督管理，</w:t>
      </w:r>
      <w:r>
        <w:rPr>
          <w:rFonts w:hint="eastAsia" w:ascii="仿宋_GB2312" w:hAnsi="仿宋_GB2312" w:eastAsia="仿宋_GB2312" w:cs="仿宋_GB2312"/>
          <w:color w:val="auto"/>
          <w:sz w:val="32"/>
          <w:szCs w:val="32"/>
          <w:highlight w:val="none"/>
          <w:lang w:eastAsia="zh-CN" w:bidi="ar"/>
        </w:rPr>
        <w:t>同等条件下，</w:t>
      </w:r>
      <w:r>
        <w:rPr>
          <w:rFonts w:hint="eastAsia" w:ascii="仿宋_GB2312" w:hAnsi="仿宋_GB2312" w:eastAsia="仿宋_GB2312" w:cs="仿宋_GB2312"/>
          <w:color w:val="auto"/>
          <w:sz w:val="32"/>
          <w:szCs w:val="32"/>
          <w:highlight w:val="none"/>
          <w:lang w:bidi="ar"/>
        </w:rPr>
        <w:t>优先推荐参加评优评先</w:t>
      </w:r>
      <w:r>
        <w:rPr>
          <w:rFonts w:hint="eastAsia" w:ascii="仿宋_GB2312" w:hAnsi="仿宋_GB2312" w:eastAsia="仿宋_GB2312" w:cs="仿宋_GB2312"/>
          <w:color w:val="auto"/>
          <w:sz w:val="32"/>
          <w:szCs w:val="32"/>
          <w:highlight w:val="none"/>
          <w:lang w:eastAsia="zh-CN" w:bidi="ar"/>
        </w:rPr>
        <w:t>等</w:t>
      </w:r>
      <w:r>
        <w:rPr>
          <w:rFonts w:hint="eastAsia" w:ascii="仿宋_GB2312" w:hAnsi="仿宋_GB2312" w:eastAsia="仿宋_GB2312" w:cs="仿宋_GB2312"/>
          <w:color w:val="auto"/>
          <w:sz w:val="32"/>
          <w:szCs w:val="32"/>
          <w:highlight w:val="none"/>
          <w:lang w:bidi="ar"/>
        </w:rPr>
        <w:t>活动；</w:t>
      </w:r>
    </w:p>
    <w:p w14:paraId="3CA45E29">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（二）年度信用综合评价等级为良的企业，实行常态化监督管理；</w:t>
      </w:r>
    </w:p>
    <w:p w14:paraId="5E0DD7CD">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（三）年度信用综合评价等级为差的企业，列入重点监管名单。</w:t>
      </w:r>
    </w:p>
    <w:p w14:paraId="324B02A2">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第十六条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除年度信用综合评价等级为差外，企业在当年度有下列情形之一的，列入重点监管名单，主要包括：</w:t>
      </w:r>
    </w:p>
    <w:p w14:paraId="65EEE57C">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（一）在环卫招标投标活动中存在违法行为且受到行政处罚的；</w:t>
      </w:r>
    </w:p>
    <w:p w14:paraId="64D9E16E">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（二）发生较大及以上安全生产责任事故，或1年内累计发生2次及以上一般安全生产责任事故的；</w:t>
      </w:r>
    </w:p>
    <w:p w14:paraId="4640783D">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（三）违法运输、倾倒或处置生活垃圾，受到行政处罚的；</w:t>
      </w:r>
    </w:p>
    <w:p w14:paraId="3F31CDBD">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四</w:t>
      </w:r>
      <w:r>
        <w:rPr>
          <w:rFonts w:hint="eastAsia" w:ascii="仿宋_GB2312" w:hAnsi="仿宋_GB2312" w:eastAsia="仿宋_GB2312" w:cs="仿宋_GB2312"/>
          <w:color w:val="auto"/>
          <w:sz w:val="32"/>
          <w:szCs w:val="32"/>
          <w:highlight w:val="none"/>
          <w:lang w:bidi="ar"/>
        </w:rPr>
        <w:t>）拖欠工人工资拒不整改的。</w:t>
      </w:r>
    </w:p>
    <w:p w14:paraId="4D015C62">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第十七条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对列入重点监管名单的企业依法依规实行失信约束机制，重点监管。</w:t>
      </w:r>
    </w:p>
    <w:p w14:paraId="3A922ACA">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（一）在“信用中国（广东珠海）”网站平台或市城市管理和综合执法局政府信息公开平台予以公布；</w:t>
      </w:r>
    </w:p>
    <w:p w14:paraId="78680E21">
      <w:pPr>
        <w:spacing w:line="600" w:lineRule="exact"/>
        <w:ind w:firstLine="640" w:firstLineChars="200"/>
        <w:jc w:val="both"/>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（二）列入专项检查和重点监管对象，提高检查频率，增加抽查项目；</w:t>
      </w:r>
    </w:p>
    <w:p w14:paraId="597BFFA1">
      <w:pPr>
        <w:spacing w:line="600" w:lineRule="exact"/>
        <w:ind w:firstLine="640" w:firstLineChars="200"/>
        <w:jc w:val="both"/>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（三）</w:t>
      </w:r>
      <w:r>
        <w:rPr>
          <w:rFonts w:hint="eastAsia" w:ascii="仿宋_GB2312" w:hAnsi="仿宋_GB2312" w:eastAsia="仿宋_GB2312" w:cs="仿宋_GB2312"/>
          <w:color w:val="auto"/>
          <w:sz w:val="32"/>
          <w:szCs w:val="32"/>
          <w:highlight w:val="none"/>
          <w:lang w:bidi="ar"/>
        </w:rPr>
        <w:t>限制适用</w:t>
      </w:r>
      <w:r>
        <w:rPr>
          <w:rFonts w:hint="eastAsia" w:ascii="仿宋_GB2312" w:hAnsi="仿宋_GB2312" w:eastAsia="仿宋_GB2312" w:cs="仿宋_GB2312"/>
          <w:color w:val="auto"/>
          <w:sz w:val="32"/>
          <w:szCs w:val="32"/>
          <w:highlight w:val="none"/>
          <w:lang w:eastAsia="zh-CN" w:bidi="ar"/>
        </w:rPr>
        <w:t>城管领域</w:t>
      </w:r>
      <w:r>
        <w:rPr>
          <w:rFonts w:hint="eastAsia" w:ascii="仿宋_GB2312" w:hAnsi="仿宋_GB2312" w:eastAsia="仿宋_GB2312" w:cs="仿宋_GB2312"/>
          <w:color w:val="auto"/>
          <w:sz w:val="32"/>
          <w:szCs w:val="32"/>
          <w:highlight w:val="none"/>
          <w:lang w:bidi="ar"/>
        </w:rPr>
        <w:t>相关优惠或支持措施，在办理环卫行业</w:t>
      </w:r>
      <w:r>
        <w:rPr>
          <w:rFonts w:hint="eastAsia" w:ascii="仿宋_GB2312" w:hAnsi="仿宋_GB2312" w:eastAsia="仿宋_GB2312" w:cs="仿宋_GB2312"/>
          <w:color w:val="auto"/>
          <w:sz w:val="32"/>
          <w:szCs w:val="32"/>
          <w:highlight w:val="none"/>
          <w:lang w:eastAsia="zh-CN" w:bidi="ar"/>
        </w:rPr>
        <w:t>行政</w:t>
      </w:r>
      <w:r>
        <w:rPr>
          <w:rFonts w:hint="eastAsia" w:ascii="仿宋_GB2312" w:hAnsi="仿宋_GB2312" w:eastAsia="仿宋_GB2312" w:cs="仿宋_GB2312"/>
          <w:color w:val="auto"/>
          <w:sz w:val="32"/>
          <w:szCs w:val="32"/>
          <w:highlight w:val="none"/>
          <w:lang w:bidi="ar"/>
        </w:rPr>
        <w:t>许可相关业务时不适用告知承诺制、容缺受理等</w:t>
      </w:r>
      <w:r>
        <w:rPr>
          <w:rFonts w:hint="eastAsia" w:ascii="仿宋_GB2312" w:hAnsi="仿宋_GB2312" w:eastAsia="仿宋_GB2312" w:cs="仿宋_GB2312"/>
          <w:color w:val="auto"/>
          <w:sz w:val="32"/>
          <w:szCs w:val="32"/>
          <w:highlight w:val="none"/>
          <w:lang w:eastAsia="zh-CN" w:bidi="ar"/>
        </w:rPr>
        <w:t>信用行政审批形式；</w:t>
      </w:r>
    </w:p>
    <w:p w14:paraId="7E786A26">
      <w:pPr>
        <w:spacing w:line="600" w:lineRule="exact"/>
        <w:ind w:firstLine="640" w:firstLineChars="200"/>
        <w:jc w:val="both"/>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四</w:t>
      </w:r>
      <w:r>
        <w:rPr>
          <w:rFonts w:hint="eastAsia" w:ascii="仿宋_GB2312" w:hAnsi="仿宋_GB2312" w:eastAsia="仿宋_GB2312" w:cs="仿宋_GB2312"/>
          <w:color w:val="auto"/>
          <w:sz w:val="32"/>
          <w:szCs w:val="32"/>
          <w:highlight w:val="none"/>
          <w:lang w:bidi="ar"/>
        </w:rPr>
        <w:t>）不得参加</w:t>
      </w:r>
      <w:r>
        <w:rPr>
          <w:rFonts w:hint="eastAsia" w:ascii="仿宋_GB2312" w:hAnsi="仿宋_GB2312" w:eastAsia="仿宋_GB2312" w:cs="仿宋_GB2312"/>
          <w:color w:val="auto"/>
          <w:sz w:val="32"/>
          <w:szCs w:val="32"/>
          <w:highlight w:val="none"/>
          <w:lang w:eastAsia="zh-CN" w:bidi="ar"/>
        </w:rPr>
        <w:t>城管领域</w:t>
      </w:r>
      <w:r>
        <w:rPr>
          <w:rFonts w:hint="eastAsia" w:ascii="仿宋_GB2312" w:hAnsi="仿宋_GB2312" w:eastAsia="仿宋_GB2312" w:cs="仿宋_GB2312"/>
          <w:color w:val="auto"/>
          <w:sz w:val="32"/>
          <w:szCs w:val="32"/>
          <w:highlight w:val="none"/>
          <w:lang w:bidi="ar"/>
        </w:rPr>
        <w:t>评优评先活动。</w:t>
      </w:r>
    </w:p>
    <w:p w14:paraId="57598990">
      <w:pPr>
        <w:spacing w:line="60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第十八条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市环境卫生主管部门完成企业信用等级评定后，对各环卫企业信用综合评定等级及重点监管名单进行公示，各环卫企业对评定结果有异议的，可于5个工作日内，向市环境卫生主管部门提出书面复核申请。市环境卫生主管部门在收到企业提出的书面复核申请后，5个工作日内进行复核并书面答复。</w:t>
      </w:r>
    </w:p>
    <w:p w14:paraId="78F2EF39">
      <w:pPr>
        <w:spacing w:line="600" w:lineRule="exact"/>
        <w:ind w:firstLine="640" w:firstLineChars="200"/>
        <w:jc w:val="both"/>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highlight w:val="none"/>
          <w:lang w:bidi="ar"/>
        </w:rPr>
        <w:t>第十九条</w:t>
      </w:r>
      <w:r>
        <w:rPr>
          <w:rFonts w:hint="eastAsia" w:ascii="仿宋_GB2312" w:hAnsi="仿宋_GB2312" w:eastAsia="仿宋_GB2312" w:cs="仿宋_GB2312"/>
          <w:color w:val="auto"/>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bidi="ar"/>
        </w:rPr>
        <w:t>环卫企业信用评价结果公布满6个月后，综合考评等级为“差”</w:t>
      </w:r>
      <w:r>
        <w:rPr>
          <w:rFonts w:hint="eastAsia" w:ascii="仿宋_GB2312" w:hAnsi="仿宋_GB2312" w:eastAsia="仿宋_GB2312" w:cs="仿宋_GB2312"/>
          <w:color w:val="auto"/>
          <w:sz w:val="32"/>
          <w:szCs w:val="32"/>
          <w:highlight w:val="none"/>
          <w:lang w:eastAsia="zh-CN" w:bidi="ar"/>
        </w:rPr>
        <w:t>的企业</w:t>
      </w:r>
      <w:r>
        <w:rPr>
          <w:rFonts w:hint="eastAsia" w:ascii="仿宋_GB2312" w:hAnsi="仿宋_GB2312" w:eastAsia="仿宋_GB2312" w:cs="仿宋_GB2312"/>
          <w:color w:val="auto"/>
          <w:sz w:val="32"/>
          <w:szCs w:val="32"/>
          <w:highlight w:val="none"/>
          <w:lang w:bidi="ar"/>
        </w:rPr>
        <w:t>主动改善不良行为、履行相关义务的，可向市环境卫生主管部门提交信用修复申请，并提供相关证明材料和信用承诺，市环境卫生主管部门按照有关规定审核决定是否同意调高环卫企业综合考评等级</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决定同意调高环卫企业综合考评等级的，市环境卫生主管部门应及时将最新的综合考评等级结果予以</w:t>
      </w:r>
      <w:r>
        <w:rPr>
          <w:rFonts w:hint="eastAsia" w:ascii="仿宋_GB2312" w:hAnsi="仿宋_GB2312" w:eastAsia="仿宋_GB2312" w:cs="仿宋_GB2312"/>
          <w:color w:val="auto"/>
          <w:sz w:val="32"/>
          <w:szCs w:val="32"/>
          <w:lang w:bidi="ar"/>
        </w:rPr>
        <w:t>归集并公示</w:t>
      </w:r>
      <w:r>
        <w:rPr>
          <w:rFonts w:hint="eastAsia" w:ascii="仿宋_GB2312" w:hAnsi="仿宋_GB2312" w:eastAsia="仿宋_GB2312" w:cs="仿宋_GB2312"/>
          <w:color w:val="auto"/>
          <w:sz w:val="32"/>
          <w:szCs w:val="32"/>
          <w:lang w:eastAsia="zh-CN" w:bidi="ar"/>
        </w:rPr>
        <w:t>；决定不同意调高</w:t>
      </w:r>
      <w:r>
        <w:rPr>
          <w:rFonts w:hint="eastAsia" w:ascii="仿宋_GB2312" w:hAnsi="仿宋_GB2312" w:eastAsia="仿宋_GB2312" w:cs="仿宋_GB2312"/>
          <w:color w:val="auto"/>
          <w:sz w:val="32"/>
          <w:szCs w:val="32"/>
          <w:lang w:bidi="ar"/>
        </w:rPr>
        <w:t>环卫企业综合考评等级的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市环境卫生主管部门</w:t>
      </w:r>
      <w:r>
        <w:rPr>
          <w:rFonts w:hint="eastAsia" w:ascii="仿宋_GB2312" w:hAnsi="仿宋_GB2312" w:eastAsia="仿宋_GB2312" w:cs="仿宋_GB2312"/>
          <w:color w:val="auto"/>
          <w:sz w:val="32"/>
          <w:szCs w:val="32"/>
          <w:lang w:eastAsia="zh-CN" w:bidi="ar"/>
        </w:rPr>
        <w:t>应及时作出书面答复。</w:t>
      </w:r>
    </w:p>
    <w:p w14:paraId="0C8F2FEC">
      <w:pPr>
        <w:spacing w:line="600" w:lineRule="exact"/>
        <w:ind w:firstLine="640" w:firstLineChars="200"/>
        <w:jc w:val="center"/>
        <w:rPr>
          <w:rFonts w:ascii="仿宋_GB2312" w:hAnsi="仿宋_GB2312" w:eastAsia="仿宋_GB2312" w:cs="仿宋_GB2312"/>
          <w:color w:val="auto"/>
          <w:sz w:val="32"/>
          <w:szCs w:val="32"/>
          <w:lang w:bidi="ar"/>
        </w:rPr>
      </w:pPr>
      <w:r>
        <w:rPr>
          <w:rFonts w:hint="eastAsia" w:ascii="黑体" w:hAnsi="黑体" w:eastAsia="黑体" w:cs="黑体"/>
          <w:color w:val="auto"/>
          <w:sz w:val="32"/>
          <w:szCs w:val="32"/>
          <w:lang w:bidi="ar"/>
        </w:rPr>
        <w:t>第五章  附则</w:t>
      </w:r>
    </w:p>
    <w:p w14:paraId="6EDB0633">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第二十条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本办法由珠海市城市管理和综合执法局负责解释。</w:t>
      </w:r>
    </w:p>
    <w:p w14:paraId="713098F0">
      <w:pPr>
        <w:spacing w:line="600" w:lineRule="exact"/>
        <w:ind w:firstLine="640" w:firstLineChars="200"/>
        <w:jc w:val="both"/>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第二十一条</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本办法自202</w:t>
      </w: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8</w:t>
      </w:r>
      <w:r>
        <w:rPr>
          <w:rFonts w:hint="eastAsia" w:ascii="仿宋_GB2312" w:hAnsi="仿宋_GB2312" w:eastAsia="仿宋_GB2312" w:cs="仿宋_GB2312"/>
          <w:color w:val="auto"/>
          <w:sz w:val="32"/>
          <w:szCs w:val="32"/>
          <w:lang w:bidi="ar"/>
        </w:rPr>
        <w:t>月</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日起试行，有效期三年。</w:t>
      </w:r>
    </w:p>
    <w:p w14:paraId="354F9492">
      <w:pPr>
        <w:jc w:val="both"/>
        <w:rPr>
          <w:color w:val="auto"/>
          <w:sz w:val="32"/>
          <w:szCs w:val="32"/>
        </w:rPr>
      </w:pPr>
    </w:p>
    <w:sectPr>
      <w:headerReference r:id="rId3" w:type="default"/>
      <w:footerReference r:id="rId4" w:type="default"/>
      <w:pgSz w:w="11910" w:h="16840"/>
      <w:pgMar w:top="400" w:right="1160" w:bottom="400" w:left="14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1671">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6F4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BDA3B"/>
    <w:multiLevelType w:val="singleLevel"/>
    <w:tmpl w:val="B7ABDA3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attachedTemplate r:id="rId1"/>
  <w:trackRevisions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YmNhY2MxZjRjOTk4MDY3NjA5OGRlNjcwNWNmNTIwNGEifQ=="/>
  </w:docVars>
  <w:rsids>
    <w:rsidRoot w:val="007A73DF"/>
    <w:rsid w:val="007A73DF"/>
    <w:rsid w:val="00C40191"/>
    <w:rsid w:val="00D4247B"/>
    <w:rsid w:val="0CBB9ED4"/>
    <w:rsid w:val="15DC0042"/>
    <w:rsid w:val="1C1E0171"/>
    <w:rsid w:val="1DFF0BB4"/>
    <w:rsid w:val="1F7FB458"/>
    <w:rsid w:val="1FE3CC78"/>
    <w:rsid w:val="1FFB74DA"/>
    <w:rsid w:val="1FFFFE3E"/>
    <w:rsid w:val="24FF9723"/>
    <w:rsid w:val="25BB361E"/>
    <w:rsid w:val="2DF6D340"/>
    <w:rsid w:val="2DFCCC57"/>
    <w:rsid w:val="2EDCA734"/>
    <w:rsid w:val="2FEF8D91"/>
    <w:rsid w:val="2FFF53FA"/>
    <w:rsid w:val="311B488C"/>
    <w:rsid w:val="336F8DF0"/>
    <w:rsid w:val="379E4D1A"/>
    <w:rsid w:val="3BB78507"/>
    <w:rsid w:val="3C1D0052"/>
    <w:rsid w:val="3CB5F7BA"/>
    <w:rsid w:val="3CFFC204"/>
    <w:rsid w:val="3DF5826F"/>
    <w:rsid w:val="3EB1041A"/>
    <w:rsid w:val="3EBDA187"/>
    <w:rsid w:val="3EFB5872"/>
    <w:rsid w:val="3EFF5522"/>
    <w:rsid w:val="3F9636CD"/>
    <w:rsid w:val="3F9981B2"/>
    <w:rsid w:val="3FAFCEE2"/>
    <w:rsid w:val="3FBE9B18"/>
    <w:rsid w:val="3FBECB26"/>
    <w:rsid w:val="3FD1F554"/>
    <w:rsid w:val="3FD7EEF8"/>
    <w:rsid w:val="3FEEE4BE"/>
    <w:rsid w:val="3FF62117"/>
    <w:rsid w:val="476F24EA"/>
    <w:rsid w:val="4AAE2736"/>
    <w:rsid w:val="4BB7E793"/>
    <w:rsid w:val="4DFFBB23"/>
    <w:rsid w:val="4F0E77F3"/>
    <w:rsid w:val="4FBF5ADF"/>
    <w:rsid w:val="53FA87AF"/>
    <w:rsid w:val="53FB43FC"/>
    <w:rsid w:val="547FBBBF"/>
    <w:rsid w:val="55FF15DD"/>
    <w:rsid w:val="58FFFEF6"/>
    <w:rsid w:val="5C2E2B4A"/>
    <w:rsid w:val="5CDE951E"/>
    <w:rsid w:val="5D1990FF"/>
    <w:rsid w:val="5DCF75BD"/>
    <w:rsid w:val="5DFF96E3"/>
    <w:rsid w:val="5E9F107D"/>
    <w:rsid w:val="5F97D1E5"/>
    <w:rsid w:val="5FA774A0"/>
    <w:rsid w:val="5FBF7C19"/>
    <w:rsid w:val="5FD68EC0"/>
    <w:rsid w:val="5FDF8E67"/>
    <w:rsid w:val="5FFC5C74"/>
    <w:rsid w:val="5FFEFE0D"/>
    <w:rsid w:val="5FFF863E"/>
    <w:rsid w:val="60BE7A7F"/>
    <w:rsid w:val="636EA4AA"/>
    <w:rsid w:val="63E3B954"/>
    <w:rsid w:val="66BFEFD9"/>
    <w:rsid w:val="66D585C4"/>
    <w:rsid w:val="675BA2EF"/>
    <w:rsid w:val="676FE270"/>
    <w:rsid w:val="6BED88AA"/>
    <w:rsid w:val="6C7E676C"/>
    <w:rsid w:val="6D8D9D59"/>
    <w:rsid w:val="6DF786CD"/>
    <w:rsid w:val="6DFD654C"/>
    <w:rsid w:val="6E5C35FA"/>
    <w:rsid w:val="6EA28ACE"/>
    <w:rsid w:val="6F55F22A"/>
    <w:rsid w:val="6F788052"/>
    <w:rsid w:val="6FB99C6A"/>
    <w:rsid w:val="6FDBD811"/>
    <w:rsid w:val="6FE92561"/>
    <w:rsid w:val="70C75B70"/>
    <w:rsid w:val="72D3E25A"/>
    <w:rsid w:val="75768872"/>
    <w:rsid w:val="75DF1D4B"/>
    <w:rsid w:val="75F9E2F1"/>
    <w:rsid w:val="76EDFCE5"/>
    <w:rsid w:val="76EF0E3A"/>
    <w:rsid w:val="76FF3CF0"/>
    <w:rsid w:val="7799A20B"/>
    <w:rsid w:val="77DF6355"/>
    <w:rsid w:val="77FF1DD4"/>
    <w:rsid w:val="78B6D9F2"/>
    <w:rsid w:val="7A7FC5E7"/>
    <w:rsid w:val="7AD741CC"/>
    <w:rsid w:val="7ADB08BF"/>
    <w:rsid w:val="7BD50F30"/>
    <w:rsid w:val="7BECEDD5"/>
    <w:rsid w:val="7BFBA0FA"/>
    <w:rsid w:val="7BFD422C"/>
    <w:rsid w:val="7BFF5DA8"/>
    <w:rsid w:val="7CFB2ED2"/>
    <w:rsid w:val="7D679363"/>
    <w:rsid w:val="7D7F08A2"/>
    <w:rsid w:val="7D7F1531"/>
    <w:rsid w:val="7DAF5B1C"/>
    <w:rsid w:val="7DBB36A0"/>
    <w:rsid w:val="7DD3B6AF"/>
    <w:rsid w:val="7DEB288C"/>
    <w:rsid w:val="7DFF65C3"/>
    <w:rsid w:val="7E35B9E0"/>
    <w:rsid w:val="7E3F340D"/>
    <w:rsid w:val="7EB223C5"/>
    <w:rsid w:val="7EB4A824"/>
    <w:rsid w:val="7EB75B4C"/>
    <w:rsid w:val="7EBF559D"/>
    <w:rsid w:val="7EBF68A8"/>
    <w:rsid w:val="7EBFAFEC"/>
    <w:rsid w:val="7EEEA976"/>
    <w:rsid w:val="7EF89754"/>
    <w:rsid w:val="7F5FF0C8"/>
    <w:rsid w:val="7F6831C5"/>
    <w:rsid w:val="7F96FCAB"/>
    <w:rsid w:val="7F9F0E0D"/>
    <w:rsid w:val="7FBF411D"/>
    <w:rsid w:val="7FBFBBE6"/>
    <w:rsid w:val="7FDDD632"/>
    <w:rsid w:val="7FDEF03E"/>
    <w:rsid w:val="7FEF9B07"/>
    <w:rsid w:val="7FEFA46E"/>
    <w:rsid w:val="7FEFF26A"/>
    <w:rsid w:val="7FF353C8"/>
    <w:rsid w:val="7FF8470F"/>
    <w:rsid w:val="7FFBB628"/>
    <w:rsid w:val="7FFD3E3D"/>
    <w:rsid w:val="7FFD7DE8"/>
    <w:rsid w:val="7FFE6C18"/>
    <w:rsid w:val="7FFF1ECA"/>
    <w:rsid w:val="7FFFB175"/>
    <w:rsid w:val="7FFFCD51"/>
    <w:rsid w:val="8D7FADF6"/>
    <w:rsid w:val="93F415ED"/>
    <w:rsid w:val="967F7483"/>
    <w:rsid w:val="976F0BA9"/>
    <w:rsid w:val="98FF60F7"/>
    <w:rsid w:val="9BDFBD4C"/>
    <w:rsid w:val="9BFA6D32"/>
    <w:rsid w:val="9BFA7EC7"/>
    <w:rsid w:val="9E36DE5C"/>
    <w:rsid w:val="9EFF0020"/>
    <w:rsid w:val="9EFFA011"/>
    <w:rsid w:val="9F0F3B60"/>
    <w:rsid w:val="9F2BC949"/>
    <w:rsid w:val="9F76220E"/>
    <w:rsid w:val="9FFFFC75"/>
    <w:rsid w:val="A9B3866F"/>
    <w:rsid w:val="AA9308CF"/>
    <w:rsid w:val="AAB4FAEF"/>
    <w:rsid w:val="AACCF882"/>
    <w:rsid w:val="AD5A78FE"/>
    <w:rsid w:val="AD7FC804"/>
    <w:rsid w:val="ADBBA8F0"/>
    <w:rsid w:val="ADFCD103"/>
    <w:rsid w:val="AFEB3560"/>
    <w:rsid w:val="AFFF88EA"/>
    <w:rsid w:val="AFFF8B0E"/>
    <w:rsid w:val="B2571515"/>
    <w:rsid w:val="B5FFC6F1"/>
    <w:rsid w:val="B66E423C"/>
    <w:rsid w:val="B6EC6C9B"/>
    <w:rsid w:val="B76FC3DD"/>
    <w:rsid w:val="B7A9DD9B"/>
    <w:rsid w:val="BB9CF24A"/>
    <w:rsid w:val="BCC965C3"/>
    <w:rsid w:val="BCF53D49"/>
    <w:rsid w:val="BCFB767F"/>
    <w:rsid w:val="BD5BB34E"/>
    <w:rsid w:val="BDE9E83B"/>
    <w:rsid w:val="BED951D7"/>
    <w:rsid w:val="BFBB818C"/>
    <w:rsid w:val="BFDD6043"/>
    <w:rsid w:val="BFF309AC"/>
    <w:rsid w:val="BFF7F3ED"/>
    <w:rsid w:val="BFFFD827"/>
    <w:rsid w:val="C37BC734"/>
    <w:rsid w:val="C67FE047"/>
    <w:rsid w:val="C77FBAC6"/>
    <w:rsid w:val="CBFEF952"/>
    <w:rsid w:val="CFEF3350"/>
    <w:rsid w:val="CFFF29BA"/>
    <w:rsid w:val="D7BF4DD4"/>
    <w:rsid w:val="D7DD6149"/>
    <w:rsid w:val="D7FA64E9"/>
    <w:rsid w:val="D9F7B1B4"/>
    <w:rsid w:val="DB5B4A14"/>
    <w:rsid w:val="DBDF4092"/>
    <w:rsid w:val="DBF77087"/>
    <w:rsid w:val="DBFB13DC"/>
    <w:rsid w:val="DBFB1C0D"/>
    <w:rsid w:val="DBFC5DFE"/>
    <w:rsid w:val="DBFFBBE1"/>
    <w:rsid w:val="DCFB625B"/>
    <w:rsid w:val="DDAD61F6"/>
    <w:rsid w:val="DDFF812E"/>
    <w:rsid w:val="DE6DF0C9"/>
    <w:rsid w:val="DEF3B26D"/>
    <w:rsid w:val="DEFDA725"/>
    <w:rsid w:val="DEFF929A"/>
    <w:rsid w:val="DF2E73F0"/>
    <w:rsid w:val="DF75DA0A"/>
    <w:rsid w:val="DF84DAA2"/>
    <w:rsid w:val="DF9E1136"/>
    <w:rsid w:val="DFB3B52D"/>
    <w:rsid w:val="DFD37A6A"/>
    <w:rsid w:val="DFD72D55"/>
    <w:rsid w:val="DFE188CC"/>
    <w:rsid w:val="DFF1D970"/>
    <w:rsid w:val="DFFF64EF"/>
    <w:rsid w:val="E6EDAD7C"/>
    <w:rsid w:val="E7652317"/>
    <w:rsid w:val="E9EEB0A2"/>
    <w:rsid w:val="EA9DB7C6"/>
    <w:rsid w:val="EB1BE409"/>
    <w:rsid w:val="EBF30692"/>
    <w:rsid w:val="EBFF1DC0"/>
    <w:rsid w:val="EDCF469E"/>
    <w:rsid w:val="EE13BE6F"/>
    <w:rsid w:val="EE6DB5BD"/>
    <w:rsid w:val="EEFA8511"/>
    <w:rsid w:val="EFE9A05C"/>
    <w:rsid w:val="EFF7BCA9"/>
    <w:rsid w:val="F1FD2014"/>
    <w:rsid w:val="F2EF2A27"/>
    <w:rsid w:val="F3DEFE19"/>
    <w:rsid w:val="F4FF6C75"/>
    <w:rsid w:val="F6B28050"/>
    <w:rsid w:val="F6BF7419"/>
    <w:rsid w:val="F6E768BA"/>
    <w:rsid w:val="F75E0CC6"/>
    <w:rsid w:val="F75F3C46"/>
    <w:rsid w:val="F7DFB7EF"/>
    <w:rsid w:val="F7F3137A"/>
    <w:rsid w:val="F99D60B7"/>
    <w:rsid w:val="F9FF03B2"/>
    <w:rsid w:val="FA769F5C"/>
    <w:rsid w:val="FAFC528E"/>
    <w:rsid w:val="FB3F13B3"/>
    <w:rsid w:val="FB3FAFA1"/>
    <w:rsid w:val="FB5D3CAE"/>
    <w:rsid w:val="FBBF89B0"/>
    <w:rsid w:val="FBFD6E9B"/>
    <w:rsid w:val="FBFFD764"/>
    <w:rsid w:val="FC572B0F"/>
    <w:rsid w:val="FC879841"/>
    <w:rsid w:val="FCBF2C4C"/>
    <w:rsid w:val="FD2792C5"/>
    <w:rsid w:val="FD3B0108"/>
    <w:rsid w:val="FD59C311"/>
    <w:rsid w:val="FD7F7C84"/>
    <w:rsid w:val="FD7FAAFA"/>
    <w:rsid w:val="FD7FB14E"/>
    <w:rsid w:val="FDEC8E47"/>
    <w:rsid w:val="FDF26D28"/>
    <w:rsid w:val="FDF38172"/>
    <w:rsid w:val="FDF69026"/>
    <w:rsid w:val="FE5783CD"/>
    <w:rsid w:val="FEAF7A38"/>
    <w:rsid w:val="FEEAC9A5"/>
    <w:rsid w:val="FEFD3CF6"/>
    <w:rsid w:val="FEFE5800"/>
    <w:rsid w:val="FEFE6A3F"/>
    <w:rsid w:val="FEFF7214"/>
    <w:rsid w:val="FF7F7888"/>
    <w:rsid w:val="FF7FC4CA"/>
    <w:rsid w:val="FF9400C6"/>
    <w:rsid w:val="FF9FDA81"/>
    <w:rsid w:val="FFA9B927"/>
    <w:rsid w:val="FFBA63AC"/>
    <w:rsid w:val="FFC77EC9"/>
    <w:rsid w:val="FFD640C8"/>
    <w:rsid w:val="FFD717F8"/>
    <w:rsid w:val="FFEE72CA"/>
    <w:rsid w:val="FFEF59FD"/>
    <w:rsid w:val="FFF7BF8D"/>
    <w:rsid w:val="FFF7D486"/>
    <w:rsid w:val="FFF9165A"/>
    <w:rsid w:val="FFFE790E"/>
    <w:rsid w:val="FFFFF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qFormat/>
    <w:uiPriority w:val="0"/>
    <w:pPr>
      <w:spacing w:before="100" w:beforeAutospacing="1" w:after="100" w:afterAutospacing="1"/>
    </w:pPr>
    <w:rPr>
      <w:rFonts w:cs="Times New Roman"/>
      <w:sz w:val="24"/>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a\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4</Pages>
  <Words>2122</Words>
  <Characters>2137</Characters>
  <Lines>15</Lines>
  <Paragraphs>4</Paragraphs>
  <TotalTime>1</TotalTime>
  <ScaleCrop>false</ScaleCrop>
  <LinksUpToDate>false</LinksUpToDate>
  <CharactersWithSpaces>2165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2023-08-13T14:28:00Z</dcterms:created>
  <dc:creator>Kingsoft-PDF</dc:creator>
  <cp:lastModifiedBy>唔睬鱼-</cp:lastModifiedBy>
  <cp:lastPrinted>2023-08-20T02:37:00Z</cp:lastPrinted>
  <dcterms:modified xsi:type="dcterms:W3CDTF">2024-06-25T03:40:17Z</dcterms:modified>
  <dc:subject>pdfbuilder</dc:subject>
  <dc:title>珠海市环卫行业信用管理办法（试行）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2023-07-17T14:28:24Z</vt:filetime>
  </property>
  <property fmtid="{D5CDD505-2E9C-101B-9397-08002B2CF9AE}" pid="4" name="UsrData">
    <vt:lpwstr>64b4df81026568001ff2c02ewl</vt:lpwstr>
  </property>
  <property fmtid="{D5CDD505-2E9C-101B-9397-08002B2CF9AE}" pid="5" name="KSOProductBuildVer">
    <vt:lpwstr>2052-12.1.0.17140</vt:lpwstr>
  </property>
  <property fmtid="{D5CDD505-2E9C-101B-9397-08002B2CF9AE}" pid="6" name="ICV">
    <vt:lpwstr>8BBAE806086FC633D3347666BE2F2517</vt:lpwstr>
  </property>
</Properties>
</file>