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kinsoku/>
        <w:overflowPunct/>
        <w:topLinePunct w:val="0"/>
        <w:autoSpaceDE/>
        <w:autoSpaceDN/>
        <w:bidi w:val="0"/>
        <w:adjustRightInd/>
        <w:snapToGrid/>
        <w:spacing w:line="579" w:lineRule="exact"/>
        <w:jc w:val="both"/>
        <w:textAlignment w:val="auto"/>
        <w:rPr>
          <w:rFonts w:hint="default" w:ascii="方正黑体_GBK" w:hAnsi="方正黑体_GBK" w:eastAsia="方正黑体_GBK" w:cs="方正黑体_GBK"/>
          <w:spacing w:val="-6"/>
          <w:lang w:val="en"/>
        </w:rPr>
      </w:pPr>
      <w:r>
        <w:rPr>
          <w:rFonts w:hint="eastAsia" w:ascii="方正黑体_GBK" w:hAnsi="方正黑体_GBK" w:eastAsia="方正黑体_GBK" w:cs="方正黑体_GBK"/>
          <w:spacing w:val="-6"/>
        </w:rPr>
        <w:t>附件</w:t>
      </w:r>
      <w:r>
        <w:rPr>
          <w:rFonts w:hint="default" w:ascii="方正黑体_GBK" w:hAnsi="方正黑体_GBK" w:eastAsia="方正黑体_GBK" w:cs="方正黑体_GBK"/>
          <w:spacing w:val="-6"/>
          <w:lang w:val="en"/>
        </w:rPr>
        <w:t>1</w:t>
      </w:r>
    </w:p>
    <w:p>
      <w:pPr>
        <w:keepNext w:val="0"/>
        <w:keepLines w:val="0"/>
        <w:kinsoku/>
        <w:overflowPunct/>
        <w:topLinePunct w:val="0"/>
        <w:autoSpaceDE/>
        <w:autoSpaceDN/>
        <w:bidi w:val="0"/>
        <w:adjustRightInd/>
        <w:snapToGrid/>
        <w:spacing w:line="579" w:lineRule="exact"/>
        <w:jc w:val="center"/>
        <w:textAlignment w:val="auto"/>
        <w:rPr>
          <w:rFonts w:hint="eastAsia" w:ascii="方正小标宋_GBK" w:hAnsi="方正小标宋_GBK" w:eastAsia="方正小标宋_GBK" w:cs="方正小标宋_GBK"/>
          <w:spacing w:val="-6"/>
          <w:sz w:val="44"/>
          <w:szCs w:val="44"/>
          <w:lang w:eastAsia="zh-CN"/>
        </w:rPr>
      </w:pPr>
      <w:r>
        <w:rPr>
          <w:rFonts w:hint="eastAsia" w:ascii="方正小标宋_GBK" w:hAnsi="方正小标宋_GBK" w:eastAsia="方正小标宋_GBK" w:cs="方正小标宋_GBK"/>
          <w:spacing w:val="-6"/>
          <w:sz w:val="44"/>
          <w:szCs w:val="44"/>
          <w:lang w:eastAsia="zh-CN"/>
        </w:rPr>
        <w:t>202</w:t>
      </w:r>
      <w:r>
        <w:rPr>
          <w:rFonts w:hint="eastAsia" w:ascii="方正小标宋_GBK" w:hAnsi="方正小标宋_GBK" w:eastAsia="方正小标宋_GBK" w:cs="方正小标宋_GBK"/>
          <w:spacing w:val="-6"/>
          <w:sz w:val="44"/>
          <w:szCs w:val="44"/>
          <w:lang w:val="en-US" w:eastAsia="zh-CN"/>
        </w:rPr>
        <w:t>4</w:t>
      </w:r>
      <w:r>
        <w:rPr>
          <w:rFonts w:hint="eastAsia" w:ascii="方正小标宋_GBK" w:hAnsi="方正小标宋_GBK" w:eastAsia="方正小标宋_GBK" w:cs="方正小标宋_GBK"/>
          <w:spacing w:val="-6"/>
          <w:sz w:val="44"/>
          <w:szCs w:val="44"/>
          <w:lang w:eastAsia="zh-CN"/>
        </w:rPr>
        <w:t>年度珠海市异地创新中心</w:t>
      </w:r>
    </w:p>
    <w:p>
      <w:pPr>
        <w:keepNext w:val="0"/>
        <w:keepLines w:val="0"/>
        <w:kinsoku/>
        <w:overflowPunct/>
        <w:topLinePunct w:val="0"/>
        <w:autoSpaceDE/>
        <w:autoSpaceDN/>
        <w:bidi w:val="0"/>
        <w:adjustRightInd/>
        <w:snapToGrid/>
        <w:spacing w:line="579" w:lineRule="exact"/>
        <w:jc w:val="center"/>
        <w:textAlignment w:val="auto"/>
        <w:rPr>
          <w:rFonts w:hint="eastAsia" w:ascii="方正小标宋_GBK" w:hAnsi="方正小标宋_GBK" w:eastAsia="方正小标宋_GBK" w:cs="方正小标宋_GBK"/>
          <w:spacing w:val="-6"/>
          <w:sz w:val="44"/>
          <w:szCs w:val="44"/>
        </w:rPr>
      </w:pPr>
      <w:r>
        <w:rPr>
          <w:rFonts w:hint="eastAsia" w:ascii="方正小标宋_GBK" w:hAnsi="方正小标宋_GBK" w:eastAsia="方正小标宋_GBK" w:cs="方正小标宋_GBK"/>
          <w:spacing w:val="-6"/>
          <w:sz w:val="44"/>
          <w:szCs w:val="44"/>
          <w:lang w:eastAsia="zh-CN"/>
        </w:rPr>
        <w:t>项目申报指南</w:t>
      </w:r>
    </w:p>
    <w:p>
      <w:pPr>
        <w:keepNext w:val="0"/>
        <w:keepLines w:val="0"/>
        <w:widowControl/>
        <w:kinsoku/>
        <w:overflowPunct/>
        <w:topLinePunct w:val="0"/>
        <w:autoSpaceDE/>
        <w:autoSpaceDN/>
        <w:bidi w:val="0"/>
        <w:adjustRightInd/>
        <w:snapToGrid/>
        <w:spacing w:line="579" w:lineRule="exact"/>
        <w:ind w:firstLine="640" w:firstLineChars="200"/>
        <w:jc w:val="left"/>
        <w:textAlignment w:val="auto"/>
        <w:rPr>
          <w:rFonts w:hint="default" w:ascii="Times New Roman" w:hAnsi="Times New Roman" w:eastAsia="黑体" w:cs="Times New Roman"/>
          <w:kern w:val="0"/>
        </w:rPr>
      </w:pP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firstLineChars="200"/>
        <w:jc w:val="left"/>
        <w:textAlignment w:val="auto"/>
        <w:rPr>
          <w:rFonts w:hint="eastAsia" w:ascii="方正黑体_GBK" w:hAnsi="方正黑体_GBK" w:eastAsia="方正黑体_GBK" w:cs="方正黑体_GBK"/>
          <w:b w:val="0"/>
          <w:bCs w:val="0"/>
          <w:color w:val="auto"/>
          <w:sz w:val="32"/>
          <w:szCs w:val="32"/>
          <w:shd w:val="clear" w:color="auto" w:fill="FFFFFF"/>
        </w:rPr>
      </w:pPr>
      <w:r>
        <w:rPr>
          <w:rFonts w:hint="eastAsia" w:ascii="方正黑体_GBK" w:hAnsi="方正黑体_GBK" w:eastAsia="方正黑体_GBK" w:cs="方正黑体_GBK"/>
          <w:b w:val="0"/>
          <w:bCs w:val="0"/>
          <w:color w:val="auto"/>
          <w:sz w:val="32"/>
          <w:szCs w:val="32"/>
          <w:shd w:val="clear" w:color="auto" w:fill="FFFFFF"/>
          <w:lang w:eastAsia="zh-CN"/>
        </w:rPr>
        <w:t>一、支持范围</w:t>
      </w:r>
    </w:p>
    <w:p>
      <w:pPr>
        <w:keepNext w:val="0"/>
        <w:keepLines w:val="0"/>
        <w:widowControl/>
        <w:tabs>
          <w:tab w:val="left" w:pos="1440"/>
          <w:tab w:val="left" w:pos="1800"/>
        </w:tabs>
        <w:kinsoku/>
        <w:overflowPunct/>
        <w:topLinePunct w:val="0"/>
        <w:autoSpaceDE/>
        <w:autoSpaceDN/>
        <w:bidi w:val="0"/>
        <w:adjustRightInd/>
        <w:snapToGrid/>
        <w:spacing w:line="579" w:lineRule="exact"/>
        <w:ind w:firstLine="640" w:firstLineChars="200"/>
        <w:jc w:val="left"/>
        <w:textAlignment w:val="auto"/>
        <w:rPr>
          <w:rFonts w:hint="default" w:ascii="Times New Roman" w:hAnsi="Times New Roman" w:eastAsia="仿宋_GB2312" w:cs="Times New Roman"/>
          <w:i w:val="0"/>
          <w:caps w:val="0"/>
          <w:color w:val="000000"/>
          <w:spacing w:val="0"/>
          <w:sz w:val="32"/>
          <w:szCs w:val="32"/>
          <w:shd w:val="clear" w:color="auto" w:fill="auto"/>
        </w:rPr>
      </w:pPr>
      <w:r>
        <w:rPr>
          <w:rFonts w:hint="default" w:ascii="Times New Roman" w:hAnsi="Times New Roman" w:cs="Times New Roman"/>
          <w:sz w:val="32"/>
          <w:szCs w:val="32"/>
          <w:lang w:eastAsia="zh-CN"/>
        </w:rPr>
        <w:t>在</w:t>
      </w:r>
      <w:r>
        <w:rPr>
          <w:rFonts w:hint="default" w:ascii="Times New Roman" w:hAnsi="Times New Roman" w:eastAsia="仿宋_GB2312" w:cs="Times New Roman"/>
          <w:sz w:val="32"/>
          <w:szCs w:val="32"/>
        </w:rPr>
        <w:t>珠海</w:t>
      </w:r>
      <w:r>
        <w:rPr>
          <w:rFonts w:hint="default" w:ascii="Times New Roman" w:hAnsi="Times New Roman" w:cs="Times New Roman"/>
          <w:sz w:val="32"/>
          <w:szCs w:val="32"/>
          <w:lang w:eastAsia="zh-CN"/>
        </w:rPr>
        <w:t>市</w:t>
      </w:r>
      <w:r>
        <w:rPr>
          <w:rFonts w:hint="default" w:ascii="Times New Roman" w:hAnsi="Times New Roman" w:eastAsia="仿宋_GB2312" w:cs="Times New Roman"/>
          <w:i w:val="0"/>
          <w:caps w:val="0"/>
          <w:color w:val="000000"/>
          <w:spacing w:val="0"/>
          <w:sz w:val="32"/>
          <w:szCs w:val="32"/>
          <w:shd w:val="clear" w:color="auto" w:fill="auto"/>
        </w:rPr>
        <w:t>内注册登记</w:t>
      </w:r>
      <w:r>
        <w:rPr>
          <w:rFonts w:hint="default" w:ascii="Times New Roman" w:hAnsi="Times New Roman" w:cs="Times New Roman"/>
          <w:i w:val="0"/>
          <w:caps w:val="0"/>
          <w:color w:val="000000"/>
          <w:spacing w:val="0"/>
          <w:sz w:val="32"/>
          <w:szCs w:val="32"/>
          <w:shd w:val="clear" w:color="auto" w:fill="auto"/>
          <w:lang w:eastAsia="zh-CN"/>
        </w:rPr>
        <w:t>、</w:t>
      </w:r>
      <w:r>
        <w:rPr>
          <w:rFonts w:hint="default" w:ascii="Times New Roman" w:hAnsi="Times New Roman" w:eastAsia="仿宋_GB2312" w:cs="Times New Roman"/>
          <w:i w:val="0"/>
          <w:caps w:val="0"/>
          <w:color w:val="000000"/>
          <w:spacing w:val="0"/>
          <w:sz w:val="32"/>
          <w:szCs w:val="32"/>
          <w:shd w:val="clear" w:color="auto" w:fill="auto"/>
        </w:rPr>
        <w:t>具有独立法人资格的企业在市外建设运营的科技研发机构。</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firstLineChars="200"/>
        <w:jc w:val="left"/>
        <w:textAlignment w:val="auto"/>
        <w:rPr>
          <w:rFonts w:hint="eastAsia" w:ascii="方正黑体_GBK" w:hAnsi="方正黑体_GBK" w:eastAsia="方正黑体_GBK" w:cs="方正黑体_GBK"/>
          <w:b w:val="0"/>
          <w:bCs w:val="0"/>
          <w:color w:val="auto"/>
          <w:sz w:val="32"/>
          <w:szCs w:val="32"/>
          <w:shd w:val="clear" w:color="auto" w:fill="FFFFFF"/>
          <w:lang w:eastAsia="zh-CN"/>
        </w:rPr>
      </w:pPr>
      <w:r>
        <w:rPr>
          <w:rFonts w:hint="eastAsia" w:ascii="方正黑体_GBK" w:hAnsi="方正黑体_GBK" w:eastAsia="方正黑体_GBK" w:cs="方正黑体_GBK"/>
          <w:b w:val="0"/>
          <w:bCs w:val="0"/>
          <w:color w:val="auto"/>
          <w:sz w:val="32"/>
          <w:szCs w:val="32"/>
          <w:shd w:val="clear" w:color="auto" w:fill="FFFFFF"/>
          <w:lang w:eastAsia="zh-CN"/>
        </w:rPr>
        <w:t>二、申报对象</w:t>
      </w:r>
    </w:p>
    <w:p>
      <w:pPr>
        <w:keepNext w:val="0"/>
        <w:keepLines w:val="0"/>
        <w:widowControl/>
        <w:numPr>
          <w:ilvl w:val="0"/>
          <w:numId w:val="0"/>
        </w:numPr>
        <w:kinsoku/>
        <w:overflowPunct/>
        <w:topLinePunct w:val="0"/>
        <w:autoSpaceDE/>
        <w:autoSpaceDN/>
        <w:bidi w:val="0"/>
        <w:adjustRightInd/>
        <w:snapToGrid/>
        <w:spacing w:line="579" w:lineRule="exact"/>
        <w:ind w:firstLine="640" w:firstLineChars="200"/>
        <w:jc w:val="left"/>
        <w:textAlignment w:val="auto"/>
        <w:rPr>
          <w:rFonts w:hint="default" w:ascii="Times New Roman" w:hAnsi="Times New Roman" w:cs="Times New Roman"/>
          <w:i w:val="0"/>
          <w:caps w:val="0"/>
          <w:color w:val="000000"/>
          <w:spacing w:val="0"/>
          <w:sz w:val="32"/>
          <w:szCs w:val="32"/>
          <w:shd w:val="clear" w:color="auto" w:fill="auto"/>
          <w:lang w:val="en-US" w:eastAsia="zh-CN"/>
        </w:rPr>
      </w:pPr>
      <w:r>
        <w:rPr>
          <w:rFonts w:hint="eastAsia" w:cs="Times New Roman"/>
          <w:i w:val="0"/>
          <w:caps w:val="0"/>
          <w:color w:val="000000"/>
          <w:spacing w:val="0"/>
          <w:sz w:val="32"/>
          <w:szCs w:val="32"/>
          <w:shd w:val="clear" w:color="auto" w:fill="auto"/>
          <w:lang w:val="en-US" w:eastAsia="zh-CN"/>
        </w:rPr>
        <w:t>申报认定</w:t>
      </w:r>
      <w:r>
        <w:rPr>
          <w:rFonts w:hint="default" w:ascii="Times New Roman" w:hAnsi="Times New Roman" w:cs="Times New Roman"/>
          <w:i w:val="0"/>
          <w:caps w:val="0"/>
          <w:color w:val="000000"/>
          <w:spacing w:val="0"/>
          <w:sz w:val="32"/>
          <w:szCs w:val="32"/>
          <w:shd w:val="clear" w:color="auto" w:fill="auto"/>
          <w:lang w:val="en-US" w:eastAsia="zh-CN"/>
        </w:rPr>
        <w:t>珠海市异地创新中心的单位应符合以下</w:t>
      </w:r>
      <w:r>
        <w:rPr>
          <w:rFonts w:hint="eastAsia" w:cs="Times New Roman"/>
          <w:i w:val="0"/>
          <w:caps w:val="0"/>
          <w:color w:val="000000"/>
          <w:spacing w:val="0"/>
          <w:sz w:val="32"/>
          <w:szCs w:val="32"/>
          <w:shd w:val="clear" w:color="auto" w:fill="auto"/>
          <w:lang w:val="en-US" w:eastAsia="zh-CN"/>
        </w:rPr>
        <w:t>基本</w:t>
      </w:r>
      <w:r>
        <w:rPr>
          <w:rFonts w:hint="default" w:ascii="Times New Roman" w:hAnsi="Times New Roman" w:cs="Times New Roman"/>
          <w:i w:val="0"/>
          <w:caps w:val="0"/>
          <w:color w:val="000000"/>
          <w:spacing w:val="0"/>
          <w:sz w:val="32"/>
          <w:szCs w:val="32"/>
          <w:shd w:val="clear" w:color="auto" w:fill="auto"/>
          <w:lang w:val="en-US" w:eastAsia="zh-CN"/>
        </w:rPr>
        <w:t>条件：</w:t>
      </w:r>
    </w:p>
    <w:p>
      <w:pPr>
        <w:keepNext w:val="0"/>
        <w:keepLines w:val="0"/>
        <w:widowControl/>
        <w:numPr>
          <w:ilvl w:val="0"/>
          <w:numId w:val="0"/>
        </w:numPr>
        <w:kinsoku/>
        <w:overflowPunct/>
        <w:topLinePunct w:val="0"/>
        <w:autoSpaceDE/>
        <w:autoSpaceDN/>
        <w:bidi w:val="0"/>
        <w:adjustRightInd/>
        <w:snapToGrid/>
        <w:spacing w:line="579" w:lineRule="exact"/>
        <w:ind w:firstLine="640" w:firstLineChars="200"/>
        <w:jc w:val="left"/>
        <w:textAlignment w:val="auto"/>
        <w:rPr>
          <w:rFonts w:hint="eastAsia" w:ascii="仿宋_GB2312" w:hAnsi="仿宋_GB2312" w:eastAsia="仿宋_GB2312" w:cs="仿宋_GB2312"/>
          <w:i w:val="0"/>
          <w:caps w:val="0"/>
          <w:color w:val="000000"/>
          <w:spacing w:val="0"/>
          <w:sz w:val="32"/>
          <w:szCs w:val="32"/>
          <w:shd w:val="clear" w:color="auto" w:fill="auto"/>
          <w:lang w:val="en-US" w:eastAsia="zh-CN"/>
        </w:rPr>
      </w:pPr>
      <w:r>
        <w:rPr>
          <w:rFonts w:hint="eastAsia" w:ascii="仿宋_GB2312" w:hAnsi="仿宋_GB2312" w:cs="仿宋_GB2312"/>
          <w:i w:val="0"/>
          <w:caps w:val="0"/>
          <w:color w:val="000000"/>
          <w:spacing w:val="0"/>
          <w:sz w:val="32"/>
          <w:szCs w:val="32"/>
          <w:shd w:val="clear" w:color="auto" w:fill="auto"/>
          <w:lang w:val="en-US" w:eastAsia="zh-CN"/>
        </w:rPr>
        <w:t>（一）</w:t>
      </w:r>
      <w:r>
        <w:rPr>
          <w:rFonts w:hint="eastAsia" w:ascii="仿宋_GB2312" w:hAnsi="仿宋_GB2312" w:eastAsia="仿宋_GB2312" w:cs="仿宋_GB2312"/>
          <w:i w:val="0"/>
          <w:caps w:val="0"/>
          <w:color w:val="000000"/>
          <w:spacing w:val="0"/>
          <w:sz w:val="32"/>
          <w:szCs w:val="32"/>
          <w:shd w:val="clear" w:color="auto" w:fill="auto"/>
          <w:lang w:val="en-US" w:eastAsia="zh-CN"/>
        </w:rPr>
        <w:t>在</w:t>
      </w:r>
      <w:r>
        <w:rPr>
          <w:rFonts w:hint="eastAsia" w:ascii="仿宋_GB2312" w:hAnsi="仿宋_GB2312" w:eastAsia="仿宋_GB2312" w:cs="仿宋_GB2312"/>
          <w:sz w:val="32"/>
          <w:szCs w:val="32"/>
        </w:rPr>
        <w:t>珠海</w:t>
      </w:r>
      <w:r>
        <w:rPr>
          <w:rFonts w:hint="eastAsia" w:ascii="仿宋_GB2312" w:hAnsi="仿宋_GB2312" w:cs="仿宋_GB2312"/>
          <w:sz w:val="32"/>
          <w:szCs w:val="32"/>
          <w:lang w:eastAsia="zh-CN"/>
        </w:rPr>
        <w:t>市</w:t>
      </w:r>
      <w:r>
        <w:rPr>
          <w:rFonts w:hint="eastAsia" w:ascii="仿宋_GB2312" w:hAnsi="仿宋_GB2312" w:eastAsia="仿宋_GB2312" w:cs="仿宋_GB2312"/>
          <w:i w:val="0"/>
          <w:caps w:val="0"/>
          <w:color w:val="000000"/>
          <w:spacing w:val="0"/>
          <w:sz w:val="32"/>
          <w:szCs w:val="32"/>
          <w:shd w:val="clear" w:color="auto" w:fill="auto"/>
        </w:rPr>
        <w:t>内</w:t>
      </w:r>
      <w:r>
        <w:rPr>
          <w:rFonts w:hint="eastAsia" w:ascii="仿宋_GB2312" w:hAnsi="仿宋_GB2312" w:eastAsia="仿宋_GB2312" w:cs="仿宋_GB2312"/>
          <w:i w:val="0"/>
          <w:caps w:val="0"/>
          <w:color w:val="000000"/>
          <w:spacing w:val="0"/>
          <w:sz w:val="32"/>
          <w:szCs w:val="32"/>
          <w:shd w:val="clear" w:color="auto" w:fill="auto"/>
          <w:lang w:val="en-US" w:eastAsia="zh-CN"/>
        </w:rPr>
        <w:t>依法注册登记并具有独立法人资格的企业。</w:t>
      </w:r>
    </w:p>
    <w:p>
      <w:pPr>
        <w:keepNext w:val="0"/>
        <w:keepLines w:val="0"/>
        <w:widowControl/>
        <w:numPr>
          <w:ilvl w:val="0"/>
          <w:numId w:val="0"/>
        </w:numPr>
        <w:kinsoku/>
        <w:overflowPunct/>
        <w:topLinePunct w:val="0"/>
        <w:autoSpaceDE/>
        <w:autoSpaceDN/>
        <w:bidi w:val="0"/>
        <w:adjustRightInd/>
        <w:snapToGrid/>
        <w:spacing w:line="579" w:lineRule="exact"/>
        <w:ind w:firstLine="640" w:firstLineChars="200"/>
        <w:jc w:val="left"/>
        <w:textAlignment w:val="auto"/>
        <w:rPr>
          <w:rFonts w:hint="eastAsia" w:ascii="仿宋_GB2312" w:hAnsi="仿宋_GB2312" w:eastAsia="仿宋_GB2312" w:cs="仿宋_GB2312"/>
          <w:i w:val="0"/>
          <w:caps w:val="0"/>
          <w:color w:val="000000"/>
          <w:spacing w:val="0"/>
          <w:sz w:val="32"/>
          <w:szCs w:val="32"/>
          <w:shd w:val="clear" w:color="auto" w:fill="auto"/>
          <w:lang w:val="en-US" w:eastAsia="zh-CN"/>
        </w:rPr>
      </w:pPr>
      <w:r>
        <w:rPr>
          <w:rFonts w:hint="eastAsia" w:ascii="仿宋_GB2312" w:hAnsi="仿宋_GB2312" w:cs="仿宋_GB2312"/>
          <w:i w:val="0"/>
          <w:caps w:val="0"/>
          <w:color w:val="000000"/>
          <w:spacing w:val="0"/>
          <w:sz w:val="32"/>
          <w:szCs w:val="32"/>
          <w:shd w:val="clear" w:color="auto" w:fill="auto"/>
          <w:lang w:val="en-US" w:eastAsia="zh-CN"/>
        </w:rPr>
        <w:t>（二）</w:t>
      </w:r>
      <w:r>
        <w:rPr>
          <w:rFonts w:hint="eastAsia" w:ascii="仿宋_GB2312" w:hAnsi="仿宋_GB2312" w:eastAsia="仿宋_GB2312" w:cs="仿宋_GB2312"/>
          <w:i w:val="0"/>
          <w:caps w:val="0"/>
          <w:color w:val="000000"/>
          <w:spacing w:val="0"/>
          <w:sz w:val="32"/>
          <w:szCs w:val="32"/>
          <w:shd w:val="clear" w:color="auto" w:fill="auto"/>
          <w:lang w:val="en-US" w:eastAsia="zh-CN"/>
        </w:rPr>
        <w:t>具有较强的科技研发能力和条件，具有良好的境内外科技合作基础和合作渠道，能为项目实施提供必要的条件和资金保障。</w:t>
      </w:r>
    </w:p>
    <w:p>
      <w:pPr>
        <w:keepNext w:val="0"/>
        <w:keepLines w:val="0"/>
        <w:widowControl/>
        <w:numPr>
          <w:ilvl w:val="0"/>
          <w:numId w:val="0"/>
        </w:numPr>
        <w:kinsoku/>
        <w:overflowPunct/>
        <w:topLinePunct w:val="0"/>
        <w:autoSpaceDE/>
        <w:autoSpaceDN/>
        <w:bidi w:val="0"/>
        <w:adjustRightInd/>
        <w:snapToGrid/>
        <w:spacing w:line="579" w:lineRule="exact"/>
        <w:ind w:firstLine="640" w:firstLineChars="200"/>
        <w:jc w:val="left"/>
        <w:textAlignment w:val="auto"/>
        <w:rPr>
          <w:rFonts w:hint="default" w:ascii="Times New Roman" w:hAnsi="Times New Roman" w:eastAsia="仿宋_GB2312" w:cs="Times New Roman"/>
          <w:i w:val="0"/>
          <w:caps w:val="0"/>
          <w:color w:val="000000"/>
          <w:spacing w:val="0"/>
          <w:sz w:val="32"/>
          <w:szCs w:val="32"/>
          <w:shd w:val="clear" w:color="auto" w:fill="auto"/>
          <w:lang w:val="en-US" w:eastAsia="zh-CN"/>
        </w:rPr>
      </w:pPr>
      <w:r>
        <w:rPr>
          <w:rFonts w:hint="eastAsia" w:ascii="仿宋_GB2312" w:hAnsi="仿宋_GB2312" w:cs="仿宋_GB2312"/>
          <w:i w:val="0"/>
          <w:caps w:val="0"/>
          <w:color w:val="000000"/>
          <w:spacing w:val="0"/>
          <w:sz w:val="32"/>
          <w:szCs w:val="32"/>
          <w:shd w:val="clear" w:color="auto" w:fill="auto"/>
          <w:lang w:val="en-US" w:eastAsia="zh-CN"/>
        </w:rPr>
        <w:t>（三）</w:t>
      </w:r>
      <w:r>
        <w:rPr>
          <w:rFonts w:hint="eastAsia" w:ascii="仿宋_GB2312" w:hAnsi="仿宋_GB2312" w:eastAsia="仿宋_GB2312" w:cs="仿宋_GB2312"/>
          <w:i w:val="0"/>
          <w:caps w:val="0"/>
          <w:color w:val="000000"/>
          <w:spacing w:val="0"/>
          <w:sz w:val="32"/>
          <w:szCs w:val="32"/>
          <w:shd w:val="clear" w:color="auto" w:fill="auto"/>
          <w:lang w:val="en-US" w:eastAsia="zh-CN"/>
        </w:rPr>
        <w:t>对异</w:t>
      </w:r>
      <w:r>
        <w:rPr>
          <w:rFonts w:hint="default" w:ascii="Times New Roman" w:hAnsi="Times New Roman" w:eastAsia="仿宋_GB2312" w:cs="Times New Roman"/>
          <w:i w:val="0"/>
          <w:caps w:val="0"/>
          <w:color w:val="000000"/>
          <w:spacing w:val="0"/>
          <w:sz w:val="32"/>
          <w:szCs w:val="32"/>
          <w:shd w:val="clear" w:color="auto" w:fill="auto"/>
          <w:lang w:val="en-US" w:eastAsia="zh-CN"/>
        </w:rPr>
        <w:t>地创新中心拥有实际控制权。</w:t>
      </w:r>
    </w:p>
    <w:p>
      <w:pPr>
        <w:keepNext w:val="0"/>
        <w:keepLines w:val="0"/>
        <w:widowControl/>
        <w:numPr>
          <w:ilvl w:val="0"/>
          <w:numId w:val="0"/>
        </w:numPr>
        <w:kinsoku/>
        <w:overflowPunct/>
        <w:topLinePunct w:val="0"/>
        <w:autoSpaceDE/>
        <w:autoSpaceDN/>
        <w:bidi w:val="0"/>
        <w:adjustRightInd/>
        <w:snapToGrid/>
        <w:spacing w:line="579" w:lineRule="exact"/>
        <w:ind w:firstLine="640" w:firstLineChars="200"/>
        <w:jc w:val="left"/>
        <w:textAlignment w:val="auto"/>
        <w:rPr>
          <w:rFonts w:hint="default" w:ascii="Times New Roman" w:hAnsi="Times New Roman" w:eastAsia="仿宋_GB2312" w:cs="Times New Roman"/>
          <w:i w:val="0"/>
          <w:caps w:val="0"/>
          <w:color w:val="000000"/>
          <w:spacing w:val="0"/>
          <w:sz w:val="32"/>
          <w:szCs w:val="32"/>
          <w:shd w:val="clear" w:color="auto" w:fill="auto"/>
          <w:lang w:val="en-US" w:eastAsia="zh-CN"/>
        </w:rPr>
      </w:pPr>
      <w:r>
        <w:rPr>
          <w:rFonts w:hint="default" w:ascii="Times New Roman" w:hAnsi="Times New Roman" w:eastAsia="仿宋_GB2312" w:cs="Times New Roman"/>
          <w:i w:val="0"/>
          <w:caps w:val="0"/>
          <w:color w:val="000000"/>
          <w:spacing w:val="0"/>
          <w:sz w:val="32"/>
          <w:szCs w:val="32"/>
          <w:shd w:val="clear" w:color="auto" w:fill="auto"/>
          <w:lang w:val="en-US" w:eastAsia="zh-CN"/>
        </w:rPr>
        <w:t>原则上同一年度同一企业仅限申报认定</w:t>
      </w:r>
      <w:r>
        <w:rPr>
          <w:rFonts w:hint="eastAsia" w:ascii="仿宋_GB2312" w:hAnsi="仿宋_GB2312" w:eastAsia="仿宋_GB2312" w:cs="仿宋_GB2312"/>
          <w:i w:val="0"/>
          <w:caps w:val="0"/>
          <w:color w:val="000000"/>
          <w:spacing w:val="0"/>
          <w:sz w:val="32"/>
          <w:szCs w:val="32"/>
          <w:shd w:val="clear" w:color="auto" w:fill="auto"/>
          <w:lang w:val="en-US" w:eastAsia="zh-CN"/>
        </w:rPr>
        <w:t>1</w:t>
      </w:r>
      <w:r>
        <w:rPr>
          <w:rFonts w:hint="default" w:ascii="Times New Roman" w:hAnsi="Times New Roman" w:eastAsia="仿宋_GB2312" w:cs="Times New Roman"/>
          <w:i w:val="0"/>
          <w:caps w:val="0"/>
          <w:color w:val="000000"/>
          <w:spacing w:val="0"/>
          <w:sz w:val="32"/>
          <w:szCs w:val="32"/>
          <w:shd w:val="clear" w:color="auto" w:fill="auto"/>
          <w:lang w:val="en-US" w:eastAsia="zh-CN"/>
        </w:rPr>
        <w:t>家异地创新中心。</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firstLineChars="200"/>
        <w:jc w:val="left"/>
        <w:textAlignment w:val="auto"/>
        <w:rPr>
          <w:rFonts w:hint="default" w:ascii="方正黑体_GBK" w:hAnsi="方正黑体_GBK" w:eastAsia="方正黑体_GBK" w:cs="方正黑体_GBK"/>
          <w:b w:val="0"/>
          <w:bCs w:val="0"/>
          <w:color w:val="auto"/>
          <w:sz w:val="32"/>
          <w:szCs w:val="32"/>
          <w:shd w:val="clear" w:color="auto" w:fill="FFFFFF"/>
          <w:lang w:val="en-US" w:eastAsia="zh-CN"/>
        </w:rPr>
      </w:pPr>
      <w:r>
        <w:rPr>
          <w:rFonts w:hint="default" w:ascii="方正黑体_GBK" w:hAnsi="方正黑体_GBK" w:eastAsia="方正黑体_GBK" w:cs="方正黑体_GBK"/>
          <w:b w:val="0"/>
          <w:bCs w:val="0"/>
          <w:color w:val="auto"/>
          <w:sz w:val="32"/>
          <w:szCs w:val="32"/>
          <w:shd w:val="clear" w:color="auto" w:fill="FFFFFF"/>
          <w:lang w:eastAsia="zh-CN"/>
        </w:rPr>
        <w:t>三、申报</w:t>
      </w:r>
      <w:r>
        <w:rPr>
          <w:rFonts w:hint="default" w:ascii="方正黑体_GBK" w:hAnsi="方正黑体_GBK" w:eastAsia="方正黑体_GBK" w:cs="方正黑体_GBK"/>
          <w:b w:val="0"/>
          <w:bCs w:val="0"/>
          <w:color w:val="auto"/>
          <w:sz w:val="32"/>
          <w:szCs w:val="32"/>
          <w:shd w:val="clear" w:color="auto" w:fill="FFFFFF"/>
          <w:lang w:val="en-US" w:eastAsia="zh-CN"/>
        </w:rPr>
        <w:t>条件</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jc w:val="left"/>
        <w:textAlignment w:val="auto"/>
      </w:pPr>
      <w:r>
        <w:rPr>
          <w:rStyle w:val="6"/>
          <w:rFonts w:hint="eastAsia" w:cs="Times New Roman"/>
          <w:b w:val="0"/>
          <w:bCs/>
          <w:color w:val="auto"/>
          <w:sz w:val="32"/>
          <w:szCs w:val="32"/>
          <w:shd w:val="clear" w:color="auto" w:fill="FFFFFF"/>
          <w:lang w:val="en-US" w:eastAsia="zh-CN"/>
        </w:rPr>
        <w:t>申报</w:t>
      </w:r>
      <w:r>
        <w:rPr>
          <w:rStyle w:val="6"/>
          <w:rFonts w:hint="eastAsia" w:ascii="Times New Roman" w:hAnsi="Times New Roman" w:eastAsia="仿宋_GB2312" w:cs="Times New Roman"/>
          <w:b w:val="0"/>
          <w:bCs/>
          <w:color w:val="auto"/>
          <w:sz w:val="32"/>
          <w:szCs w:val="32"/>
          <w:shd w:val="clear" w:color="auto" w:fill="FFFFFF"/>
          <w:lang w:val="en-US" w:eastAsia="zh-CN"/>
        </w:rPr>
        <w:t>珠海市异地创新中心</w:t>
      </w:r>
      <w:r>
        <w:rPr>
          <w:rStyle w:val="6"/>
          <w:rFonts w:hint="eastAsia" w:cs="Times New Roman"/>
          <w:b w:val="0"/>
          <w:bCs/>
          <w:color w:val="auto"/>
          <w:sz w:val="32"/>
          <w:szCs w:val="32"/>
          <w:shd w:val="clear" w:color="auto" w:fill="FFFFFF"/>
          <w:lang w:val="en-US" w:eastAsia="zh-CN"/>
        </w:rPr>
        <w:t>认定，</w:t>
      </w:r>
      <w:r>
        <w:rPr>
          <w:rStyle w:val="6"/>
          <w:rFonts w:hint="eastAsia" w:ascii="Times New Roman" w:hAnsi="Times New Roman" w:eastAsia="仿宋_GB2312" w:cs="Times New Roman"/>
          <w:b w:val="0"/>
          <w:bCs/>
          <w:color w:val="auto"/>
          <w:sz w:val="32"/>
          <w:szCs w:val="32"/>
          <w:shd w:val="clear" w:color="auto" w:fill="FFFFFF"/>
          <w:lang w:val="en-US" w:eastAsia="zh-CN"/>
        </w:rPr>
        <w:t>需经过基础条件及运营绩效两方面评价</w:t>
      </w:r>
      <w:r>
        <w:rPr>
          <w:rStyle w:val="6"/>
          <w:rFonts w:hint="eastAsia" w:cs="Times New Roman"/>
          <w:b w:val="0"/>
          <w:bCs/>
          <w:color w:val="auto"/>
          <w:sz w:val="32"/>
          <w:szCs w:val="32"/>
          <w:shd w:val="clear" w:color="auto" w:fill="FFFFFF"/>
          <w:lang w:val="en-US" w:eastAsia="zh-CN"/>
        </w:rPr>
        <w:t>。</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jc w:val="left"/>
        <w:textAlignment w:val="auto"/>
        <w:rPr>
          <w:rStyle w:val="6"/>
          <w:rFonts w:hint="eastAsia" w:ascii="Times New Roman" w:hAnsi="Times New Roman" w:eastAsia="仿宋_GB2312" w:cs="Times New Roman"/>
          <w:b w:val="0"/>
          <w:bCs/>
          <w:color w:val="auto"/>
          <w:sz w:val="32"/>
          <w:szCs w:val="32"/>
          <w:shd w:val="clear" w:color="auto" w:fill="FFFFFF"/>
          <w:lang w:val="en-US" w:eastAsia="zh-CN"/>
        </w:rPr>
      </w:pPr>
      <w:r>
        <w:rPr>
          <w:rStyle w:val="6"/>
          <w:rFonts w:hint="eastAsia" w:ascii="Times New Roman" w:hAnsi="Times New Roman" w:eastAsia="仿宋_GB2312" w:cs="Times New Roman"/>
          <w:b w:val="0"/>
          <w:bCs/>
          <w:color w:val="auto"/>
          <w:sz w:val="32"/>
          <w:szCs w:val="32"/>
          <w:shd w:val="clear" w:color="auto" w:fill="FFFFFF"/>
          <w:lang w:val="en-US" w:eastAsia="zh-CN"/>
        </w:rPr>
        <w:t>　（一）基础条件</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firstLineChars="200"/>
        <w:jc w:val="left"/>
        <w:textAlignment w:val="auto"/>
        <w:rPr>
          <w:rFonts w:hint="default" w:ascii="Times New Roman" w:hAnsi="Times New Roman" w:eastAsia="仿宋_GB2312" w:cs="Times New Roman"/>
          <w:i w:val="0"/>
          <w:caps w:val="0"/>
          <w:color w:val="000000"/>
          <w:spacing w:val="0"/>
          <w:kern w:val="2"/>
          <w:sz w:val="32"/>
          <w:szCs w:val="32"/>
          <w:shd w:val="clear" w:color="auto" w:fill="auto"/>
          <w:lang w:val="en-US" w:eastAsia="zh-CN" w:bidi="ar-SA"/>
        </w:rPr>
      </w:pPr>
      <w:r>
        <w:rPr>
          <w:rFonts w:hint="default" w:ascii="Times New Roman" w:hAnsi="Times New Roman" w:cs="Times New Roman"/>
          <w:i w:val="0"/>
          <w:caps w:val="0"/>
          <w:color w:val="000000"/>
          <w:spacing w:val="0"/>
          <w:kern w:val="2"/>
          <w:sz w:val="32"/>
          <w:szCs w:val="32"/>
          <w:shd w:val="clear" w:color="auto" w:fill="auto"/>
          <w:lang w:val="en-US" w:eastAsia="zh-CN" w:bidi="ar-SA"/>
        </w:rPr>
        <w:t>应</w:t>
      </w:r>
      <w:r>
        <w:rPr>
          <w:rFonts w:hint="eastAsia" w:cs="Times New Roman"/>
          <w:i w:val="0"/>
          <w:caps w:val="0"/>
          <w:color w:val="000000"/>
          <w:spacing w:val="0"/>
          <w:kern w:val="2"/>
          <w:sz w:val="32"/>
          <w:szCs w:val="32"/>
          <w:shd w:val="clear" w:color="auto" w:fill="auto"/>
          <w:lang w:val="en-US" w:eastAsia="zh-CN" w:bidi="ar-SA"/>
        </w:rPr>
        <w:t>满足</w:t>
      </w:r>
      <w:r>
        <w:rPr>
          <w:rFonts w:hint="default" w:ascii="Times New Roman" w:hAnsi="Times New Roman" w:cs="Times New Roman"/>
          <w:i w:val="0"/>
          <w:caps w:val="0"/>
          <w:color w:val="000000"/>
          <w:spacing w:val="0"/>
          <w:kern w:val="2"/>
          <w:sz w:val="32"/>
          <w:szCs w:val="32"/>
          <w:shd w:val="clear" w:color="auto" w:fill="auto"/>
          <w:lang w:val="en-US" w:eastAsia="zh-CN" w:bidi="ar-SA"/>
        </w:rPr>
        <w:t>以下</w:t>
      </w:r>
      <w:r>
        <w:rPr>
          <w:rFonts w:hint="eastAsia" w:cs="Times New Roman"/>
          <w:i w:val="0"/>
          <w:caps w:val="0"/>
          <w:color w:val="000000"/>
          <w:spacing w:val="0"/>
          <w:kern w:val="2"/>
          <w:sz w:val="32"/>
          <w:szCs w:val="32"/>
          <w:shd w:val="clear" w:color="auto" w:fill="auto"/>
          <w:lang w:val="en-US" w:eastAsia="zh-CN" w:bidi="ar-SA"/>
        </w:rPr>
        <w:t>所有</w:t>
      </w:r>
      <w:r>
        <w:rPr>
          <w:rFonts w:hint="default" w:ascii="Times New Roman" w:hAnsi="Times New Roman" w:cs="Times New Roman"/>
          <w:i w:val="0"/>
          <w:caps w:val="0"/>
          <w:color w:val="000000"/>
          <w:spacing w:val="0"/>
          <w:kern w:val="2"/>
          <w:sz w:val="32"/>
          <w:szCs w:val="32"/>
          <w:shd w:val="clear" w:color="auto" w:fill="auto"/>
          <w:lang w:val="en-US" w:eastAsia="zh-CN" w:bidi="ar-SA"/>
        </w:rPr>
        <w:t>条件</w:t>
      </w:r>
      <w:r>
        <w:rPr>
          <w:rFonts w:hint="default" w:ascii="Times New Roman" w:hAnsi="Times New Roman" w:eastAsia="仿宋_GB2312" w:cs="Times New Roman"/>
          <w:i w:val="0"/>
          <w:caps w:val="0"/>
          <w:color w:val="000000"/>
          <w:spacing w:val="0"/>
          <w:kern w:val="2"/>
          <w:sz w:val="32"/>
          <w:szCs w:val="32"/>
          <w:shd w:val="clear" w:color="auto" w:fill="auto"/>
          <w:lang w:val="en-US" w:eastAsia="zh-CN" w:bidi="ar-SA"/>
        </w:rPr>
        <w:t>：</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1.在市外依法注册并具有独立法人资格。</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2.运营半年以上，与当地高等院校、科研机构、创新企业、行业组织或政府机构等建立紧密长期的合作关系。</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3.固定可支配场地不小于200平方米。</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4.当地研发团队应在6人以上且有明确的研究开发方向。</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5.具备必要的仪器设备或工具软件，已实质性开展的研发项目2个以上。</w:t>
      </w:r>
    </w:p>
    <w:p>
      <w:pPr>
        <w:keepNext w:val="0"/>
        <w:keepLines w:val="0"/>
        <w:kinsoku/>
        <w:overflowPunct/>
        <w:topLinePunct w:val="0"/>
        <w:autoSpaceDE/>
        <w:autoSpaceDN/>
        <w:bidi w:val="0"/>
        <w:adjustRightInd/>
        <w:snapToGrid/>
        <w:spacing w:line="579" w:lineRule="exact"/>
        <w:ind w:firstLine="640" w:firstLineChars="200"/>
        <w:textAlignment w:val="auto"/>
        <w:rPr>
          <w:rFonts w:hint="default" w:ascii="Times New Roman" w:hAnsi="Times New Roman" w:cs="Times New Roman"/>
          <w:b w:val="0"/>
          <w:bCs w:val="0"/>
          <w:highlight w:val="none"/>
          <w:lang w:val="en-US" w:eastAsia="zh-CN"/>
        </w:rPr>
      </w:pPr>
      <w:r>
        <w:rPr>
          <w:rFonts w:hint="default" w:ascii="Times New Roman" w:hAnsi="Times New Roman" w:cs="Times New Roman"/>
          <w:b w:val="0"/>
          <w:bCs w:val="0"/>
          <w:highlight w:val="none"/>
          <w:lang w:val="en-US" w:eastAsia="zh-CN"/>
        </w:rPr>
        <w:t>（二）运营绩效</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firstLineChars="200"/>
        <w:jc w:val="left"/>
        <w:textAlignment w:val="auto"/>
        <w:rPr>
          <w:rFonts w:hint="eastAsia" w:ascii="仿宋_GB2312" w:hAnsi="仿宋_GB2312" w:eastAsia="仿宋_GB2312" w:cs="仿宋_GB2312"/>
          <w:i w:val="0"/>
          <w:caps w:val="0"/>
          <w:color w:val="000000"/>
          <w:spacing w:val="0"/>
          <w:kern w:val="2"/>
          <w:sz w:val="32"/>
          <w:szCs w:val="32"/>
          <w:shd w:val="clear" w:color="auto" w:fill="auto"/>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auto"/>
          <w:lang w:val="en-US" w:eastAsia="zh-CN" w:bidi="ar-SA"/>
        </w:rPr>
        <w:t>拟申报</w:t>
      </w:r>
      <w:r>
        <w:rPr>
          <w:rFonts w:hint="eastAsia" w:ascii="仿宋_GB2312" w:hAnsi="仿宋_GB2312" w:cs="仿宋_GB2312"/>
          <w:i w:val="0"/>
          <w:caps w:val="0"/>
          <w:color w:val="000000"/>
          <w:spacing w:val="0"/>
          <w:kern w:val="2"/>
          <w:sz w:val="32"/>
          <w:szCs w:val="32"/>
          <w:shd w:val="clear" w:color="auto" w:fill="auto"/>
          <w:lang w:val="en-US" w:eastAsia="zh-CN" w:bidi="ar-SA"/>
        </w:rPr>
        <w:t>认定</w:t>
      </w:r>
      <w:r>
        <w:rPr>
          <w:rFonts w:hint="eastAsia" w:ascii="仿宋_GB2312" w:hAnsi="仿宋_GB2312" w:eastAsia="仿宋_GB2312" w:cs="仿宋_GB2312"/>
          <w:i w:val="0"/>
          <w:caps w:val="0"/>
          <w:color w:val="000000"/>
          <w:spacing w:val="0"/>
          <w:kern w:val="2"/>
          <w:sz w:val="32"/>
          <w:szCs w:val="32"/>
          <w:shd w:val="clear" w:color="auto" w:fill="auto"/>
          <w:lang w:val="en-US" w:eastAsia="zh-CN" w:bidi="ar-SA"/>
        </w:rPr>
        <w:t>的</w:t>
      </w:r>
      <w:r>
        <w:rPr>
          <w:rStyle w:val="6"/>
          <w:rFonts w:hint="eastAsia" w:ascii="仿宋_GB2312" w:hAnsi="仿宋_GB2312" w:eastAsia="仿宋_GB2312" w:cs="仿宋_GB2312"/>
          <w:b w:val="0"/>
          <w:bCs/>
          <w:color w:val="auto"/>
          <w:sz w:val="32"/>
          <w:szCs w:val="32"/>
          <w:shd w:val="clear" w:color="auto" w:fill="FFFFFF"/>
          <w:lang w:val="en-US" w:eastAsia="zh-CN"/>
        </w:rPr>
        <w:t>珠海市异地创新中心</w:t>
      </w:r>
      <w:r>
        <w:rPr>
          <w:rFonts w:hint="eastAsia" w:ascii="仿宋_GB2312" w:hAnsi="仿宋_GB2312" w:cs="仿宋_GB2312"/>
          <w:i w:val="0"/>
          <w:caps w:val="0"/>
          <w:color w:val="000000"/>
          <w:spacing w:val="0"/>
          <w:kern w:val="2"/>
          <w:sz w:val="32"/>
          <w:szCs w:val="32"/>
          <w:shd w:val="clear" w:color="auto" w:fill="auto"/>
          <w:lang w:val="en-US" w:eastAsia="zh-CN" w:bidi="ar-SA"/>
        </w:rPr>
        <w:t>应正常运营，并能够提供以下绩效情况</w:t>
      </w:r>
      <w:r>
        <w:rPr>
          <w:rFonts w:hint="eastAsia" w:ascii="仿宋_GB2312" w:hAnsi="仿宋_GB2312" w:eastAsia="仿宋_GB2312" w:cs="仿宋_GB2312"/>
          <w:i w:val="0"/>
          <w:caps w:val="0"/>
          <w:color w:val="000000"/>
          <w:spacing w:val="0"/>
          <w:kern w:val="2"/>
          <w:sz w:val="32"/>
          <w:szCs w:val="32"/>
          <w:shd w:val="clear" w:color="auto" w:fill="auto"/>
          <w:lang w:val="en-US" w:eastAsia="zh-CN" w:bidi="ar-SA"/>
        </w:rPr>
        <w:t>：</w:t>
      </w:r>
    </w:p>
    <w:p>
      <w:pPr>
        <w:keepNext w:val="0"/>
        <w:keepLines w:val="0"/>
        <w:kinsoku/>
        <w:overflowPunct/>
        <w:topLinePunct w:val="0"/>
        <w:autoSpaceDE/>
        <w:autoSpaceDN/>
        <w:bidi w:val="0"/>
        <w:adjustRightInd/>
        <w:snapToGrid/>
        <w:spacing w:line="579" w:lineRule="exact"/>
        <w:ind w:left="0" w:leftChars="0" w:firstLine="640" w:firstLineChars="200"/>
        <w:textAlignment w:val="auto"/>
        <w:rPr>
          <w:rFonts w:hint="eastAsia" w:ascii="仿宋_GB2312" w:hAnsi="仿宋_GB2312" w:cs="仿宋_GB2312"/>
          <w:color w:val="auto"/>
          <w:highlight w:val="none"/>
          <w:lang w:val="en-US" w:eastAsia="zh-CN"/>
        </w:rPr>
      </w:pPr>
      <w:r>
        <w:rPr>
          <w:rFonts w:hint="eastAsia" w:ascii="仿宋_GB2312" w:hAnsi="仿宋_GB2312" w:cs="仿宋_GB2312"/>
          <w:color w:val="auto"/>
          <w:highlight w:val="none"/>
          <w:lang w:val="en-US" w:eastAsia="zh-CN"/>
        </w:rPr>
        <w:t>1.引进或合作项目的数量和质量情况。</w:t>
      </w:r>
    </w:p>
    <w:p>
      <w:pPr>
        <w:keepNext w:val="0"/>
        <w:keepLines w:val="0"/>
        <w:kinsoku/>
        <w:overflowPunct/>
        <w:topLinePunct w:val="0"/>
        <w:autoSpaceDE/>
        <w:autoSpaceDN/>
        <w:bidi w:val="0"/>
        <w:adjustRightInd/>
        <w:snapToGrid/>
        <w:spacing w:line="579" w:lineRule="exact"/>
        <w:ind w:left="0" w:leftChars="0" w:firstLine="640" w:firstLineChars="200"/>
        <w:textAlignment w:val="auto"/>
        <w:rPr>
          <w:rFonts w:hint="eastAsia" w:ascii="仿宋_GB2312" w:hAnsi="仿宋_GB2312" w:cs="仿宋_GB2312"/>
          <w:color w:val="auto"/>
          <w:highlight w:val="none"/>
          <w:lang w:val="en-US" w:eastAsia="zh-CN"/>
        </w:rPr>
      </w:pPr>
      <w:r>
        <w:rPr>
          <w:rFonts w:hint="eastAsia" w:ascii="仿宋_GB2312" w:hAnsi="仿宋_GB2312" w:cs="仿宋_GB2312"/>
          <w:color w:val="auto"/>
          <w:highlight w:val="none"/>
          <w:lang w:val="en-US" w:eastAsia="zh-CN"/>
        </w:rPr>
        <w:t>2.项目获得投资、股权估值的情况。</w:t>
      </w:r>
    </w:p>
    <w:p>
      <w:pPr>
        <w:keepNext w:val="0"/>
        <w:keepLines w:val="0"/>
        <w:kinsoku/>
        <w:overflowPunct/>
        <w:topLinePunct w:val="0"/>
        <w:autoSpaceDE/>
        <w:autoSpaceDN/>
        <w:bidi w:val="0"/>
        <w:adjustRightInd/>
        <w:snapToGrid/>
        <w:spacing w:line="579" w:lineRule="exact"/>
        <w:ind w:left="0" w:leftChars="0" w:firstLine="640" w:firstLineChars="200"/>
        <w:textAlignment w:val="auto"/>
        <w:rPr>
          <w:rFonts w:hint="eastAsia" w:ascii="仿宋_GB2312" w:hAnsi="仿宋_GB2312" w:cs="仿宋_GB2312"/>
          <w:color w:val="auto"/>
          <w:highlight w:val="none"/>
          <w:lang w:val="en-US" w:eastAsia="zh-CN"/>
        </w:rPr>
      </w:pPr>
      <w:r>
        <w:rPr>
          <w:rFonts w:hint="eastAsia" w:ascii="仿宋_GB2312" w:hAnsi="仿宋_GB2312" w:cs="仿宋_GB2312"/>
          <w:color w:val="auto"/>
          <w:highlight w:val="none"/>
          <w:lang w:val="en-US" w:eastAsia="zh-CN"/>
        </w:rPr>
        <w:t>3.引进市级以上创新创业团队及高层次人才的数量和质量情况。</w:t>
      </w:r>
    </w:p>
    <w:p>
      <w:pPr>
        <w:keepNext w:val="0"/>
        <w:keepLines w:val="0"/>
        <w:kinsoku/>
        <w:overflowPunct/>
        <w:topLinePunct w:val="0"/>
        <w:autoSpaceDE/>
        <w:autoSpaceDN/>
        <w:bidi w:val="0"/>
        <w:adjustRightInd/>
        <w:snapToGrid/>
        <w:spacing w:line="579" w:lineRule="exact"/>
        <w:ind w:left="0" w:leftChars="0" w:firstLine="640" w:firstLineChars="200"/>
        <w:textAlignment w:val="auto"/>
        <w:rPr>
          <w:rFonts w:hint="eastAsia" w:ascii="仿宋_GB2312" w:hAnsi="仿宋_GB2312" w:cs="仿宋_GB2312"/>
          <w:color w:val="auto"/>
          <w:highlight w:val="none"/>
          <w:lang w:val="en-US" w:eastAsia="zh-CN"/>
        </w:rPr>
      </w:pPr>
      <w:r>
        <w:rPr>
          <w:rFonts w:hint="eastAsia" w:ascii="仿宋_GB2312" w:hAnsi="仿宋_GB2312" w:cs="仿宋_GB2312"/>
          <w:color w:val="auto"/>
          <w:highlight w:val="none"/>
          <w:lang w:val="en-US" w:eastAsia="zh-CN"/>
        </w:rPr>
        <w:t>4.对外推广珠海</w:t>
      </w:r>
      <w:bookmarkStart w:id="0" w:name="_GoBack"/>
      <w:bookmarkEnd w:id="0"/>
      <w:r>
        <w:rPr>
          <w:rFonts w:hint="eastAsia" w:ascii="仿宋_GB2312" w:hAnsi="仿宋_GB2312" w:cs="仿宋_GB2312"/>
          <w:color w:val="auto"/>
          <w:highlight w:val="none"/>
          <w:lang w:val="en-US" w:eastAsia="zh-CN"/>
        </w:rPr>
        <w:t>市科研成果并获得用户证明情况。</w:t>
      </w:r>
    </w:p>
    <w:p>
      <w:pPr>
        <w:keepNext w:val="0"/>
        <w:keepLines w:val="0"/>
        <w:kinsoku/>
        <w:overflowPunct/>
        <w:topLinePunct w:val="0"/>
        <w:autoSpaceDE/>
        <w:autoSpaceDN/>
        <w:bidi w:val="0"/>
        <w:adjustRightInd/>
        <w:snapToGrid/>
        <w:spacing w:line="579" w:lineRule="exact"/>
        <w:ind w:left="0" w:leftChars="0" w:firstLine="640" w:firstLineChars="200"/>
        <w:textAlignment w:val="auto"/>
        <w:rPr>
          <w:rFonts w:hint="eastAsia" w:ascii="仿宋_GB2312" w:hAnsi="仿宋_GB2312" w:cs="仿宋_GB2312"/>
          <w:color w:val="auto"/>
          <w:highlight w:val="none"/>
          <w:lang w:val="en-US" w:eastAsia="zh-CN"/>
        </w:rPr>
      </w:pPr>
      <w:r>
        <w:rPr>
          <w:rFonts w:hint="eastAsia" w:ascii="仿宋_GB2312" w:hAnsi="仿宋_GB2312" w:cs="仿宋_GB2312"/>
          <w:color w:val="auto"/>
          <w:highlight w:val="none"/>
          <w:lang w:val="en-US" w:eastAsia="zh-CN"/>
        </w:rPr>
        <w:t>5.在当地开展对珠海市产业和科创有宣传推广作用的会议和活动。</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firstLineChars="200"/>
        <w:jc w:val="left"/>
        <w:textAlignment w:val="auto"/>
        <w:rPr>
          <w:rFonts w:hint="eastAsia" w:ascii="方正黑体_GBK" w:hAnsi="方正黑体_GBK" w:eastAsia="方正黑体_GBK" w:cs="方正黑体_GBK"/>
          <w:b w:val="0"/>
          <w:bCs w:val="0"/>
          <w:color w:val="auto"/>
          <w:sz w:val="32"/>
          <w:szCs w:val="32"/>
          <w:shd w:val="clear" w:color="auto" w:fill="FFFFFF"/>
          <w:lang w:eastAsia="zh-CN"/>
        </w:rPr>
      </w:pPr>
      <w:r>
        <w:rPr>
          <w:rFonts w:hint="eastAsia" w:ascii="方正黑体_GBK" w:hAnsi="方正黑体_GBK" w:eastAsia="方正黑体_GBK" w:cs="方正黑体_GBK"/>
          <w:b w:val="0"/>
          <w:bCs w:val="0"/>
          <w:color w:val="auto"/>
          <w:sz w:val="32"/>
          <w:szCs w:val="32"/>
          <w:shd w:val="clear" w:color="auto" w:fill="FFFFFF"/>
          <w:lang w:eastAsia="zh-CN"/>
        </w:rPr>
        <w:t>四、申报材料要求</w:t>
      </w:r>
    </w:p>
    <w:p>
      <w:pPr>
        <w:pStyle w:val="3"/>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79" w:lineRule="exact"/>
        <w:ind w:left="0" w:right="0" w:firstLine="640" w:firstLineChars="200"/>
        <w:jc w:val="left"/>
        <w:textAlignment w:val="auto"/>
        <w:rPr>
          <w:rFonts w:hint="default" w:ascii="仿宋_GB2312" w:hAnsi="仿宋_GB2312" w:eastAsia="仿宋_GB2312" w:cs="仿宋_GB2312"/>
          <w:b w:val="0"/>
          <w:bCs w:val="0"/>
          <w:color w:val="auto"/>
          <w:sz w:val="32"/>
          <w:szCs w:val="32"/>
          <w:shd w:val="clear" w:color="auto" w:fill="FFFFFF"/>
          <w:lang w:val="en" w:eastAsia="zh-CN"/>
        </w:rPr>
      </w:pPr>
      <w:r>
        <w:rPr>
          <w:rFonts w:hint="eastAsia" w:ascii="仿宋_GB2312" w:hAnsi="仿宋_GB2312" w:eastAsia="仿宋_GB2312" w:cs="仿宋_GB2312"/>
          <w:b w:val="0"/>
          <w:bCs w:val="0"/>
          <w:color w:val="auto"/>
          <w:sz w:val="32"/>
          <w:szCs w:val="32"/>
          <w:shd w:val="clear" w:color="auto" w:fill="FFFFFF"/>
          <w:lang w:eastAsia="zh-CN"/>
        </w:rPr>
        <w:t>项目申报名称</w:t>
      </w:r>
      <w:r>
        <w:rPr>
          <w:rFonts w:hint="eastAsia" w:ascii="仿宋_GB2312" w:hAnsi="仿宋_GB2312" w:cs="仿宋_GB2312"/>
          <w:b w:val="0"/>
          <w:bCs w:val="0"/>
          <w:color w:val="auto"/>
          <w:sz w:val="32"/>
          <w:szCs w:val="32"/>
          <w:shd w:val="clear" w:color="auto" w:fill="FFFFFF"/>
          <w:lang w:eastAsia="zh-CN"/>
        </w:rPr>
        <w:t>格式为：申报单位简称</w:t>
      </w:r>
      <w:r>
        <w:rPr>
          <w:rFonts w:hint="eastAsia" w:ascii="仿宋_GB2312" w:hAnsi="仿宋_GB2312" w:cs="仿宋_GB2312"/>
          <w:b w:val="0"/>
          <w:bCs w:val="0"/>
          <w:color w:val="auto"/>
          <w:sz w:val="32"/>
          <w:szCs w:val="32"/>
          <w:shd w:val="clear" w:color="auto" w:fill="FFFFFF"/>
          <w:lang w:val="en-US" w:eastAsia="zh-CN"/>
        </w:rPr>
        <w:t>+珠海市异地创新中心（异地创新中心所在地域名）</w:t>
      </w:r>
      <w:r>
        <w:rPr>
          <w:rFonts w:hint="default" w:ascii="仿宋_GB2312" w:hAnsi="仿宋_GB2312" w:cs="仿宋_GB2312"/>
          <w:b w:val="0"/>
          <w:bCs w:val="0"/>
          <w:color w:val="auto"/>
          <w:sz w:val="32"/>
          <w:szCs w:val="32"/>
          <w:shd w:val="clear" w:color="auto" w:fill="FFFFFF"/>
          <w:lang w:val="en" w:eastAsia="zh-CN"/>
        </w:rPr>
        <w:t>，例如“XX公司</w:t>
      </w:r>
      <w:r>
        <w:rPr>
          <w:rFonts w:hint="eastAsia" w:ascii="仿宋_GB2312" w:hAnsi="仿宋_GB2312" w:cs="仿宋_GB2312"/>
          <w:b w:val="0"/>
          <w:bCs w:val="0"/>
          <w:color w:val="auto"/>
          <w:sz w:val="32"/>
          <w:szCs w:val="32"/>
          <w:shd w:val="clear" w:color="auto" w:fill="FFFFFF"/>
          <w:lang w:val="en" w:eastAsia="zh-CN"/>
        </w:rPr>
        <w:t>珠海市</w:t>
      </w:r>
      <w:r>
        <w:rPr>
          <w:rFonts w:hint="default" w:ascii="仿宋_GB2312" w:hAnsi="仿宋_GB2312" w:cs="仿宋_GB2312"/>
          <w:b w:val="0"/>
          <w:bCs w:val="0"/>
          <w:color w:val="auto"/>
          <w:sz w:val="32"/>
          <w:szCs w:val="32"/>
          <w:shd w:val="clear" w:color="auto" w:fill="FFFFFF"/>
          <w:lang w:val="en" w:eastAsia="zh-CN"/>
        </w:rPr>
        <w:t>异地创新中心</w:t>
      </w:r>
      <w:r>
        <w:rPr>
          <w:rFonts w:hint="eastAsia" w:ascii="仿宋_GB2312" w:hAnsi="仿宋_GB2312" w:cs="仿宋_GB2312"/>
          <w:b w:val="0"/>
          <w:bCs w:val="0"/>
          <w:color w:val="auto"/>
          <w:sz w:val="32"/>
          <w:szCs w:val="32"/>
          <w:shd w:val="clear" w:color="auto" w:fill="FFFFFF"/>
          <w:lang w:val="en" w:eastAsia="zh-CN"/>
        </w:rPr>
        <w:t>（深圳）</w:t>
      </w:r>
      <w:r>
        <w:rPr>
          <w:rFonts w:hint="default" w:ascii="仿宋_GB2312" w:hAnsi="仿宋_GB2312" w:cs="仿宋_GB2312"/>
          <w:b w:val="0"/>
          <w:bCs w:val="0"/>
          <w:color w:val="auto"/>
          <w:sz w:val="32"/>
          <w:szCs w:val="32"/>
          <w:shd w:val="clear" w:color="auto" w:fill="FFFFFF"/>
          <w:lang w:val="en" w:eastAsia="zh-CN"/>
        </w:rPr>
        <w:t>”。</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eastAsia="仿宋_GB2312" w:cs="仿宋_GB2312"/>
          <w:i w:val="0"/>
          <w:caps w:val="0"/>
          <w:color w:val="000000"/>
          <w:spacing w:val="0"/>
          <w:sz w:val="32"/>
          <w:szCs w:val="32"/>
          <w:shd w:val="clear" w:color="auto" w:fill="auto"/>
          <w:lang w:val="en-US" w:eastAsia="zh-CN"/>
        </w:rPr>
      </w:pPr>
      <w:r>
        <w:rPr>
          <w:rFonts w:hint="eastAsia" w:ascii="仿宋_GB2312" w:hAnsi="仿宋_GB2312" w:cs="仿宋_GB2312"/>
          <w:highlight w:val="none"/>
          <w:lang w:val="en-US" w:eastAsia="zh-CN"/>
        </w:rPr>
        <w:t>（一）申报单位</w:t>
      </w:r>
      <w:r>
        <w:rPr>
          <w:rFonts w:hint="eastAsia" w:ascii="仿宋_GB2312" w:hAnsi="仿宋_GB2312" w:eastAsia="仿宋_GB2312" w:cs="仿宋_GB2312"/>
          <w:i w:val="0"/>
          <w:caps w:val="0"/>
          <w:color w:val="000000"/>
          <w:spacing w:val="0"/>
          <w:sz w:val="32"/>
          <w:szCs w:val="32"/>
          <w:shd w:val="clear" w:color="auto" w:fill="auto"/>
          <w:lang w:val="en-US" w:eastAsia="zh-CN"/>
        </w:rPr>
        <w:t>在</w:t>
      </w:r>
      <w:r>
        <w:rPr>
          <w:rFonts w:hint="eastAsia" w:ascii="仿宋_GB2312" w:hAnsi="仿宋_GB2312" w:eastAsia="仿宋_GB2312" w:cs="仿宋_GB2312"/>
          <w:sz w:val="32"/>
          <w:szCs w:val="32"/>
        </w:rPr>
        <w:t>珠海</w:t>
      </w:r>
      <w:r>
        <w:rPr>
          <w:rFonts w:hint="eastAsia" w:ascii="仿宋_GB2312" w:hAnsi="仿宋_GB2312" w:cs="仿宋_GB2312"/>
          <w:sz w:val="32"/>
          <w:szCs w:val="32"/>
          <w:lang w:eastAsia="zh-CN"/>
        </w:rPr>
        <w:t>市</w:t>
      </w:r>
      <w:r>
        <w:rPr>
          <w:rFonts w:hint="eastAsia" w:ascii="仿宋_GB2312" w:hAnsi="仿宋_GB2312" w:eastAsia="仿宋_GB2312" w:cs="仿宋_GB2312"/>
          <w:i w:val="0"/>
          <w:caps w:val="0"/>
          <w:color w:val="000000"/>
          <w:spacing w:val="0"/>
          <w:sz w:val="32"/>
          <w:szCs w:val="32"/>
          <w:shd w:val="clear" w:color="auto" w:fill="auto"/>
        </w:rPr>
        <w:t>内</w:t>
      </w:r>
      <w:r>
        <w:rPr>
          <w:rFonts w:hint="eastAsia" w:ascii="仿宋_GB2312" w:hAnsi="仿宋_GB2312" w:eastAsia="仿宋_GB2312" w:cs="仿宋_GB2312"/>
          <w:i w:val="0"/>
          <w:caps w:val="0"/>
          <w:color w:val="000000"/>
          <w:spacing w:val="0"/>
          <w:sz w:val="32"/>
          <w:szCs w:val="32"/>
          <w:shd w:val="clear" w:color="auto" w:fill="auto"/>
          <w:lang w:val="en-US" w:eastAsia="zh-CN"/>
        </w:rPr>
        <w:t>依法注册登记</w:t>
      </w:r>
      <w:r>
        <w:rPr>
          <w:rFonts w:hint="eastAsia" w:ascii="仿宋_GB2312" w:hAnsi="仿宋_GB2312" w:cs="仿宋_GB2312"/>
          <w:i w:val="0"/>
          <w:caps w:val="0"/>
          <w:color w:val="000000"/>
          <w:spacing w:val="0"/>
          <w:sz w:val="32"/>
          <w:szCs w:val="32"/>
          <w:shd w:val="clear" w:color="auto" w:fill="auto"/>
          <w:lang w:val="en-US" w:eastAsia="zh-CN"/>
        </w:rPr>
        <w:t>的</w:t>
      </w:r>
      <w:r>
        <w:rPr>
          <w:rFonts w:hint="eastAsia" w:ascii="仿宋_GB2312" w:hAnsi="仿宋_GB2312" w:eastAsia="仿宋_GB2312" w:cs="仿宋_GB2312"/>
          <w:i w:val="0"/>
          <w:caps w:val="0"/>
          <w:color w:val="000000"/>
          <w:spacing w:val="0"/>
          <w:sz w:val="32"/>
          <w:szCs w:val="32"/>
          <w:shd w:val="clear" w:color="auto" w:fill="auto"/>
          <w:lang w:val="en-US" w:eastAsia="zh-CN"/>
        </w:rPr>
        <w:t>具有独立法人资格的企业注册登记材料。</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（二）异地创新中心在市外依法注册的具有独立法人资格的机构注册登记材料，运营时间应在半年以上（</w:t>
      </w:r>
      <w:r>
        <w:rPr>
          <w:rFonts w:hint="eastAsia" w:ascii="仿宋_GB2312" w:hAnsi="仿宋_GB2312" w:cs="仿宋_GB2312"/>
        </w:rPr>
        <w:t>以</w:t>
      </w:r>
      <w:r>
        <w:rPr>
          <w:rFonts w:hint="eastAsia" w:ascii="仿宋_GB2312" w:hAnsi="仿宋_GB2312" w:cs="仿宋_GB2312"/>
          <w:lang w:val="en-US" w:eastAsia="zh-CN"/>
        </w:rPr>
        <w:t>异地创新中心</w:t>
      </w:r>
      <w:r>
        <w:rPr>
          <w:rFonts w:hint="eastAsia" w:ascii="仿宋_GB2312" w:hAnsi="仿宋_GB2312" w:cs="仿宋_GB2312"/>
        </w:rPr>
        <w:t>注册时间计算起始时间</w:t>
      </w:r>
      <w:r>
        <w:rPr>
          <w:rFonts w:hint="eastAsia" w:ascii="仿宋_GB2312" w:hAnsi="仿宋_GB2312" w:cs="仿宋_GB2312"/>
          <w:lang w:eastAsia="zh-CN"/>
        </w:rPr>
        <w:t>，</w:t>
      </w:r>
      <w:r>
        <w:rPr>
          <w:rFonts w:hint="eastAsia" w:ascii="仿宋_GB2312" w:hAnsi="仿宋_GB2312" w:cs="仿宋_GB2312"/>
          <w:highlight w:val="none"/>
          <w:lang w:val="en-US" w:eastAsia="zh-CN"/>
        </w:rPr>
        <w:t>以本指南发布时间计算截止时间）。</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i w:val="0"/>
          <w:caps w:val="0"/>
          <w:color w:val="000000"/>
          <w:spacing w:val="0"/>
          <w:sz w:val="32"/>
          <w:szCs w:val="32"/>
          <w:shd w:val="clear" w:color="auto" w:fill="auto"/>
          <w:lang w:val="en-US" w:eastAsia="zh-CN"/>
        </w:rPr>
        <w:t>（三）</w:t>
      </w:r>
      <w:r>
        <w:rPr>
          <w:rFonts w:hint="eastAsia" w:ascii="仿宋_GB2312" w:hAnsi="仿宋_GB2312" w:eastAsia="仿宋_GB2312" w:cs="仿宋_GB2312"/>
          <w:i w:val="0"/>
          <w:caps w:val="0"/>
          <w:color w:val="000000"/>
          <w:spacing w:val="0"/>
          <w:sz w:val="32"/>
          <w:szCs w:val="32"/>
          <w:shd w:val="clear" w:color="auto" w:fill="auto"/>
          <w:lang w:val="en-US" w:eastAsia="zh-CN"/>
        </w:rPr>
        <w:t>异地创新中心</w:t>
      </w:r>
      <w:r>
        <w:rPr>
          <w:rFonts w:hint="eastAsia" w:ascii="仿宋_GB2312" w:hAnsi="仿宋_GB2312" w:cs="仿宋_GB2312"/>
          <w:highlight w:val="none"/>
          <w:lang w:val="en-US" w:eastAsia="zh-CN"/>
        </w:rPr>
        <w:t>实际控制方证明（出资证明、股权证明等</w:t>
      </w:r>
      <w:r>
        <w:rPr>
          <w:rFonts w:hint="eastAsia" w:ascii="仿宋_GB2312" w:hAnsi="仿宋_GB2312" w:cs="仿宋_GB2312"/>
          <w:lang w:val="en-US" w:eastAsia="zh-CN"/>
        </w:rPr>
        <w:t>隶属关系证明材料</w:t>
      </w:r>
      <w:r>
        <w:rPr>
          <w:rFonts w:hint="eastAsia" w:ascii="仿宋_GB2312" w:hAnsi="仿宋_GB2312" w:cs="仿宋_GB2312"/>
          <w:highlight w:val="none"/>
          <w:lang w:val="en-US" w:eastAsia="zh-CN"/>
        </w:rPr>
        <w:t>）。</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（四）异地创新中心与当地高等院校、科研机构、创新企业、行业组织或政府机构等建立紧密长期的合作关系证明（合作协议等）。</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i w:val="0"/>
          <w:caps w:val="0"/>
          <w:color w:val="000000"/>
          <w:spacing w:val="0"/>
          <w:kern w:val="2"/>
          <w:sz w:val="32"/>
          <w:szCs w:val="32"/>
          <w:shd w:val="clear" w:color="auto" w:fill="auto"/>
          <w:lang w:val="en-US" w:eastAsia="zh-CN" w:bidi="ar-SA"/>
        </w:rPr>
        <w:t>（五）</w:t>
      </w:r>
      <w:r>
        <w:rPr>
          <w:rFonts w:hint="eastAsia" w:ascii="仿宋_GB2312" w:hAnsi="仿宋_GB2312" w:eastAsia="仿宋_GB2312" w:cs="仿宋_GB2312"/>
          <w:i w:val="0"/>
          <w:caps w:val="0"/>
          <w:color w:val="000000"/>
          <w:spacing w:val="0"/>
          <w:kern w:val="2"/>
          <w:sz w:val="32"/>
          <w:szCs w:val="32"/>
          <w:shd w:val="clear" w:color="auto" w:fill="auto"/>
          <w:lang w:val="en-US" w:eastAsia="zh-CN" w:bidi="ar-SA"/>
        </w:rPr>
        <w:t>异地创新中心</w:t>
      </w:r>
      <w:r>
        <w:rPr>
          <w:rFonts w:hint="eastAsia" w:ascii="仿宋_GB2312" w:hAnsi="仿宋_GB2312" w:cs="仿宋_GB2312"/>
          <w:highlight w:val="none"/>
          <w:lang w:val="en-US" w:eastAsia="zh-CN"/>
        </w:rPr>
        <w:t>所在固定可支配场地的租赁合同或产权交易合同。</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（六）异地创新中心所在地研发团队人员配置情况的有效证明（先形成团队人员目录，再逐一附佐证材料，如</w:t>
      </w:r>
      <w:r>
        <w:rPr>
          <w:rFonts w:hint="eastAsia" w:ascii="仿宋_GB2312" w:hAnsi="仿宋_GB2312" w:eastAsia="仿宋_GB2312" w:cs="仿宋_GB2312"/>
          <w:i w:val="0"/>
          <w:caps w:val="0"/>
          <w:color w:val="000000"/>
          <w:spacing w:val="0"/>
          <w:sz w:val="32"/>
          <w:szCs w:val="32"/>
          <w:shd w:val="clear" w:color="auto" w:fill="auto"/>
        </w:rPr>
        <w:t>近3个月社保或纳税证明</w:t>
      </w:r>
      <w:r>
        <w:rPr>
          <w:rFonts w:hint="eastAsia" w:ascii="仿宋_GB2312" w:hAnsi="仿宋_GB2312" w:cs="仿宋_GB2312"/>
          <w:i w:val="0"/>
          <w:caps w:val="0"/>
          <w:color w:val="000000"/>
          <w:spacing w:val="0"/>
          <w:sz w:val="32"/>
          <w:szCs w:val="32"/>
          <w:shd w:val="clear" w:color="auto" w:fill="auto"/>
          <w:lang w:eastAsia="zh-CN"/>
        </w:rPr>
        <w:t>、</w:t>
      </w:r>
      <w:r>
        <w:rPr>
          <w:rFonts w:hint="eastAsia" w:ascii="仿宋_GB2312" w:hAnsi="仿宋_GB2312" w:cs="仿宋_GB2312"/>
          <w:highlight w:val="none"/>
          <w:lang w:val="en-US" w:eastAsia="zh-CN"/>
        </w:rPr>
        <w:t>学历及职称证明材料等）。</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（七）异地创新中心具备的仪器设备、工具软件证明（先形成设备软件目录，再逐一附佐证材料，如</w:t>
      </w:r>
      <w:r>
        <w:rPr>
          <w:rFonts w:hint="eastAsia" w:ascii="仿宋_GB2312" w:hAnsi="仿宋_GB2312" w:eastAsia="仿宋_GB2312" w:cs="仿宋_GB2312"/>
          <w:i w:val="0"/>
          <w:caps w:val="0"/>
          <w:color w:val="000000"/>
          <w:spacing w:val="0"/>
          <w:sz w:val="32"/>
          <w:szCs w:val="32"/>
          <w:shd w:val="clear" w:color="auto" w:fill="auto"/>
        </w:rPr>
        <w:t>购置发票</w:t>
      </w:r>
      <w:r>
        <w:rPr>
          <w:rFonts w:hint="eastAsia" w:ascii="仿宋_GB2312" w:hAnsi="仿宋_GB2312" w:cs="仿宋_GB2312"/>
          <w:highlight w:val="none"/>
          <w:lang w:val="en-US" w:eastAsia="zh-CN"/>
        </w:rPr>
        <w:t>等文件）。</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（八）异地创新中心已实质性开展的研发项目（包括自研、引进或合作项目）的证明材料，如</w:t>
      </w:r>
      <w:r>
        <w:rPr>
          <w:rFonts w:hint="eastAsia" w:ascii="仿宋_GB2312" w:hAnsi="仿宋_GB2312" w:eastAsia="仿宋_GB2312" w:cs="仿宋_GB2312"/>
          <w:i w:val="0"/>
          <w:caps w:val="0"/>
          <w:color w:val="000000"/>
          <w:spacing w:val="0"/>
          <w:sz w:val="32"/>
          <w:szCs w:val="32"/>
          <w:shd w:val="clear" w:color="auto" w:fill="auto"/>
        </w:rPr>
        <w:t>科技项目立项证明、企业自立研发项目证明材料等（项目名称、项目组成员、项目立项报告、中期检查报告、结题验收报告等</w:t>
      </w:r>
      <w:r>
        <w:rPr>
          <w:rFonts w:hint="eastAsia" w:ascii="仿宋_GB2312" w:hAnsi="仿宋_GB2312" w:cs="仿宋_GB2312"/>
          <w:i w:val="0"/>
          <w:caps w:val="0"/>
          <w:color w:val="000000"/>
          <w:spacing w:val="0"/>
          <w:sz w:val="32"/>
          <w:szCs w:val="32"/>
          <w:shd w:val="clear" w:color="auto" w:fill="auto"/>
          <w:lang w:eastAsia="zh-CN"/>
        </w:rPr>
        <w:t>，</w:t>
      </w:r>
      <w:r>
        <w:rPr>
          <w:rFonts w:hint="eastAsia" w:ascii="仿宋_GB2312" w:hAnsi="仿宋_GB2312" w:cs="仿宋_GB2312"/>
          <w:highlight w:val="none"/>
          <w:lang w:val="en-US" w:eastAsia="zh-CN"/>
        </w:rPr>
        <w:t>先形成项目目录，再逐一附佐证材料</w:t>
      </w:r>
      <w:r>
        <w:rPr>
          <w:rFonts w:hint="eastAsia" w:ascii="仿宋_GB2312" w:hAnsi="仿宋_GB2312" w:eastAsia="仿宋_GB2312" w:cs="仿宋_GB2312"/>
          <w:i w:val="0"/>
          <w:caps w:val="0"/>
          <w:color w:val="000000"/>
          <w:spacing w:val="0"/>
          <w:sz w:val="32"/>
          <w:szCs w:val="32"/>
          <w:shd w:val="clear" w:color="auto" w:fill="auto"/>
        </w:rPr>
        <w:t>）</w:t>
      </w:r>
      <w:r>
        <w:rPr>
          <w:rFonts w:hint="eastAsia" w:ascii="仿宋_GB2312" w:hAnsi="仿宋_GB2312" w:cs="仿宋_GB2312"/>
          <w:highlight w:val="none"/>
          <w:lang w:val="en-US" w:eastAsia="zh-CN"/>
        </w:rPr>
        <w:t>。</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（九）申报单位及异地创新中心2023年度财务报表。</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yellow"/>
          <w:lang w:val="en-US" w:eastAsia="zh-CN"/>
        </w:rPr>
      </w:pPr>
      <w:r>
        <w:rPr>
          <w:rFonts w:hint="eastAsia" w:ascii="仿宋_GB2312" w:hAnsi="仿宋_GB2312" w:cs="仿宋_GB2312"/>
          <w:highlight w:val="none"/>
          <w:lang w:val="en-US" w:eastAsia="zh-CN"/>
        </w:rPr>
        <w:t>（十）</w:t>
      </w:r>
      <w:r>
        <w:rPr>
          <w:rFonts w:hint="eastAsia" w:ascii="仿宋_GB2312" w:hAnsi="仿宋_GB2312" w:eastAsia="仿宋_GB2312" w:cs="仿宋_GB2312"/>
          <w:i w:val="0"/>
          <w:caps w:val="0"/>
          <w:color w:val="000000"/>
          <w:spacing w:val="0"/>
          <w:sz w:val="32"/>
          <w:szCs w:val="32"/>
          <w:shd w:val="clear" w:color="auto" w:fill="auto"/>
          <w:lang w:val="en-US" w:eastAsia="zh-CN"/>
        </w:rPr>
        <w:t>申报材料</w:t>
      </w:r>
      <w:r>
        <w:rPr>
          <w:rFonts w:hint="eastAsia" w:ascii="仿宋_GB2312" w:hAnsi="仿宋_GB2312" w:eastAsia="仿宋_GB2312" w:cs="仿宋_GB2312"/>
          <w:i w:val="0"/>
          <w:caps w:val="0"/>
          <w:color w:val="000000"/>
          <w:spacing w:val="0"/>
          <w:sz w:val="32"/>
          <w:szCs w:val="32"/>
          <w:shd w:val="clear" w:color="auto" w:fill="auto"/>
        </w:rPr>
        <w:t>和相关附件应真实、合法</w:t>
      </w:r>
      <w:r>
        <w:rPr>
          <w:rFonts w:hint="eastAsia" w:ascii="仿宋_GB2312" w:hAnsi="仿宋_GB2312" w:eastAsia="仿宋_GB2312" w:cs="仿宋_GB2312"/>
          <w:i w:val="0"/>
          <w:caps w:val="0"/>
          <w:color w:val="000000"/>
          <w:spacing w:val="0"/>
          <w:sz w:val="32"/>
          <w:szCs w:val="32"/>
          <w:shd w:val="clear" w:color="auto" w:fill="auto"/>
          <w:lang w:eastAsia="zh-CN"/>
        </w:rPr>
        <w:t>并提供</w:t>
      </w:r>
      <w:r>
        <w:rPr>
          <w:rFonts w:hint="eastAsia" w:ascii="仿宋_GB2312" w:hAnsi="仿宋_GB2312" w:cs="仿宋_GB2312"/>
          <w:i w:val="0"/>
          <w:caps w:val="0"/>
          <w:color w:val="000000"/>
          <w:spacing w:val="0"/>
          <w:sz w:val="32"/>
          <w:szCs w:val="32"/>
          <w:shd w:val="clear" w:color="auto" w:fill="auto"/>
          <w:lang w:val="en-US" w:eastAsia="zh-CN"/>
        </w:rPr>
        <w:t>申报</w:t>
      </w:r>
      <w:r>
        <w:rPr>
          <w:rFonts w:hint="eastAsia" w:ascii="仿宋_GB2312" w:hAnsi="仿宋_GB2312" w:eastAsia="仿宋_GB2312" w:cs="仿宋_GB2312"/>
          <w:i w:val="0"/>
          <w:caps w:val="0"/>
          <w:color w:val="000000"/>
          <w:spacing w:val="0"/>
          <w:sz w:val="32"/>
          <w:szCs w:val="32"/>
          <w:shd w:val="clear" w:color="auto" w:fill="auto"/>
          <w:lang w:val="en-US" w:eastAsia="zh-CN"/>
        </w:rPr>
        <w:t>承诺函</w:t>
      </w:r>
      <w:r>
        <w:rPr>
          <w:rFonts w:hint="eastAsia" w:ascii="仿宋_GB2312" w:hAnsi="仿宋_GB2312" w:cs="仿宋_GB2312"/>
          <w:i w:val="0"/>
          <w:caps w:val="0"/>
          <w:color w:val="000000"/>
          <w:spacing w:val="0"/>
          <w:sz w:val="32"/>
          <w:szCs w:val="32"/>
          <w:shd w:val="clear" w:color="auto" w:fill="auto"/>
          <w:lang w:val="en-US" w:eastAsia="zh-CN"/>
        </w:rPr>
        <w:t>，</w:t>
      </w:r>
      <w:r>
        <w:rPr>
          <w:rFonts w:hint="eastAsia" w:ascii="仿宋_GB2312" w:hAnsi="仿宋_GB2312" w:eastAsia="仿宋_GB2312" w:cs="仿宋_GB2312"/>
          <w:i w:val="0"/>
          <w:caps w:val="0"/>
          <w:color w:val="000000"/>
          <w:spacing w:val="0"/>
          <w:sz w:val="32"/>
          <w:szCs w:val="32"/>
          <w:shd w:val="clear" w:color="auto" w:fill="auto"/>
          <w:lang w:val="en-US" w:eastAsia="zh-CN"/>
        </w:rPr>
        <w:t>申报单位盖章、申报单位法定代表人签字。</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（十一）异地创新中心开展或已完成项目获得投资、股权估值的证明材料。</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（十二）异地创新中心引进市级以上创新创业团队及高层次人才的证明材料（引进人才的立项/认定证明、劳动合同、学历及职称证明材料等）。</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（十三）对外推广珠海市科研成果并获得用户证明的证明材料。</w:t>
      </w:r>
    </w:p>
    <w:p>
      <w:pPr>
        <w:keepNext w:val="0"/>
        <w:keepLines w:val="0"/>
        <w:kinsoku/>
        <w:overflowPunct/>
        <w:topLinePunct w:val="0"/>
        <w:autoSpaceDE/>
        <w:autoSpaceDN/>
        <w:bidi w:val="0"/>
        <w:adjustRightInd/>
        <w:snapToGrid/>
        <w:spacing w:line="579" w:lineRule="exact"/>
        <w:ind w:firstLine="640" w:firstLineChars="200"/>
        <w:textAlignment w:val="auto"/>
        <w:rPr>
          <w:rFonts w:hint="eastAsia" w:ascii="仿宋_GB2312" w:hAnsi="仿宋_GB2312" w:cs="仿宋_GB2312"/>
          <w:highlight w:val="none"/>
          <w:lang w:val="en-US" w:eastAsia="zh-CN"/>
        </w:rPr>
      </w:pPr>
      <w:r>
        <w:rPr>
          <w:rFonts w:hint="eastAsia" w:ascii="仿宋_GB2312" w:hAnsi="仿宋_GB2312" w:cs="仿宋_GB2312"/>
          <w:highlight w:val="none"/>
          <w:lang w:val="en-US" w:eastAsia="zh-CN"/>
        </w:rPr>
        <w:t>（十四）异地创新中心在当地开展对珠海市产业和科创有宣传推广作用的会议和活动的证明材料（先形成项目目录，再逐一附佐证材料）。</w:t>
      </w:r>
    </w:p>
    <w:p>
      <w:pPr>
        <w:keepNext w:val="0"/>
        <w:keepLines w:val="0"/>
        <w:kinsoku/>
        <w:overflowPunct/>
        <w:topLinePunct w:val="0"/>
        <w:autoSpaceDE/>
        <w:autoSpaceDN/>
        <w:bidi w:val="0"/>
        <w:adjustRightInd/>
        <w:snapToGrid/>
        <w:spacing w:line="579" w:lineRule="exact"/>
        <w:ind w:firstLine="640" w:firstLineChars="200"/>
        <w:jc w:val="left"/>
        <w:textAlignment w:val="auto"/>
        <w:rPr>
          <w:color w:val="0000FF"/>
        </w:rPr>
      </w:pPr>
      <w:r>
        <w:rPr>
          <w:rFonts w:hint="eastAsia" w:ascii="仿宋_GB2312" w:hAnsi="仿宋_GB2312" w:eastAsia="仿宋_GB2312" w:cs="仿宋_GB2312"/>
          <w:sz w:val="32"/>
          <w:szCs w:val="32"/>
          <w:lang w:val="en-US" w:eastAsia="zh-CN"/>
        </w:rPr>
        <w:t>注：</w:t>
      </w:r>
      <w:r>
        <w:rPr>
          <w:rFonts w:hint="eastAsia" w:ascii="仿宋_GB2312" w:hAnsi="仿宋_GB2312" w:cs="仿宋_GB2312"/>
          <w:sz w:val="32"/>
          <w:szCs w:val="32"/>
          <w:lang w:val="en-US" w:eastAsia="zh-CN"/>
        </w:rPr>
        <w:t>其中前十项为必备材料，</w:t>
      </w:r>
      <w:r>
        <w:rPr>
          <w:rFonts w:hint="eastAsia" w:ascii="仿宋_GB2312" w:hAnsi="仿宋_GB2312" w:eastAsia="仿宋_GB2312" w:cs="仿宋_GB2312"/>
          <w:sz w:val="32"/>
          <w:szCs w:val="32"/>
          <w:lang w:val="en-US" w:eastAsia="zh-CN"/>
        </w:rPr>
        <w:t>所提交材料如是外文文本，须同时提供中文简体翻译件（注明“翻译件与原件一致”并加盖公章）</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rPr>
        <w:t>纸质材料采用A4规格页面，</w:t>
      </w:r>
      <w:r>
        <w:rPr>
          <w:rFonts w:hint="eastAsia" w:ascii="仿宋_GB2312" w:hAnsi="仿宋_GB2312" w:eastAsia="仿宋_GB2312" w:cs="仿宋_GB2312"/>
          <w:sz w:val="32"/>
          <w:szCs w:val="32"/>
          <w:lang w:val="en-US" w:eastAsia="zh-CN"/>
        </w:rPr>
        <w:t>双面</w:t>
      </w:r>
      <w:r>
        <w:rPr>
          <w:rFonts w:hint="eastAsia" w:ascii="仿宋_GB2312" w:hAnsi="仿宋_GB2312" w:eastAsia="仿宋_GB2312" w:cs="仿宋_GB2312"/>
          <w:sz w:val="32"/>
          <w:szCs w:val="32"/>
        </w:rPr>
        <w:t>打印</w:t>
      </w:r>
      <w:r>
        <w:rPr>
          <w:rFonts w:hint="eastAsia" w:ascii="仿宋_GB2312" w:hAnsi="仿宋_GB2312" w:cs="仿宋_GB2312"/>
          <w:sz w:val="32"/>
          <w:szCs w:val="32"/>
          <w:lang w:eastAsia="zh-CN"/>
        </w:rPr>
        <w:t>。</w:t>
      </w:r>
      <w:r>
        <w:rPr>
          <w:rFonts w:hint="eastAsia" w:ascii="仿宋_GB2312" w:hAnsi="仿宋_GB2312" w:eastAsia="仿宋_GB2312" w:cs="仿宋_GB2312"/>
          <w:sz w:val="32"/>
          <w:szCs w:val="32"/>
          <w:lang w:val="en-US" w:eastAsia="zh-CN"/>
        </w:rPr>
        <w:t>所有纸质材料需</w:t>
      </w:r>
      <w:r>
        <w:rPr>
          <w:rFonts w:hint="eastAsia" w:ascii="仿宋_GB2312" w:hAnsi="仿宋_GB2312" w:cs="仿宋_GB2312"/>
          <w:sz w:val="32"/>
          <w:szCs w:val="32"/>
          <w:lang w:val="en-US" w:eastAsia="zh-CN"/>
        </w:rPr>
        <w:t>在规定位置签字盖章，</w:t>
      </w:r>
      <w:r>
        <w:rPr>
          <w:rFonts w:hint="eastAsia" w:ascii="仿宋_GB2312" w:hAnsi="仿宋_GB2312" w:eastAsia="仿宋_GB2312" w:cs="仿宋_GB2312"/>
          <w:sz w:val="32"/>
          <w:szCs w:val="32"/>
          <w:lang w:val="en-US" w:eastAsia="zh-CN"/>
        </w:rPr>
        <w:t>保持一致，并</w:t>
      </w:r>
      <w:r>
        <w:rPr>
          <w:rFonts w:hint="eastAsia" w:ascii="仿宋_GB2312" w:hAnsi="仿宋_GB2312" w:cs="仿宋_GB2312"/>
          <w:sz w:val="32"/>
          <w:szCs w:val="32"/>
          <w:lang w:val="en-US" w:eastAsia="zh-CN"/>
        </w:rPr>
        <w:t>加</w:t>
      </w:r>
      <w:r>
        <w:rPr>
          <w:rFonts w:hint="eastAsia" w:ascii="仿宋_GB2312" w:hAnsi="仿宋_GB2312" w:eastAsia="仿宋_GB2312" w:cs="仿宋_GB2312"/>
          <w:sz w:val="32"/>
          <w:szCs w:val="32"/>
          <w:lang w:val="en-US" w:eastAsia="zh-CN"/>
        </w:rPr>
        <w:t>盖骑缝章</w:t>
      </w:r>
      <w:r>
        <w:rPr>
          <w:rFonts w:hint="eastAsia" w:ascii="仿宋_GB2312" w:hAnsi="仿宋_GB2312" w:eastAsia="仿宋_GB2312" w:cs="仿宋_GB2312"/>
          <w:sz w:val="32"/>
          <w:szCs w:val="32"/>
        </w:rPr>
        <w:t>。</w:t>
      </w:r>
    </w:p>
    <w:sectPr>
      <w:pgSz w:w="11906" w:h="16838"/>
      <w:pgMar w:top="2041" w:right="1531" w:bottom="2041"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0"/>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false"/>
  <w:bordersDoNotSurroundFooter w:val="fals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zNmM0ZmQ1YjZjYWMxNTcyOGY2NTZhYzUzYjEzNzYifQ=="/>
  </w:docVars>
  <w:rsids>
    <w:rsidRoot w:val="049E1B71"/>
    <w:rsid w:val="049E1B71"/>
    <w:rsid w:val="04E3123E"/>
    <w:rsid w:val="05E60E8E"/>
    <w:rsid w:val="0B3F02CF"/>
    <w:rsid w:val="10D63E65"/>
    <w:rsid w:val="11E672B9"/>
    <w:rsid w:val="15FFA55B"/>
    <w:rsid w:val="16FC471D"/>
    <w:rsid w:val="17FE35EA"/>
    <w:rsid w:val="19B14B3B"/>
    <w:rsid w:val="1A4C14A1"/>
    <w:rsid w:val="226F2247"/>
    <w:rsid w:val="254817EE"/>
    <w:rsid w:val="2C172379"/>
    <w:rsid w:val="2EFA06B2"/>
    <w:rsid w:val="2F0F364B"/>
    <w:rsid w:val="2F734FE5"/>
    <w:rsid w:val="302D3955"/>
    <w:rsid w:val="336B373B"/>
    <w:rsid w:val="34393BEB"/>
    <w:rsid w:val="36281241"/>
    <w:rsid w:val="37BC6625"/>
    <w:rsid w:val="39FE346E"/>
    <w:rsid w:val="3A7DAF10"/>
    <w:rsid w:val="3AA23DC3"/>
    <w:rsid w:val="3BAF770A"/>
    <w:rsid w:val="3DFF8BDE"/>
    <w:rsid w:val="3E72504B"/>
    <w:rsid w:val="3F7F2AB2"/>
    <w:rsid w:val="3FBB64A4"/>
    <w:rsid w:val="3FF771FB"/>
    <w:rsid w:val="431D4FE3"/>
    <w:rsid w:val="44E87D8A"/>
    <w:rsid w:val="451D4335"/>
    <w:rsid w:val="45596872"/>
    <w:rsid w:val="46670E1B"/>
    <w:rsid w:val="46CC5B64"/>
    <w:rsid w:val="47F026B9"/>
    <w:rsid w:val="485A3659"/>
    <w:rsid w:val="4A1258EB"/>
    <w:rsid w:val="4EBE96E5"/>
    <w:rsid w:val="4F4D13D7"/>
    <w:rsid w:val="4FD9DD2B"/>
    <w:rsid w:val="4FFEFE15"/>
    <w:rsid w:val="51FED7AB"/>
    <w:rsid w:val="58374019"/>
    <w:rsid w:val="585502E0"/>
    <w:rsid w:val="58577C89"/>
    <w:rsid w:val="5D0679D5"/>
    <w:rsid w:val="5D636718"/>
    <w:rsid w:val="5DBD76FF"/>
    <w:rsid w:val="5DFE387D"/>
    <w:rsid w:val="5EFA7CCD"/>
    <w:rsid w:val="62CD3AE4"/>
    <w:rsid w:val="674643B9"/>
    <w:rsid w:val="6ADF0B80"/>
    <w:rsid w:val="6CCF1557"/>
    <w:rsid w:val="6CD13F0D"/>
    <w:rsid w:val="6CDFCBDA"/>
    <w:rsid w:val="6EB878C7"/>
    <w:rsid w:val="6EF563DA"/>
    <w:rsid w:val="6F45C08C"/>
    <w:rsid w:val="6FDF266C"/>
    <w:rsid w:val="71D7B3AD"/>
    <w:rsid w:val="721FDC12"/>
    <w:rsid w:val="7551E874"/>
    <w:rsid w:val="76E4E575"/>
    <w:rsid w:val="77C3BCBA"/>
    <w:rsid w:val="77F52493"/>
    <w:rsid w:val="7955B6FD"/>
    <w:rsid w:val="7A7E7264"/>
    <w:rsid w:val="7B4C7226"/>
    <w:rsid w:val="7B6FEB40"/>
    <w:rsid w:val="7BDBDF71"/>
    <w:rsid w:val="7BFB9849"/>
    <w:rsid w:val="7BFEA8BE"/>
    <w:rsid w:val="7CAD0153"/>
    <w:rsid w:val="7D5E4B1E"/>
    <w:rsid w:val="7DFA4775"/>
    <w:rsid w:val="7F779787"/>
    <w:rsid w:val="7F7D58EC"/>
    <w:rsid w:val="7FA04FE6"/>
    <w:rsid w:val="7FAEF2EF"/>
    <w:rsid w:val="7FB58448"/>
    <w:rsid w:val="7FB70FE1"/>
    <w:rsid w:val="7FD708A8"/>
    <w:rsid w:val="7FDF47DE"/>
    <w:rsid w:val="7FEC5A3B"/>
    <w:rsid w:val="8DBF0875"/>
    <w:rsid w:val="9D4B5CFF"/>
    <w:rsid w:val="9F59894F"/>
    <w:rsid w:val="ABEF57B2"/>
    <w:rsid w:val="AF373E59"/>
    <w:rsid w:val="B57E0EB5"/>
    <w:rsid w:val="B7A783C4"/>
    <w:rsid w:val="BA7B23C6"/>
    <w:rsid w:val="BAFF0DAE"/>
    <w:rsid w:val="C7F77FAB"/>
    <w:rsid w:val="CAF11D82"/>
    <w:rsid w:val="CFF52586"/>
    <w:rsid w:val="D4CAE4B6"/>
    <w:rsid w:val="D7FFDC6D"/>
    <w:rsid w:val="E5DC5683"/>
    <w:rsid w:val="E9F71EFB"/>
    <w:rsid w:val="F5F3C9F8"/>
    <w:rsid w:val="F86DEA54"/>
    <w:rsid w:val="F9FFD1CC"/>
    <w:rsid w:val="FB5FB03A"/>
    <w:rsid w:val="FBFE8D01"/>
    <w:rsid w:val="FD9FA72D"/>
    <w:rsid w:val="FE572278"/>
    <w:rsid w:val="FE734873"/>
    <w:rsid w:val="FEFF6842"/>
    <w:rsid w:val="FFD309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市直单位</Company>
  <Pages>5</Pages>
  <Words>1844</Words>
  <Characters>1948</Characters>
  <Lines>0</Lines>
  <Paragraphs>0</Paragraphs>
  <TotalTime>4</TotalTime>
  <ScaleCrop>false</ScaleCrop>
  <LinksUpToDate>false</LinksUpToDate>
  <CharactersWithSpaces>1950</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2023-01-07T16:59:00Z</dcterms:created>
  <dc:creator>咴咴 </dc:creator>
  <cp:lastModifiedBy>HLM</cp:lastModifiedBy>
  <cp:lastPrinted>2024-04-17T10:05:00Z</cp:lastPrinted>
  <dcterms:modified xsi:type="dcterms:W3CDTF">2024-04-17T19:36:22Z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y fmtid="{D5CDD505-2E9C-101B-9397-08002B2CF9AE}" pid="3" name="ICV">
    <vt:lpwstr>FBC9EBFC70544F798207906953937FEA_13</vt:lpwstr>
  </property>
</Properties>
</file>