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</w:t>
      </w:r>
      <w:r>
        <w:rPr>
          <w:rFonts w:hint="eastAsia" w:ascii="仿宋_GB2312"/>
          <w:color w:val="000000"/>
        </w:rPr>
        <w:t>023年</w:t>
      </w:r>
      <w:r>
        <w:rPr>
          <w:rFonts w:hint="eastAsia" w:ascii="仿宋_GB2312"/>
          <w:color w:val="000000"/>
          <w:lang w:val="en-US" w:eastAsia="zh-CN"/>
        </w:rPr>
        <w:t>9</w:t>
      </w:r>
      <w:r>
        <w:rPr>
          <w:rFonts w:hint="eastAsia" w:ascii="仿宋_GB2312"/>
        </w:rPr>
        <w:t>月我市空气质量综合指数为1.</w:t>
      </w:r>
      <w:r>
        <w:rPr>
          <w:rFonts w:hint="eastAsia" w:ascii="仿宋_GB2312"/>
          <w:lang w:val="en-US" w:eastAsia="zh-CN"/>
        </w:rPr>
        <w:t>85</w:t>
      </w:r>
      <w:r>
        <w:rPr>
          <w:rFonts w:hint="eastAsia" w:ascii="仿宋_GB2312"/>
        </w:rPr>
        <w:t>，较2022年同期空气质量总体</w:t>
      </w:r>
      <w:r>
        <w:rPr>
          <w:rFonts w:hint="eastAsia" w:ascii="仿宋_GB2312"/>
          <w:lang w:val="en-US" w:eastAsia="zh-CN"/>
        </w:rPr>
        <w:t>大幅</w:t>
      </w:r>
      <w:r>
        <w:rPr>
          <w:rFonts w:hint="eastAsia" w:ascii="仿宋_GB2312"/>
        </w:rPr>
        <w:t>改善（2022年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52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color w:val="000000"/>
        </w:rPr>
        <w:t>均值</w:t>
      </w:r>
      <w:r>
        <w:rPr>
          <w:rFonts w:hint="eastAsia" w:ascii="仿宋_GB2312"/>
          <w:kern w:val="0"/>
        </w:rPr>
        <w:t>同比</w:t>
      </w:r>
      <w:r>
        <w:rPr>
          <w:rFonts w:hint="eastAsia" w:ascii="仿宋_GB2312"/>
          <w:kern w:val="0"/>
          <w:lang w:val="en-US"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按照《环境空气质量标准》（GB3095-2012）评价，2023年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lang w:val="en-US" w:eastAsia="zh-CN"/>
        </w:rPr>
        <w:t>96.7</w:t>
      </w:r>
      <w:r>
        <w:rPr>
          <w:rFonts w:hint="eastAsia" w:ascii="仿宋_GB2312"/>
        </w:rPr>
        <w:t>%，较2022年上升</w:t>
      </w:r>
      <w:r>
        <w:rPr>
          <w:rFonts w:hint="eastAsia" w:ascii="仿宋_GB2312"/>
          <w:lang w:val="en-US" w:eastAsia="zh-CN"/>
        </w:rPr>
        <w:t>53.4</w:t>
      </w:r>
      <w:r>
        <w:rPr>
          <w:rFonts w:hint="eastAsia" w:ascii="仿宋_GB2312"/>
        </w:rPr>
        <w:t>个百分点，有效监测天数共3</w:t>
      </w:r>
      <w:r>
        <w:rPr>
          <w:rFonts w:hint="eastAsia" w:ascii="仿宋_GB2312"/>
          <w:lang w:val="en-US" w:eastAsia="zh-CN"/>
        </w:rPr>
        <w:t>0</w:t>
      </w:r>
      <w:r>
        <w:rPr>
          <w:rFonts w:hint="eastAsia" w:ascii="仿宋_GB2312"/>
        </w:rPr>
        <w:t>天，其中：优2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天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lang w:val="en-US" w:eastAsia="zh-CN"/>
        </w:rPr>
        <w:t>轻度污染1天；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29</w:t>
      </w:r>
      <w:r>
        <w:rPr>
          <w:rFonts w:hint="eastAsia" w:ascii="仿宋_GB2312"/>
        </w:rPr>
        <w:t>天，同比增加</w:t>
      </w:r>
      <w:r>
        <w:rPr>
          <w:rFonts w:hint="eastAsia" w:ascii="仿宋_GB2312"/>
          <w:lang w:val="en-US" w:eastAsia="zh-CN"/>
        </w:rPr>
        <w:t>16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998720" cy="3346450"/>
            <wp:effectExtent l="0" t="0" r="1016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9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2023年1-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月我市空气质量总体较2022年同期有所</w:t>
      </w:r>
      <w:r>
        <w:rPr>
          <w:rFonts w:hint="eastAsia" w:ascii="仿宋_GB2312"/>
          <w:lang w:val="en-US" w:eastAsia="zh-CN"/>
        </w:rPr>
        <w:t>改善</w:t>
      </w:r>
      <w:r>
        <w:rPr>
          <w:rFonts w:hint="eastAsia" w:ascii="仿宋_GB2312"/>
        </w:rPr>
        <w:t>（2023年1-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月空气质量综合指数为2.4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，2022年1-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月为2.</w:t>
      </w:r>
      <w:r>
        <w:rPr>
          <w:rFonts w:hint="eastAsia" w:ascii="仿宋_GB2312"/>
          <w:lang w:val="en-US" w:eastAsia="zh-CN"/>
        </w:rPr>
        <w:t>60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10</w:t>
      </w:r>
      <w:r>
        <w:rPr>
          <w:rFonts w:hint="eastAsia" w:ascii="仿宋_GB2312"/>
        </w:rPr>
        <w:t>均值同比上升，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2.5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持平，</w:t>
      </w:r>
      <w:r>
        <w:rPr>
          <w:rFonts w:hint="eastAsia" w:ascii="仿宋_GB2312"/>
        </w:rPr>
        <w:t>其余污染物均值同比下降。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按照《环境空气质量标准》（GB3095-2012）评价，2023年1-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月空气质量达标率为93.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%，较2022年同期</w:t>
      </w:r>
      <w:r>
        <w:rPr>
          <w:rFonts w:hint="eastAsia" w:ascii="仿宋_GB2312"/>
          <w:lang w:val="en-US" w:eastAsia="zh-CN"/>
        </w:rPr>
        <w:t>上升3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个百分点，有效监测天数共2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3天，其中：优1</w:t>
      </w:r>
      <w:r>
        <w:rPr>
          <w:rFonts w:hint="eastAsia" w:ascii="仿宋_GB2312"/>
          <w:lang w:val="en-US" w:eastAsia="zh-CN"/>
        </w:rPr>
        <w:t>73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83</w:t>
      </w:r>
      <w:r>
        <w:rPr>
          <w:rFonts w:hint="eastAsia" w:ascii="仿宋_GB2312"/>
        </w:rPr>
        <w:t>天，轻度污染1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天；中度污染1天；优良天数共计2</w:t>
      </w:r>
      <w:r>
        <w:rPr>
          <w:rFonts w:hint="eastAsia" w:ascii="仿宋_GB2312"/>
          <w:lang w:val="en-US" w:eastAsia="zh-CN"/>
        </w:rPr>
        <w:t>56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增加9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</w:rPr>
      </w:pPr>
      <w:bookmarkStart w:id="0" w:name="_GoBack"/>
      <w:bookmarkEnd w:id="0"/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765040" cy="3203575"/>
            <wp:effectExtent l="0" t="0" r="6350" b="254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504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-9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10019F6"/>
    <w:rsid w:val="02591F00"/>
    <w:rsid w:val="05A8609B"/>
    <w:rsid w:val="08C96BF0"/>
    <w:rsid w:val="0A667CEB"/>
    <w:rsid w:val="142A5711"/>
    <w:rsid w:val="17687DF8"/>
    <w:rsid w:val="1B4A1D4B"/>
    <w:rsid w:val="1E0839A8"/>
    <w:rsid w:val="22C477E0"/>
    <w:rsid w:val="2325115D"/>
    <w:rsid w:val="233B516A"/>
    <w:rsid w:val="249146F7"/>
    <w:rsid w:val="26B75361"/>
    <w:rsid w:val="275C37C5"/>
    <w:rsid w:val="27FB59EE"/>
    <w:rsid w:val="2C582032"/>
    <w:rsid w:val="2DED519B"/>
    <w:rsid w:val="30F73AD7"/>
    <w:rsid w:val="32DB227A"/>
    <w:rsid w:val="344E5E54"/>
    <w:rsid w:val="377F03E8"/>
    <w:rsid w:val="3813091D"/>
    <w:rsid w:val="387E5179"/>
    <w:rsid w:val="3A501D24"/>
    <w:rsid w:val="3D5578FF"/>
    <w:rsid w:val="3F270D6E"/>
    <w:rsid w:val="3FC25C55"/>
    <w:rsid w:val="4244359D"/>
    <w:rsid w:val="4884246A"/>
    <w:rsid w:val="48EA3B26"/>
    <w:rsid w:val="4A9B1AF5"/>
    <w:rsid w:val="4AAC227D"/>
    <w:rsid w:val="4B3C20DF"/>
    <w:rsid w:val="519548EA"/>
    <w:rsid w:val="52002AD0"/>
    <w:rsid w:val="5272501B"/>
    <w:rsid w:val="5501134B"/>
    <w:rsid w:val="569A5380"/>
    <w:rsid w:val="5A643739"/>
    <w:rsid w:val="62A20F49"/>
    <w:rsid w:val="645E6A4F"/>
    <w:rsid w:val="64AD3953"/>
    <w:rsid w:val="68877B75"/>
    <w:rsid w:val="6A057E22"/>
    <w:rsid w:val="6A2358CF"/>
    <w:rsid w:val="711100C9"/>
    <w:rsid w:val="73724ECD"/>
    <w:rsid w:val="74C4779E"/>
    <w:rsid w:val="76C63806"/>
    <w:rsid w:val="776E31C7"/>
    <w:rsid w:val="780A196C"/>
    <w:rsid w:val="7C7777D1"/>
    <w:rsid w:val="7DB0284B"/>
    <w:rsid w:val="7E9A240C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522</Characters>
  <Lines>0</Lines>
  <Paragraphs>0</Paragraphs>
  <TotalTime>0</TotalTime>
  <ScaleCrop>false</ScaleCrop>
  <LinksUpToDate>false</LinksUpToDate>
  <CharactersWithSpaces>528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2023-10-09T09:48:23Z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2EBF83B4EC7445AAA67406098F8FCED7_13</vt:lpwstr>
  </property>
</Properties>
</file>