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5AB7" w14:textId="6A32D486" w:rsidR="00DC35C1" w:rsidRPr="000F18A3" w:rsidRDefault="00000000">
      <w:pPr>
        <w:spacing w:line="579" w:lineRule="exact"/>
        <w:jc w:val="left"/>
        <w:outlineLvl w:val="0"/>
        <w:rPr>
          <w:rFonts w:ascii="黑体" w:eastAsia="黑体" w:hAnsi="黑体" w:cs="黑体"/>
          <w:sz w:val="28"/>
          <w:szCs w:val="28"/>
        </w:rPr>
      </w:pPr>
      <w:r w:rsidRPr="000F18A3">
        <w:rPr>
          <w:rFonts w:ascii="黑体" w:eastAsia="黑体" w:hAnsi="黑体" w:cs="黑体" w:hint="eastAsia"/>
          <w:sz w:val="32"/>
          <w:szCs w:val="32"/>
        </w:rPr>
        <w:t>附件</w:t>
      </w:r>
    </w:p>
    <w:p w14:paraId="7061F1DF" w14:textId="77777777" w:rsidR="00DC35C1" w:rsidRDefault="00DC35C1">
      <w:pPr>
        <w:spacing w:line="579" w:lineRule="exact"/>
        <w:jc w:val="center"/>
        <w:outlineLvl w:val="0"/>
        <w:rPr>
          <w:rFonts w:ascii="方正小标宋简体" w:eastAsia="方正小标宋简体" w:hAnsi="方正小标宋简体" w:cs="方正小标宋简体"/>
          <w:spacing w:val="-11"/>
          <w:sz w:val="44"/>
          <w:szCs w:val="44"/>
        </w:rPr>
      </w:pPr>
    </w:p>
    <w:p w14:paraId="7888FE94" w14:textId="77777777" w:rsidR="00DC35C1" w:rsidRPr="000F18A3" w:rsidRDefault="00000000">
      <w:pPr>
        <w:spacing w:line="579" w:lineRule="exact"/>
        <w:jc w:val="center"/>
        <w:outlineLvl w:val="0"/>
        <w:rPr>
          <w:rFonts w:ascii="方正小标宋简体" w:eastAsia="方正小标宋简体" w:hAnsi="方正小标宋简体" w:cs="方正小标宋简体"/>
          <w:spacing w:val="-11"/>
          <w:sz w:val="44"/>
          <w:szCs w:val="44"/>
        </w:rPr>
      </w:pPr>
      <w:r w:rsidRPr="000F18A3">
        <w:rPr>
          <w:rFonts w:ascii="方正小标宋简体" w:eastAsia="方正小标宋简体" w:hAnsi="方正小标宋简体" w:cs="方正小标宋简体" w:hint="eastAsia"/>
          <w:spacing w:val="-11"/>
          <w:sz w:val="44"/>
          <w:szCs w:val="44"/>
        </w:rPr>
        <w:t>珠海市城镇燃气经营企业信用评价实施办法</w:t>
      </w:r>
    </w:p>
    <w:p w14:paraId="3A9B7CA9" w14:textId="77777777" w:rsidR="00DC35C1" w:rsidRDefault="00000000">
      <w:pPr>
        <w:spacing w:line="579" w:lineRule="exact"/>
        <w:jc w:val="center"/>
        <w:outlineLvl w:val="0"/>
        <w:rPr>
          <w:rFonts w:ascii="仿宋" w:eastAsia="仿宋" w:hAnsi="仿宋" w:cs="仿宋"/>
          <w:sz w:val="32"/>
          <w:szCs w:val="32"/>
        </w:rPr>
      </w:pPr>
      <w:r>
        <w:rPr>
          <w:rFonts w:ascii="仿宋" w:eastAsia="仿宋" w:hAnsi="仿宋" w:cs="仿宋" w:hint="eastAsia"/>
          <w:sz w:val="32"/>
          <w:szCs w:val="32"/>
        </w:rPr>
        <w:t>（暂行）</w:t>
      </w:r>
    </w:p>
    <w:p w14:paraId="7A0A33D6" w14:textId="77777777" w:rsidR="00DC35C1" w:rsidRDefault="00DC35C1">
      <w:pPr>
        <w:spacing w:line="579" w:lineRule="exact"/>
        <w:jc w:val="center"/>
        <w:rPr>
          <w:rFonts w:ascii="仿宋" w:eastAsia="仿宋" w:hAnsi="仿宋" w:cs="仿宋"/>
          <w:sz w:val="32"/>
          <w:szCs w:val="32"/>
        </w:rPr>
      </w:pPr>
    </w:p>
    <w:p w14:paraId="74738DC7" w14:textId="77777777" w:rsidR="00DC35C1" w:rsidRDefault="00000000">
      <w:pPr>
        <w:pStyle w:val="a8"/>
        <w:numPr>
          <w:ilvl w:val="0"/>
          <w:numId w:val="1"/>
        </w:numPr>
        <w:spacing w:line="579" w:lineRule="exact"/>
        <w:ind w:firstLineChars="0"/>
        <w:jc w:val="center"/>
        <w:outlineLvl w:val="0"/>
        <w:rPr>
          <w:rFonts w:ascii="楷体_GB2312" w:eastAsia="楷体_GB2312"/>
          <w:sz w:val="32"/>
          <w:szCs w:val="32"/>
        </w:rPr>
      </w:pPr>
      <w:r>
        <w:rPr>
          <w:rFonts w:ascii="楷体_GB2312" w:eastAsia="楷体_GB2312" w:hint="eastAsia"/>
          <w:sz w:val="32"/>
          <w:szCs w:val="32"/>
        </w:rPr>
        <w:t>总则</w:t>
      </w:r>
    </w:p>
    <w:p w14:paraId="10130102" w14:textId="3B1018BC"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第一条  为推进城镇燃气行业信用体系建设，健全以信用为核心的市场监管机制，根据《城镇燃气管理条例》《国务院关于建立完善守信联合激励和失信联合惩戒制度加快推进社会诚信建设的指导意见》《国务院办公厅关于加快推进社会信用体系建设 构建以信用为基础的新型监管机制的指导意见》《广东省燃气管理条例》等有关规定，结合珠海市城镇燃气行业实际情况，制定本办法。</w:t>
      </w:r>
    </w:p>
    <w:p w14:paraId="441A6AFD" w14:textId="77777777" w:rsidR="00DC35C1" w:rsidRDefault="00000000">
      <w:pPr>
        <w:spacing w:line="579" w:lineRule="exact"/>
        <w:ind w:firstLineChars="200" w:firstLine="640"/>
        <w:rPr>
          <w:rFonts w:ascii="仿宋" w:eastAsia="仿宋" w:hAnsi="仿宋" w:cs="仿宋"/>
          <w:sz w:val="32"/>
          <w:szCs w:val="32"/>
        </w:rPr>
      </w:pPr>
      <w:bookmarkStart w:id="0" w:name="_Hlk137638524"/>
      <w:r>
        <w:rPr>
          <w:rFonts w:ascii="仿宋" w:eastAsia="仿宋" w:hAnsi="仿宋" w:cs="仿宋" w:hint="eastAsia"/>
          <w:sz w:val="32"/>
          <w:szCs w:val="32"/>
        </w:rPr>
        <w:t>第二条  珠海市行政区域内取得</w:t>
      </w:r>
      <w:r>
        <w:rPr>
          <w:rFonts w:ascii="仿宋" w:eastAsia="仿宋" w:hAnsi="仿宋" w:cs="仿宋"/>
          <w:sz w:val="32"/>
          <w:szCs w:val="32"/>
        </w:rPr>
        <w:t>从事贮存、输配、销售燃气</w:t>
      </w:r>
      <w:r>
        <w:rPr>
          <w:rFonts w:ascii="仿宋" w:eastAsia="仿宋" w:hAnsi="仿宋" w:cs="仿宋" w:hint="eastAsia"/>
          <w:sz w:val="32"/>
          <w:szCs w:val="32"/>
        </w:rPr>
        <w:t>资格</w:t>
      </w:r>
      <w:r>
        <w:rPr>
          <w:rFonts w:ascii="仿宋" w:eastAsia="仿宋" w:hAnsi="仿宋" w:cs="仿宋"/>
          <w:sz w:val="32"/>
          <w:szCs w:val="32"/>
        </w:rPr>
        <w:t>的城镇燃气经营企业</w:t>
      </w:r>
      <w:bookmarkStart w:id="1" w:name="_Hlk137638549"/>
      <w:bookmarkEnd w:id="0"/>
      <w:r>
        <w:rPr>
          <w:rFonts w:ascii="仿宋" w:eastAsia="仿宋" w:hAnsi="仿宋" w:cs="仿宋"/>
          <w:sz w:val="32"/>
          <w:szCs w:val="32"/>
        </w:rPr>
        <w:t>（以下简称“燃气企业”）</w:t>
      </w:r>
      <w:bookmarkEnd w:id="1"/>
      <w:r>
        <w:rPr>
          <w:rFonts w:ascii="仿宋" w:eastAsia="仿宋" w:hAnsi="仿宋" w:cs="仿宋"/>
          <w:sz w:val="32"/>
          <w:szCs w:val="32"/>
        </w:rPr>
        <w:t>信用评价及管理适用本办法。</w:t>
      </w:r>
    </w:p>
    <w:p w14:paraId="44874DC4" w14:textId="77777777"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第三条  </w:t>
      </w:r>
      <w:r>
        <w:rPr>
          <w:rFonts w:ascii="仿宋" w:eastAsia="仿宋" w:hAnsi="仿宋" w:cs="仿宋"/>
          <w:sz w:val="32"/>
          <w:szCs w:val="32"/>
        </w:rPr>
        <w:t>珠海市城市管理和综合执法局统筹</w:t>
      </w:r>
      <w:r>
        <w:rPr>
          <w:rFonts w:ascii="仿宋" w:eastAsia="仿宋" w:hAnsi="仿宋" w:cs="仿宋" w:hint="eastAsia"/>
          <w:sz w:val="32"/>
          <w:szCs w:val="32"/>
        </w:rPr>
        <w:t>全</w:t>
      </w:r>
      <w:r>
        <w:rPr>
          <w:rFonts w:ascii="仿宋" w:eastAsia="仿宋" w:hAnsi="仿宋" w:cs="仿宋"/>
          <w:sz w:val="32"/>
          <w:szCs w:val="32"/>
        </w:rPr>
        <w:t>市燃气</w:t>
      </w:r>
      <w:r>
        <w:rPr>
          <w:rFonts w:ascii="仿宋" w:eastAsia="仿宋" w:hAnsi="仿宋" w:cs="仿宋" w:hint="eastAsia"/>
          <w:sz w:val="32"/>
          <w:szCs w:val="32"/>
        </w:rPr>
        <w:t>企业</w:t>
      </w:r>
      <w:r>
        <w:rPr>
          <w:rFonts w:ascii="仿宋" w:eastAsia="仿宋" w:hAnsi="仿宋" w:cs="仿宋"/>
          <w:sz w:val="32"/>
          <w:szCs w:val="32"/>
        </w:rPr>
        <w:t>信用</w:t>
      </w:r>
      <w:r>
        <w:rPr>
          <w:rFonts w:ascii="仿宋" w:eastAsia="仿宋" w:hAnsi="仿宋" w:cs="仿宋" w:hint="eastAsia"/>
          <w:sz w:val="32"/>
          <w:szCs w:val="32"/>
        </w:rPr>
        <w:t>评价</w:t>
      </w:r>
      <w:r>
        <w:rPr>
          <w:rFonts w:ascii="仿宋" w:eastAsia="仿宋" w:hAnsi="仿宋" w:cs="仿宋"/>
          <w:sz w:val="32"/>
          <w:szCs w:val="32"/>
        </w:rPr>
        <w:t>工作。</w:t>
      </w:r>
    </w:p>
    <w:p w14:paraId="15BF3A96" w14:textId="35E81C8A"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第四条  </w:t>
      </w:r>
      <w:r>
        <w:rPr>
          <w:rFonts w:ascii="仿宋" w:eastAsia="仿宋" w:hAnsi="仿宋" w:cs="仿宋"/>
          <w:sz w:val="32"/>
          <w:szCs w:val="32"/>
        </w:rPr>
        <w:t>燃气企业信用评价一</w:t>
      </w:r>
      <w:r>
        <w:rPr>
          <w:rFonts w:ascii="仿宋" w:eastAsia="仿宋" w:hAnsi="仿宋" w:cs="仿宋" w:hint="eastAsia"/>
          <w:sz w:val="32"/>
          <w:szCs w:val="32"/>
        </w:rPr>
        <w:t>年一评，信用评价结果自公开之日起一年之内有效</w:t>
      </w:r>
      <w:r>
        <w:rPr>
          <w:rFonts w:ascii="仿宋" w:eastAsia="仿宋" w:hAnsi="仿宋" w:cs="仿宋"/>
          <w:sz w:val="32"/>
          <w:szCs w:val="32"/>
        </w:rPr>
        <w:t>。</w:t>
      </w:r>
    </w:p>
    <w:p w14:paraId="643752EC" w14:textId="77777777" w:rsidR="00DC35C1" w:rsidRDefault="00000000">
      <w:pPr>
        <w:pStyle w:val="a8"/>
        <w:numPr>
          <w:ilvl w:val="0"/>
          <w:numId w:val="1"/>
        </w:numPr>
        <w:spacing w:line="579" w:lineRule="exact"/>
        <w:ind w:left="420" w:firstLineChars="0" w:firstLine="0"/>
        <w:jc w:val="center"/>
        <w:outlineLvl w:val="0"/>
        <w:rPr>
          <w:rFonts w:ascii="楷体_GB2312" w:eastAsia="楷体_GB2312"/>
          <w:sz w:val="32"/>
          <w:szCs w:val="32"/>
        </w:rPr>
      </w:pPr>
      <w:r>
        <w:rPr>
          <w:rFonts w:ascii="楷体_GB2312" w:eastAsia="楷体_GB2312" w:hint="eastAsia"/>
          <w:sz w:val="32"/>
          <w:szCs w:val="32"/>
        </w:rPr>
        <w:t>评价内容与等级</w:t>
      </w:r>
    </w:p>
    <w:p w14:paraId="39751E0C" w14:textId="77777777"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第五条  </w:t>
      </w:r>
      <w:r>
        <w:rPr>
          <w:rFonts w:ascii="仿宋" w:eastAsia="仿宋" w:hAnsi="仿宋" w:cs="仿宋"/>
          <w:sz w:val="32"/>
          <w:szCs w:val="32"/>
        </w:rPr>
        <w:t>珠海市城市管理和综合执法局组织制定《珠海市城镇燃气经营企业信用评价标准》，明确信用评价的计分方式、指标内容、分数权重等内容，并向社会公布。</w:t>
      </w:r>
    </w:p>
    <w:p w14:paraId="5D0E84EE" w14:textId="77777777"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sz w:val="32"/>
          <w:szCs w:val="32"/>
        </w:rPr>
        <w:lastRenderedPageBreak/>
        <w:t>信用</w:t>
      </w:r>
      <w:r>
        <w:rPr>
          <w:rFonts w:ascii="仿宋" w:eastAsia="仿宋" w:hAnsi="仿宋" w:cs="仿宋" w:hint="eastAsia"/>
          <w:sz w:val="32"/>
          <w:szCs w:val="32"/>
        </w:rPr>
        <w:t>综合</w:t>
      </w:r>
      <w:r>
        <w:rPr>
          <w:rFonts w:ascii="仿宋" w:eastAsia="仿宋" w:hAnsi="仿宋" w:cs="仿宋"/>
          <w:sz w:val="32"/>
          <w:szCs w:val="32"/>
        </w:rPr>
        <w:t>评价主要包括以下内容：</w:t>
      </w:r>
    </w:p>
    <w:p w14:paraId="110E7EBF"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sz w:val="32"/>
          <w:szCs w:val="32"/>
        </w:rPr>
        <w:t>（一）燃气企业经营管理；</w:t>
      </w:r>
    </w:p>
    <w:p w14:paraId="74212885"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sz w:val="32"/>
          <w:szCs w:val="32"/>
        </w:rPr>
        <w:t>（二）燃气企业安全管理；</w:t>
      </w:r>
    </w:p>
    <w:p w14:paraId="371C6CEE"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sz w:val="32"/>
          <w:szCs w:val="32"/>
        </w:rPr>
        <w:t>（三）燃气企业</w:t>
      </w:r>
      <w:r>
        <w:rPr>
          <w:rFonts w:ascii="仿宋" w:eastAsia="仿宋" w:hAnsi="仿宋" w:cs="仿宋" w:hint="eastAsia"/>
          <w:sz w:val="32"/>
          <w:szCs w:val="32"/>
        </w:rPr>
        <w:t>客户服务；</w:t>
      </w:r>
    </w:p>
    <w:p w14:paraId="588BAE9E"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（四）燃气企业社会影响</w:t>
      </w:r>
      <w:r>
        <w:rPr>
          <w:rFonts w:ascii="仿宋" w:eastAsia="仿宋" w:hAnsi="仿宋" w:cs="仿宋"/>
          <w:sz w:val="32"/>
          <w:szCs w:val="32"/>
        </w:rPr>
        <w:t>。</w:t>
      </w:r>
    </w:p>
    <w:p w14:paraId="01B6BA2B" w14:textId="77777777" w:rsidR="00DC35C1" w:rsidRDefault="00000000">
      <w:pPr>
        <w:widowControl/>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第六条  </w:t>
      </w:r>
      <w:r>
        <w:rPr>
          <w:rFonts w:ascii="仿宋" w:eastAsia="仿宋" w:hAnsi="仿宋" w:cs="仿宋"/>
          <w:sz w:val="32"/>
          <w:szCs w:val="32"/>
        </w:rPr>
        <w:t>燃气企业信用综合评价由企业良好行为评价S1和企业不良行为评价S2两部分组成。燃气企业的良好行为加分</w:t>
      </w:r>
      <w:r>
        <w:rPr>
          <w:rFonts w:ascii="仿宋" w:eastAsia="仿宋" w:hAnsi="仿宋" w:cs="仿宋" w:hint="eastAsia"/>
          <w:sz w:val="32"/>
          <w:szCs w:val="32"/>
        </w:rPr>
        <w:t>和不良行为扣分</w:t>
      </w:r>
      <w:r>
        <w:rPr>
          <w:rFonts w:ascii="仿宋" w:eastAsia="仿宋" w:hAnsi="仿宋" w:cs="仿宋"/>
          <w:sz w:val="32"/>
          <w:szCs w:val="32"/>
        </w:rPr>
        <w:t>按照《珠海市城镇燃气经营企业信用评价标准》执行。S1不设满分上限，</w:t>
      </w:r>
      <w:r>
        <w:rPr>
          <w:rFonts w:ascii="仿宋" w:eastAsia="仿宋" w:hAnsi="仿宋" w:cs="仿宋" w:hint="eastAsia"/>
          <w:sz w:val="32"/>
          <w:szCs w:val="32"/>
        </w:rPr>
        <w:t>基础分值</w:t>
      </w:r>
      <w:r>
        <w:rPr>
          <w:rFonts w:ascii="仿宋" w:eastAsia="仿宋" w:hAnsi="仿宋" w:cs="仿宋"/>
          <w:sz w:val="32"/>
          <w:szCs w:val="32"/>
        </w:rPr>
        <w:t>定为1000分。信用综合评价得分S=1000+S1-S2。</w:t>
      </w:r>
    </w:p>
    <w:p w14:paraId="5A10C422" w14:textId="77777777" w:rsidR="00DC35C1" w:rsidRDefault="00000000">
      <w:pPr>
        <w:widowControl/>
        <w:spacing w:line="579" w:lineRule="exact"/>
        <w:ind w:firstLine="629"/>
        <w:rPr>
          <w:rFonts w:ascii="Times New Roman" w:eastAsia="仿宋_GB2312" w:hAnsi="Times New Roman"/>
          <w:color w:val="000000"/>
          <w:sz w:val="32"/>
          <w:szCs w:val="32"/>
        </w:rPr>
      </w:pPr>
      <w:r>
        <w:rPr>
          <w:rFonts w:ascii="Times New Roman" w:eastAsia="仿宋_GB2312" w:hAnsi="Times New Roman"/>
          <w:color w:val="000000"/>
          <w:sz w:val="32"/>
          <w:szCs w:val="32"/>
        </w:rPr>
        <w:t>根据评价</w:t>
      </w:r>
      <w:r>
        <w:rPr>
          <w:rFonts w:ascii="Times New Roman" w:eastAsia="仿宋_GB2312" w:hAnsi="Times New Roman" w:hint="eastAsia"/>
          <w:color w:val="000000"/>
          <w:sz w:val="32"/>
          <w:szCs w:val="32"/>
        </w:rPr>
        <w:t>得分</w:t>
      </w:r>
      <w:r>
        <w:rPr>
          <w:rFonts w:ascii="Times New Roman" w:eastAsia="仿宋_GB2312" w:hAnsi="Times New Roman"/>
          <w:color w:val="000000"/>
          <w:sz w:val="32"/>
          <w:szCs w:val="32"/>
        </w:rPr>
        <w:t>结果，</w:t>
      </w:r>
      <w:r>
        <w:rPr>
          <w:rFonts w:ascii="Times New Roman" w:eastAsia="仿宋_GB2312" w:hAnsi="Times New Roman" w:hint="eastAsia"/>
          <w:color w:val="000000"/>
          <w:sz w:val="32"/>
          <w:szCs w:val="32"/>
        </w:rPr>
        <w:t>燃气经营企业</w:t>
      </w:r>
      <w:r>
        <w:rPr>
          <w:rFonts w:ascii="Times New Roman" w:eastAsia="仿宋_GB2312" w:hAnsi="Times New Roman"/>
          <w:color w:val="000000"/>
          <w:sz w:val="32"/>
          <w:szCs w:val="32"/>
        </w:rPr>
        <w:t>评价等级由高到低分为</w:t>
      </w:r>
      <w:r>
        <w:rPr>
          <w:rFonts w:ascii="仿宋" w:eastAsia="仿宋" w:hAnsi="仿宋" w:cs="仿宋" w:hint="eastAsia"/>
          <w:color w:val="000000"/>
          <w:sz w:val="32"/>
          <w:szCs w:val="32"/>
        </w:rPr>
        <w:t>A，B，C</w:t>
      </w:r>
      <w:r>
        <w:rPr>
          <w:rFonts w:ascii="Times New Roman" w:eastAsia="仿宋_GB2312" w:hAnsi="Times New Roman"/>
          <w:color w:val="000000"/>
          <w:sz w:val="32"/>
          <w:szCs w:val="32"/>
        </w:rPr>
        <w:t>三个级别。</w:t>
      </w:r>
    </w:p>
    <w:p w14:paraId="50413541" w14:textId="77777777" w:rsidR="00DC35C1" w:rsidRDefault="00000000">
      <w:pPr>
        <w:widowControl/>
        <w:spacing w:line="579" w:lineRule="exact"/>
        <w:ind w:firstLine="629"/>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燃气企业评价等级按照下列分值标准确定：</w:t>
      </w:r>
    </w:p>
    <w:p w14:paraId="70A4D47A" w14:textId="77777777" w:rsidR="00DC35C1" w:rsidRDefault="00000000">
      <w:pPr>
        <w:widowControl/>
        <w:spacing w:line="579" w:lineRule="exact"/>
        <w:ind w:firstLine="629"/>
        <w:rPr>
          <w:rFonts w:ascii="仿宋" w:eastAsia="仿宋" w:hAnsi="仿宋"/>
          <w:color w:val="000000"/>
          <w:sz w:val="32"/>
        </w:rPr>
      </w:pPr>
      <w:r>
        <w:rPr>
          <w:rFonts w:ascii="仿宋" w:eastAsia="仿宋" w:hAnsi="仿宋"/>
          <w:color w:val="000000"/>
          <w:sz w:val="32"/>
        </w:rPr>
        <w:t>A：表示信用</w:t>
      </w:r>
      <w:r>
        <w:rPr>
          <w:rFonts w:ascii="仿宋" w:eastAsia="仿宋" w:hAnsi="仿宋" w:hint="eastAsia"/>
          <w:color w:val="000000"/>
          <w:sz w:val="32"/>
        </w:rPr>
        <w:t>良好，评价得分在</w:t>
      </w:r>
      <w:r>
        <w:rPr>
          <w:rFonts w:ascii="仿宋" w:eastAsia="仿宋" w:hAnsi="仿宋"/>
          <w:color w:val="000000"/>
          <w:sz w:val="32"/>
        </w:rPr>
        <w:t>1100</w:t>
      </w:r>
      <w:r>
        <w:rPr>
          <w:rFonts w:ascii="仿宋" w:eastAsia="仿宋" w:hAnsi="仿宋" w:hint="eastAsia"/>
          <w:color w:val="000000"/>
          <w:sz w:val="32"/>
        </w:rPr>
        <w:t>分（含</w:t>
      </w:r>
      <w:r>
        <w:rPr>
          <w:rFonts w:ascii="仿宋" w:eastAsia="仿宋" w:hAnsi="仿宋"/>
          <w:color w:val="000000"/>
          <w:sz w:val="32"/>
        </w:rPr>
        <w:t>1100</w:t>
      </w:r>
      <w:r>
        <w:rPr>
          <w:rFonts w:ascii="仿宋" w:eastAsia="仿宋" w:hAnsi="仿宋" w:hint="eastAsia"/>
          <w:color w:val="000000"/>
          <w:sz w:val="32"/>
        </w:rPr>
        <w:t>分）以上</w:t>
      </w:r>
      <w:r>
        <w:rPr>
          <w:rFonts w:ascii="仿宋" w:eastAsia="仿宋" w:hAnsi="仿宋"/>
          <w:color w:val="000000"/>
          <w:sz w:val="32"/>
        </w:rPr>
        <w:t>；</w:t>
      </w:r>
    </w:p>
    <w:p w14:paraId="7E7852AA" w14:textId="77777777" w:rsidR="00DC35C1" w:rsidRDefault="00000000">
      <w:pPr>
        <w:widowControl/>
        <w:spacing w:line="579" w:lineRule="exact"/>
        <w:ind w:firstLine="629"/>
        <w:rPr>
          <w:rFonts w:ascii="仿宋" w:eastAsia="仿宋" w:hAnsi="仿宋"/>
          <w:color w:val="000000"/>
          <w:sz w:val="32"/>
        </w:rPr>
      </w:pPr>
      <w:r>
        <w:rPr>
          <w:rFonts w:ascii="仿宋" w:eastAsia="仿宋" w:hAnsi="仿宋"/>
          <w:color w:val="000000"/>
          <w:sz w:val="32"/>
        </w:rPr>
        <w:t>B：表示信用</w:t>
      </w:r>
      <w:r>
        <w:rPr>
          <w:rFonts w:ascii="仿宋" w:eastAsia="仿宋" w:hAnsi="仿宋" w:hint="eastAsia"/>
          <w:color w:val="000000"/>
          <w:sz w:val="32"/>
        </w:rPr>
        <w:t>正常，评价得分在</w:t>
      </w:r>
      <w:r>
        <w:rPr>
          <w:rFonts w:ascii="仿宋" w:eastAsia="仿宋" w:hAnsi="仿宋"/>
          <w:color w:val="000000"/>
          <w:sz w:val="32"/>
        </w:rPr>
        <w:t>900</w:t>
      </w:r>
      <w:r>
        <w:rPr>
          <w:rFonts w:ascii="仿宋" w:eastAsia="仿宋" w:hAnsi="仿宋" w:hint="eastAsia"/>
          <w:color w:val="000000"/>
          <w:sz w:val="32"/>
        </w:rPr>
        <w:t>分（含</w:t>
      </w:r>
      <w:r>
        <w:rPr>
          <w:rFonts w:ascii="仿宋" w:eastAsia="仿宋" w:hAnsi="仿宋"/>
          <w:color w:val="000000"/>
          <w:sz w:val="32"/>
        </w:rPr>
        <w:t>900</w:t>
      </w:r>
      <w:r>
        <w:rPr>
          <w:rFonts w:ascii="仿宋" w:eastAsia="仿宋" w:hAnsi="仿宋" w:hint="eastAsia"/>
          <w:color w:val="000000"/>
          <w:sz w:val="32"/>
        </w:rPr>
        <w:t>分）至</w:t>
      </w:r>
      <w:r>
        <w:rPr>
          <w:rFonts w:ascii="仿宋" w:eastAsia="仿宋" w:hAnsi="仿宋"/>
          <w:color w:val="000000"/>
          <w:sz w:val="32"/>
        </w:rPr>
        <w:t>1100</w:t>
      </w:r>
      <w:r>
        <w:rPr>
          <w:rFonts w:ascii="仿宋" w:eastAsia="仿宋" w:hAnsi="仿宋" w:hint="eastAsia"/>
          <w:color w:val="000000"/>
          <w:sz w:val="32"/>
        </w:rPr>
        <w:t>分之间</w:t>
      </w:r>
      <w:r>
        <w:rPr>
          <w:rFonts w:ascii="仿宋" w:eastAsia="仿宋" w:hAnsi="仿宋"/>
          <w:color w:val="000000"/>
          <w:sz w:val="32"/>
        </w:rPr>
        <w:t>；</w:t>
      </w:r>
    </w:p>
    <w:p w14:paraId="690837D2" w14:textId="77777777" w:rsidR="00DC35C1" w:rsidRDefault="00000000">
      <w:pPr>
        <w:widowControl/>
        <w:spacing w:line="579" w:lineRule="exact"/>
        <w:ind w:firstLine="629"/>
        <w:rPr>
          <w:rFonts w:ascii="仿宋" w:eastAsia="仿宋" w:hAnsi="仿宋"/>
          <w:color w:val="000000"/>
          <w:sz w:val="32"/>
        </w:rPr>
      </w:pPr>
      <w:r>
        <w:rPr>
          <w:rFonts w:ascii="仿宋" w:eastAsia="仿宋" w:hAnsi="仿宋"/>
          <w:color w:val="000000"/>
          <w:sz w:val="32"/>
        </w:rPr>
        <w:t>C：表示信用较差</w:t>
      </w:r>
      <w:r>
        <w:rPr>
          <w:rFonts w:ascii="仿宋" w:eastAsia="仿宋" w:hAnsi="仿宋" w:hint="eastAsia"/>
          <w:color w:val="000000"/>
          <w:sz w:val="32"/>
        </w:rPr>
        <w:t>，</w:t>
      </w:r>
      <w:r>
        <w:rPr>
          <w:rFonts w:ascii="仿宋" w:eastAsia="仿宋" w:hAnsi="仿宋"/>
          <w:color w:val="000000"/>
          <w:sz w:val="32"/>
        </w:rPr>
        <w:t>评价得分在900分以下。</w:t>
      </w:r>
    </w:p>
    <w:p w14:paraId="7B525B10" w14:textId="77777777"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第七条  本办法所称良好行为主要包括：</w:t>
      </w:r>
    </w:p>
    <w:p w14:paraId="217C649C" w14:textId="77777777" w:rsidR="00DC35C1" w:rsidRDefault="00000000">
      <w:pPr>
        <w:numPr>
          <w:ilvl w:val="0"/>
          <w:numId w:val="2"/>
        </w:num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加大科技投入的行为；</w:t>
      </w:r>
    </w:p>
    <w:p w14:paraId="3C2C6873" w14:textId="77777777" w:rsidR="00DC35C1" w:rsidRDefault="00000000">
      <w:pPr>
        <w:numPr>
          <w:ilvl w:val="0"/>
          <w:numId w:val="2"/>
        </w:num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服务社会的行为；</w:t>
      </w:r>
    </w:p>
    <w:p w14:paraId="0EAFCAF6" w14:textId="77777777" w:rsidR="00DC35C1" w:rsidRDefault="00000000">
      <w:pPr>
        <w:numPr>
          <w:ilvl w:val="0"/>
          <w:numId w:val="2"/>
        </w:num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承担社会责任的行为；</w:t>
      </w:r>
    </w:p>
    <w:p w14:paraId="090A0847" w14:textId="77777777" w:rsidR="00DC35C1" w:rsidRDefault="00000000">
      <w:pPr>
        <w:numPr>
          <w:ilvl w:val="0"/>
          <w:numId w:val="2"/>
        </w:num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积极参与行业工作的行为；</w:t>
      </w:r>
    </w:p>
    <w:p w14:paraId="60EC3527" w14:textId="77777777" w:rsidR="00DC35C1" w:rsidRDefault="00000000">
      <w:pPr>
        <w:numPr>
          <w:ilvl w:val="0"/>
          <w:numId w:val="2"/>
        </w:numPr>
        <w:spacing w:line="579" w:lineRule="exact"/>
        <w:ind w:firstLineChars="200" w:firstLine="640"/>
        <w:outlineLvl w:val="1"/>
        <w:rPr>
          <w:rFonts w:ascii="仿宋" w:eastAsia="仿宋" w:hAnsi="仿宋" w:cs="仿宋"/>
          <w:sz w:val="32"/>
          <w:szCs w:val="32"/>
        </w:rPr>
      </w:pPr>
      <w:r>
        <w:rPr>
          <w:rFonts w:ascii="仿宋" w:eastAsia="仿宋" w:hAnsi="仿宋" w:cs="仿宋" w:hint="eastAsia"/>
          <w:kern w:val="0"/>
          <w:sz w:val="32"/>
          <w:szCs w:val="32"/>
          <w:lang w:bidi="ar"/>
        </w:rPr>
        <w:t>获得优秀表彰的行为。</w:t>
      </w:r>
    </w:p>
    <w:p w14:paraId="60BFFD32" w14:textId="77777777"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良好行为认定和记录的依据由</w:t>
      </w:r>
      <w:r>
        <w:rPr>
          <w:rFonts w:ascii="仿宋" w:eastAsia="仿宋" w:hAnsi="仿宋" w:cs="仿宋"/>
          <w:sz w:val="32"/>
          <w:szCs w:val="32"/>
        </w:rPr>
        <w:t>企业</w:t>
      </w:r>
      <w:r>
        <w:rPr>
          <w:rFonts w:ascii="仿宋" w:eastAsia="仿宋" w:hAnsi="仿宋" w:cs="仿宋" w:hint="eastAsia"/>
          <w:sz w:val="32"/>
          <w:szCs w:val="32"/>
        </w:rPr>
        <w:t>书面提交。</w:t>
      </w:r>
    </w:p>
    <w:p w14:paraId="406153CF" w14:textId="249BA7B0"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第八条  </w:t>
      </w:r>
      <w:r>
        <w:rPr>
          <w:rFonts w:ascii="仿宋" w:eastAsia="仿宋" w:hAnsi="仿宋" w:cs="仿宋"/>
          <w:sz w:val="32"/>
          <w:szCs w:val="32"/>
        </w:rPr>
        <w:t>本办法</w:t>
      </w:r>
      <w:r>
        <w:rPr>
          <w:rFonts w:ascii="仿宋" w:eastAsia="仿宋" w:hAnsi="仿宋" w:cs="仿宋" w:hint="eastAsia"/>
          <w:sz w:val="32"/>
          <w:szCs w:val="32"/>
        </w:rPr>
        <w:t>所称</w:t>
      </w:r>
      <w:r>
        <w:rPr>
          <w:rFonts w:ascii="仿宋" w:eastAsia="仿宋" w:hAnsi="仿宋" w:cs="仿宋"/>
          <w:sz w:val="32"/>
          <w:szCs w:val="32"/>
        </w:rPr>
        <w:t>不良行为</w:t>
      </w:r>
      <w:r>
        <w:rPr>
          <w:rFonts w:ascii="仿宋" w:eastAsia="仿宋" w:hAnsi="仿宋" w:cs="仿宋" w:hint="eastAsia"/>
          <w:sz w:val="32"/>
          <w:szCs w:val="32"/>
        </w:rPr>
        <w:t>指</w:t>
      </w:r>
      <w:r>
        <w:rPr>
          <w:rFonts w:ascii="仿宋" w:eastAsia="仿宋" w:hAnsi="仿宋" w:cs="仿宋"/>
          <w:sz w:val="32"/>
          <w:szCs w:val="32"/>
        </w:rPr>
        <w:t>违反国家、省、市燃气管理相关法律、法规、规章、规范性文件、行业技术标准的行为</w:t>
      </w:r>
      <w:r>
        <w:rPr>
          <w:rFonts w:ascii="仿宋" w:eastAsia="仿宋" w:hAnsi="仿宋" w:cs="仿宋" w:hint="eastAsia"/>
          <w:sz w:val="32"/>
          <w:szCs w:val="32"/>
        </w:rPr>
        <w:t>。</w:t>
      </w:r>
    </w:p>
    <w:p w14:paraId="70D91492" w14:textId="77777777"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sz w:val="32"/>
          <w:szCs w:val="32"/>
        </w:rPr>
        <w:t>下列文书是不良行为认定和记录的依据：</w:t>
      </w:r>
    </w:p>
    <w:p w14:paraId="52F72637"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sz w:val="32"/>
          <w:szCs w:val="32"/>
        </w:rPr>
        <w:t>行政处罚决定书</w:t>
      </w:r>
      <w:r>
        <w:rPr>
          <w:rFonts w:ascii="仿宋" w:eastAsia="仿宋" w:hAnsi="仿宋" w:cs="仿宋" w:hint="eastAsia"/>
          <w:sz w:val="32"/>
          <w:szCs w:val="32"/>
        </w:rPr>
        <w:t>；</w:t>
      </w:r>
    </w:p>
    <w:p w14:paraId="6E81EB83"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sz w:val="32"/>
          <w:szCs w:val="32"/>
        </w:rPr>
        <w:t>责令改正通知书</w:t>
      </w:r>
      <w:r>
        <w:rPr>
          <w:rFonts w:ascii="仿宋" w:eastAsia="仿宋" w:hAnsi="仿宋" w:cs="仿宋" w:hint="eastAsia"/>
          <w:sz w:val="32"/>
          <w:szCs w:val="32"/>
        </w:rPr>
        <w:t>；</w:t>
      </w:r>
    </w:p>
    <w:p w14:paraId="0934F123"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（三）检查整改单；</w:t>
      </w:r>
    </w:p>
    <w:p w14:paraId="4F137899"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（四）其他能够认定为不良行为的文书。</w:t>
      </w:r>
    </w:p>
    <w:p w14:paraId="390657DB" w14:textId="77777777" w:rsidR="00DC35C1" w:rsidRDefault="00000000">
      <w:pPr>
        <w:spacing w:line="579"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第九条  燃气企业有在《珠海市城镇燃气经营企业信用评价标准（不良行为）》中违法情节分类为特别严重的不良行为的，年度评价直接评为C级。</w:t>
      </w:r>
    </w:p>
    <w:p w14:paraId="436530F8" w14:textId="77777777" w:rsidR="00DC35C1" w:rsidRDefault="00000000">
      <w:pPr>
        <w:pStyle w:val="a8"/>
        <w:numPr>
          <w:ilvl w:val="0"/>
          <w:numId w:val="1"/>
        </w:numPr>
        <w:spacing w:line="579" w:lineRule="exact"/>
        <w:ind w:left="420" w:firstLineChars="0" w:firstLine="0"/>
        <w:jc w:val="center"/>
        <w:outlineLvl w:val="0"/>
        <w:rPr>
          <w:rFonts w:ascii="仿宋" w:eastAsia="仿宋" w:hAnsi="仿宋" w:cs="仿宋"/>
          <w:sz w:val="32"/>
          <w:szCs w:val="32"/>
        </w:rPr>
      </w:pPr>
      <w:r>
        <w:rPr>
          <w:rFonts w:ascii="楷体_GB2312" w:eastAsia="楷体_GB2312" w:hint="eastAsia"/>
          <w:sz w:val="32"/>
          <w:szCs w:val="32"/>
        </w:rPr>
        <w:t>评价程序与方式</w:t>
      </w:r>
    </w:p>
    <w:p w14:paraId="1C146DB7" w14:textId="47D9AE31" w:rsidR="00DC35C1" w:rsidRDefault="00000000">
      <w:pPr>
        <w:numPr>
          <w:ilvl w:val="0"/>
          <w:numId w:val="3"/>
        </w:numPr>
        <w:spacing w:line="579" w:lineRule="exact"/>
        <w:ind w:firstLineChars="200" w:firstLine="640"/>
        <w:rPr>
          <w:rFonts w:ascii="仿宋" w:eastAsia="仿宋" w:hAnsi="仿宋"/>
          <w:kern w:val="0"/>
          <w:sz w:val="32"/>
          <w:shd w:val="clear" w:color="auto" w:fill="FFFFFF"/>
        </w:rPr>
      </w:pPr>
      <w:r>
        <w:rPr>
          <w:rFonts w:ascii="仿宋" w:eastAsia="仿宋" w:hAnsi="仿宋" w:hint="eastAsia"/>
          <w:kern w:val="0"/>
          <w:sz w:val="32"/>
          <w:shd w:val="clear" w:color="auto" w:fill="FFFFFF"/>
        </w:rPr>
        <w:t xml:space="preserve"> </w:t>
      </w:r>
      <w:r>
        <w:rPr>
          <w:rFonts w:ascii="仿宋" w:eastAsia="仿宋" w:hAnsi="仿宋"/>
          <w:kern w:val="0"/>
          <w:sz w:val="32"/>
          <w:shd w:val="clear" w:color="auto" w:fill="FFFFFF"/>
        </w:rPr>
        <w:t>燃气企业的良好行为信息，由企业凭书面文件，及时向区燃气管理部门申报，区燃气管理部门向市</w:t>
      </w:r>
      <w:r>
        <w:rPr>
          <w:rFonts w:ascii="仿宋" w:eastAsia="仿宋" w:hAnsi="仿宋" w:hint="eastAsia"/>
          <w:kern w:val="0"/>
          <w:sz w:val="32"/>
          <w:shd w:val="clear" w:color="auto" w:fill="FFFFFF"/>
        </w:rPr>
        <w:t>城市管理和综合执法局</w:t>
      </w:r>
      <w:r>
        <w:rPr>
          <w:rFonts w:ascii="仿宋" w:eastAsia="仿宋" w:hAnsi="仿宋"/>
          <w:kern w:val="0"/>
          <w:sz w:val="32"/>
          <w:shd w:val="clear" w:color="auto" w:fill="FFFFFF"/>
        </w:rPr>
        <w:t>报备。燃气企业的不良行为信息，由</w:t>
      </w:r>
      <w:r>
        <w:rPr>
          <w:rFonts w:ascii="仿宋" w:eastAsia="仿宋" w:hAnsi="仿宋" w:hint="eastAsia"/>
          <w:kern w:val="0"/>
          <w:sz w:val="32"/>
          <w:shd w:val="clear" w:color="auto" w:fill="FFFFFF"/>
        </w:rPr>
        <w:t>作</w:t>
      </w:r>
      <w:r>
        <w:rPr>
          <w:rFonts w:ascii="仿宋" w:eastAsia="仿宋" w:hAnsi="仿宋"/>
          <w:kern w:val="0"/>
          <w:sz w:val="32"/>
          <w:shd w:val="clear" w:color="auto" w:fill="FFFFFF"/>
        </w:rPr>
        <w:t>出行政处罚或</w:t>
      </w:r>
      <w:r>
        <w:rPr>
          <w:rFonts w:ascii="仿宋" w:eastAsia="仿宋" w:hAnsi="仿宋" w:hint="eastAsia"/>
          <w:kern w:val="0"/>
          <w:sz w:val="32"/>
          <w:shd w:val="clear" w:color="auto" w:fill="FFFFFF"/>
        </w:rPr>
        <w:t>责令改正</w:t>
      </w:r>
      <w:r>
        <w:rPr>
          <w:rFonts w:ascii="仿宋" w:eastAsia="仿宋" w:hAnsi="仿宋"/>
          <w:kern w:val="0"/>
          <w:sz w:val="32"/>
          <w:shd w:val="clear" w:color="auto" w:fill="FFFFFF"/>
        </w:rPr>
        <w:t>的部门抄送区燃气管理</w:t>
      </w:r>
      <w:r>
        <w:rPr>
          <w:rFonts w:ascii="仿宋" w:eastAsia="仿宋" w:hAnsi="仿宋" w:hint="eastAsia"/>
          <w:kern w:val="0"/>
          <w:sz w:val="32"/>
          <w:shd w:val="clear" w:color="auto" w:fill="FFFFFF"/>
        </w:rPr>
        <w:t>部门</w:t>
      </w:r>
      <w:r>
        <w:rPr>
          <w:rFonts w:ascii="仿宋" w:eastAsia="仿宋" w:hAnsi="仿宋"/>
          <w:kern w:val="0"/>
          <w:sz w:val="32"/>
          <w:shd w:val="clear" w:color="auto" w:fill="FFFFFF"/>
        </w:rPr>
        <w:t>，区燃气管理</w:t>
      </w:r>
      <w:r>
        <w:rPr>
          <w:rFonts w:ascii="仿宋" w:eastAsia="仿宋" w:hAnsi="仿宋" w:hint="eastAsia"/>
          <w:kern w:val="0"/>
          <w:sz w:val="32"/>
          <w:shd w:val="clear" w:color="auto" w:fill="FFFFFF"/>
        </w:rPr>
        <w:t>部门</w:t>
      </w:r>
      <w:r>
        <w:rPr>
          <w:rFonts w:ascii="仿宋" w:eastAsia="仿宋" w:hAnsi="仿宋"/>
          <w:kern w:val="0"/>
          <w:sz w:val="32"/>
          <w:shd w:val="clear" w:color="auto" w:fill="FFFFFF"/>
        </w:rPr>
        <w:t>向市</w:t>
      </w:r>
      <w:r>
        <w:rPr>
          <w:rFonts w:ascii="仿宋" w:eastAsia="仿宋" w:hAnsi="仿宋" w:hint="eastAsia"/>
          <w:kern w:val="0"/>
          <w:sz w:val="32"/>
          <w:shd w:val="clear" w:color="auto" w:fill="FFFFFF"/>
        </w:rPr>
        <w:t>城市管理和综合执法局</w:t>
      </w:r>
      <w:r>
        <w:rPr>
          <w:rFonts w:ascii="仿宋" w:eastAsia="仿宋" w:hAnsi="仿宋"/>
          <w:kern w:val="0"/>
          <w:sz w:val="32"/>
          <w:shd w:val="clear" w:color="auto" w:fill="FFFFFF"/>
        </w:rPr>
        <w:t>报备</w:t>
      </w:r>
      <w:r>
        <w:rPr>
          <w:rFonts w:ascii="仿宋" w:eastAsia="仿宋" w:hAnsi="仿宋" w:hint="eastAsia"/>
          <w:kern w:val="0"/>
          <w:sz w:val="32"/>
          <w:shd w:val="clear" w:color="auto" w:fill="FFFFFF"/>
        </w:rPr>
        <w:t>。</w:t>
      </w:r>
      <w:r>
        <w:rPr>
          <w:rFonts w:ascii="仿宋" w:eastAsia="仿宋" w:hAnsi="仿宋"/>
          <w:kern w:val="0"/>
          <w:sz w:val="32"/>
          <w:shd w:val="clear" w:color="auto" w:fill="FFFFFF"/>
        </w:rPr>
        <w:t>市</w:t>
      </w:r>
      <w:r>
        <w:rPr>
          <w:rFonts w:ascii="仿宋" w:eastAsia="仿宋" w:hAnsi="仿宋" w:hint="eastAsia"/>
          <w:kern w:val="0"/>
          <w:sz w:val="32"/>
          <w:shd w:val="clear" w:color="auto" w:fill="FFFFFF"/>
        </w:rPr>
        <w:t>局</w:t>
      </w:r>
      <w:r>
        <w:rPr>
          <w:rFonts w:ascii="仿宋" w:eastAsia="仿宋" w:hAnsi="仿宋"/>
          <w:kern w:val="0"/>
          <w:sz w:val="32"/>
          <w:shd w:val="clear" w:color="auto" w:fill="FFFFFF"/>
        </w:rPr>
        <w:t>在接到</w:t>
      </w:r>
      <w:r>
        <w:rPr>
          <w:rFonts w:ascii="仿宋" w:eastAsia="仿宋" w:hAnsi="仿宋" w:hint="eastAsia"/>
          <w:kern w:val="0"/>
          <w:sz w:val="32"/>
          <w:shd w:val="clear" w:color="auto" w:fill="FFFFFF"/>
        </w:rPr>
        <w:t>报备</w:t>
      </w:r>
      <w:r>
        <w:rPr>
          <w:rFonts w:ascii="仿宋" w:eastAsia="仿宋" w:hAnsi="仿宋"/>
          <w:kern w:val="0"/>
          <w:sz w:val="32"/>
          <w:shd w:val="clear" w:color="auto" w:fill="FFFFFF"/>
        </w:rPr>
        <w:t>文书，</w:t>
      </w:r>
      <w:r>
        <w:rPr>
          <w:rFonts w:ascii="仿宋" w:eastAsia="仿宋" w:hAnsi="仿宋" w:hint="eastAsia"/>
          <w:kern w:val="0"/>
          <w:sz w:val="32"/>
          <w:shd w:val="clear" w:color="auto" w:fill="FFFFFF"/>
        </w:rPr>
        <w:t>收集整理纳入企业年度评价结果体系，</w:t>
      </w:r>
      <w:r>
        <w:rPr>
          <w:rFonts w:ascii="仿宋" w:eastAsia="仿宋" w:hAnsi="仿宋"/>
          <w:kern w:val="0"/>
          <w:sz w:val="32"/>
          <w:shd w:val="clear" w:color="auto" w:fill="FFFFFF"/>
        </w:rPr>
        <w:t>经公示后对外公开。</w:t>
      </w:r>
    </w:p>
    <w:p w14:paraId="56C1D43B" w14:textId="5A84A609" w:rsidR="00DC35C1" w:rsidRDefault="00000000">
      <w:pPr>
        <w:widowControl/>
        <w:numPr>
          <w:ilvl w:val="0"/>
          <w:numId w:val="3"/>
        </w:numPr>
        <w:spacing w:line="579" w:lineRule="exact"/>
        <w:ind w:firstLineChars="200" w:firstLine="640"/>
        <w:rPr>
          <w:rFonts w:ascii="仿宋" w:eastAsia="仿宋" w:hAnsi="仿宋"/>
          <w:kern w:val="0"/>
          <w:sz w:val="32"/>
          <w:shd w:val="clear" w:color="auto" w:fill="FFFFFF"/>
        </w:rPr>
      </w:pPr>
      <w:r>
        <w:rPr>
          <w:rFonts w:ascii="仿宋" w:eastAsia="仿宋" w:hAnsi="仿宋" w:hint="eastAsia"/>
          <w:kern w:val="0"/>
          <w:sz w:val="32"/>
          <w:shd w:val="clear" w:color="auto" w:fill="FFFFFF"/>
        </w:rPr>
        <w:t xml:space="preserve"> </w:t>
      </w:r>
      <w:r>
        <w:rPr>
          <w:rFonts w:ascii="仿宋" w:eastAsia="仿宋" w:hAnsi="仿宋"/>
          <w:kern w:val="0"/>
          <w:sz w:val="32"/>
          <w:shd w:val="clear" w:color="auto" w:fill="FFFFFF"/>
        </w:rPr>
        <w:t>市</w:t>
      </w:r>
      <w:r>
        <w:rPr>
          <w:rFonts w:ascii="仿宋" w:eastAsia="仿宋" w:hAnsi="仿宋" w:hint="eastAsia"/>
          <w:kern w:val="0"/>
          <w:sz w:val="32"/>
          <w:shd w:val="clear" w:color="auto" w:fill="FFFFFF"/>
        </w:rPr>
        <w:t>城市管理和综合执法局</w:t>
      </w:r>
      <w:r>
        <w:rPr>
          <w:rFonts w:ascii="仿宋" w:eastAsia="仿宋" w:hAnsi="仿宋"/>
          <w:kern w:val="0"/>
          <w:sz w:val="32"/>
          <w:shd w:val="clear" w:color="auto" w:fill="FFFFFF"/>
        </w:rPr>
        <w:t>原则上对企业申报的良好行为</w:t>
      </w:r>
      <w:r>
        <w:rPr>
          <w:rFonts w:ascii="仿宋" w:eastAsia="仿宋" w:hAnsi="仿宋" w:hint="eastAsia"/>
          <w:kern w:val="0"/>
          <w:sz w:val="32"/>
          <w:shd w:val="clear" w:color="auto" w:fill="FFFFFF"/>
        </w:rPr>
        <w:t>和</w:t>
      </w:r>
      <w:r>
        <w:rPr>
          <w:rFonts w:ascii="仿宋" w:eastAsia="仿宋" w:hAnsi="仿宋"/>
          <w:kern w:val="0"/>
          <w:sz w:val="32"/>
          <w:shd w:val="clear" w:color="auto" w:fill="FFFFFF"/>
        </w:rPr>
        <w:t>区燃气管理部门</w:t>
      </w:r>
      <w:r>
        <w:rPr>
          <w:rFonts w:ascii="仿宋" w:eastAsia="仿宋" w:hAnsi="仿宋" w:hint="eastAsia"/>
          <w:kern w:val="0"/>
          <w:sz w:val="32"/>
          <w:shd w:val="clear" w:color="auto" w:fill="FFFFFF"/>
        </w:rPr>
        <w:t>报备的</w:t>
      </w:r>
      <w:r>
        <w:rPr>
          <w:rFonts w:ascii="仿宋" w:eastAsia="仿宋" w:hAnsi="仿宋"/>
          <w:kern w:val="0"/>
          <w:sz w:val="32"/>
          <w:shd w:val="clear" w:color="auto" w:fill="FFFFFF"/>
        </w:rPr>
        <w:t>不良行为等信用信息进行形式</w:t>
      </w:r>
      <w:r>
        <w:rPr>
          <w:rFonts w:ascii="仿宋" w:eastAsia="仿宋" w:hAnsi="仿宋" w:hint="eastAsia"/>
          <w:kern w:val="0"/>
          <w:sz w:val="32"/>
          <w:shd w:val="clear" w:color="auto" w:fill="FFFFFF"/>
        </w:rPr>
        <w:t>审查。燃气企业良好行为</w:t>
      </w:r>
      <w:r>
        <w:rPr>
          <w:rFonts w:ascii="仿宋" w:eastAsia="仿宋" w:hAnsi="仿宋"/>
          <w:kern w:val="0"/>
          <w:sz w:val="32"/>
          <w:shd w:val="clear" w:color="auto" w:fill="FFFFFF"/>
        </w:rPr>
        <w:t>信用信息</w:t>
      </w:r>
      <w:r>
        <w:rPr>
          <w:rFonts w:ascii="仿宋" w:eastAsia="仿宋" w:hAnsi="仿宋" w:hint="eastAsia"/>
          <w:kern w:val="0"/>
          <w:sz w:val="32"/>
          <w:shd w:val="clear" w:color="auto" w:fill="FFFFFF"/>
        </w:rPr>
        <w:t>真实性由企业负责，不良行为信用信息真实性由作</w:t>
      </w:r>
      <w:r>
        <w:rPr>
          <w:rFonts w:ascii="仿宋" w:eastAsia="仿宋" w:hAnsi="仿宋"/>
          <w:kern w:val="0"/>
          <w:sz w:val="32"/>
          <w:shd w:val="clear" w:color="auto" w:fill="FFFFFF"/>
        </w:rPr>
        <w:t>出行政处罚或</w:t>
      </w:r>
      <w:r>
        <w:rPr>
          <w:rFonts w:ascii="仿宋" w:eastAsia="仿宋" w:hAnsi="仿宋" w:hint="eastAsia"/>
          <w:kern w:val="0"/>
          <w:sz w:val="32"/>
          <w:shd w:val="clear" w:color="auto" w:fill="FFFFFF"/>
        </w:rPr>
        <w:t>责令改正</w:t>
      </w:r>
      <w:r>
        <w:rPr>
          <w:rFonts w:ascii="仿宋" w:eastAsia="仿宋" w:hAnsi="仿宋"/>
          <w:kern w:val="0"/>
          <w:sz w:val="32"/>
          <w:shd w:val="clear" w:color="auto" w:fill="FFFFFF"/>
        </w:rPr>
        <w:t>的部门</w:t>
      </w:r>
      <w:r>
        <w:rPr>
          <w:rFonts w:ascii="仿宋" w:eastAsia="仿宋" w:hAnsi="仿宋" w:hint="eastAsia"/>
          <w:kern w:val="0"/>
          <w:sz w:val="32"/>
          <w:shd w:val="clear" w:color="auto" w:fill="FFFFFF"/>
        </w:rPr>
        <w:t>负责。</w:t>
      </w:r>
    </w:p>
    <w:p w14:paraId="64F7B199" w14:textId="77777777" w:rsidR="00DC35C1" w:rsidRDefault="00000000">
      <w:pPr>
        <w:widowControl/>
        <w:spacing w:line="579" w:lineRule="exact"/>
        <w:ind w:firstLineChars="200" w:firstLine="640"/>
        <w:rPr>
          <w:rFonts w:ascii="仿宋" w:eastAsia="仿宋" w:hAnsi="仿宋" w:cs="仿宋"/>
          <w:sz w:val="32"/>
          <w:szCs w:val="32"/>
        </w:rPr>
      </w:pPr>
      <w:r>
        <w:rPr>
          <w:rFonts w:ascii="仿宋" w:eastAsia="仿宋" w:hAnsi="仿宋" w:hint="eastAsia"/>
          <w:kern w:val="0"/>
          <w:sz w:val="32"/>
          <w:shd w:val="clear" w:color="auto" w:fill="FFFFFF"/>
        </w:rPr>
        <w:lastRenderedPageBreak/>
        <w:t>第十二条  市</w:t>
      </w:r>
      <w:r>
        <w:rPr>
          <w:rFonts w:ascii="仿宋" w:eastAsia="仿宋" w:hAnsi="仿宋" w:cs="仿宋_GB2312" w:hint="eastAsia"/>
          <w:kern w:val="0"/>
          <w:sz w:val="32"/>
          <w:szCs w:val="32"/>
          <w:shd w:val="clear" w:color="auto" w:fill="FFFFFF"/>
          <w:lang w:bidi="ar"/>
        </w:rPr>
        <w:t>城市</w:t>
      </w:r>
      <w:r>
        <w:rPr>
          <w:rFonts w:ascii="仿宋" w:eastAsia="仿宋" w:hAnsi="仿宋" w:hint="eastAsia"/>
          <w:kern w:val="0"/>
          <w:sz w:val="32"/>
          <w:shd w:val="clear" w:color="auto" w:fill="FFFFFF"/>
        </w:rPr>
        <w:t>管理</w:t>
      </w:r>
      <w:r>
        <w:rPr>
          <w:rFonts w:ascii="仿宋" w:eastAsia="仿宋" w:hAnsi="仿宋" w:cs="仿宋_GB2312" w:hint="eastAsia"/>
          <w:kern w:val="0"/>
          <w:sz w:val="32"/>
          <w:szCs w:val="32"/>
          <w:shd w:val="clear" w:color="auto" w:fill="FFFFFF"/>
          <w:lang w:bidi="ar"/>
        </w:rPr>
        <w:t>和综合执法局</w:t>
      </w:r>
      <w:r>
        <w:rPr>
          <w:rFonts w:ascii="仿宋" w:eastAsia="仿宋" w:hAnsi="仿宋"/>
          <w:kern w:val="0"/>
          <w:sz w:val="32"/>
          <w:shd w:val="clear" w:color="auto" w:fill="FFFFFF"/>
        </w:rPr>
        <w:t>每</w:t>
      </w:r>
      <w:r>
        <w:rPr>
          <w:rFonts w:ascii="仿宋" w:eastAsia="仿宋" w:hAnsi="仿宋" w:hint="eastAsia"/>
          <w:kern w:val="0"/>
          <w:sz w:val="32"/>
          <w:shd w:val="clear" w:color="auto" w:fill="FFFFFF"/>
        </w:rPr>
        <w:t>年</w:t>
      </w:r>
      <w:r>
        <w:rPr>
          <w:rFonts w:ascii="仿宋" w:eastAsia="仿宋" w:hAnsi="仿宋"/>
          <w:kern w:val="0"/>
          <w:sz w:val="32"/>
          <w:shd w:val="clear" w:color="auto" w:fill="FFFFFF"/>
        </w:rPr>
        <w:t>3月</w:t>
      </w:r>
      <w:r>
        <w:rPr>
          <w:rFonts w:ascii="仿宋" w:eastAsia="仿宋" w:hAnsi="仿宋" w:hint="eastAsia"/>
          <w:kern w:val="0"/>
          <w:sz w:val="32"/>
          <w:shd w:val="clear" w:color="auto" w:fill="FFFFFF"/>
        </w:rPr>
        <w:t>底</w:t>
      </w:r>
      <w:r>
        <w:rPr>
          <w:rFonts w:ascii="仿宋" w:eastAsia="仿宋" w:hAnsi="仿宋"/>
          <w:kern w:val="0"/>
          <w:sz w:val="32"/>
          <w:shd w:val="clear" w:color="auto" w:fill="FFFFFF"/>
        </w:rPr>
        <w:t>前公示和发布</w:t>
      </w:r>
      <w:r>
        <w:rPr>
          <w:rFonts w:ascii="仿宋" w:eastAsia="仿宋" w:hAnsi="仿宋" w:hint="eastAsia"/>
          <w:kern w:val="0"/>
          <w:sz w:val="32"/>
          <w:shd w:val="clear" w:color="auto" w:fill="FFFFFF"/>
        </w:rPr>
        <w:t>上一年度</w:t>
      </w:r>
      <w:r>
        <w:rPr>
          <w:rFonts w:ascii="仿宋" w:eastAsia="仿宋" w:hAnsi="仿宋"/>
          <w:kern w:val="0"/>
          <w:sz w:val="32"/>
          <w:shd w:val="clear" w:color="auto" w:fill="FFFFFF"/>
        </w:rPr>
        <w:t>燃气企业信用信息及信用综合评价得分，信用信息和信用综合评价结果公示期为5个工作日。</w:t>
      </w:r>
    </w:p>
    <w:p w14:paraId="0D653671" w14:textId="77777777" w:rsidR="00DC35C1" w:rsidRDefault="00000000">
      <w:pPr>
        <w:widowControl/>
        <w:spacing w:line="579" w:lineRule="exact"/>
        <w:ind w:firstLine="629"/>
        <w:rPr>
          <w:rFonts w:ascii="仿宋" w:eastAsia="仿宋" w:hAnsi="仿宋" w:cstheme="minorBidi"/>
        </w:rPr>
      </w:pPr>
      <w:r>
        <w:rPr>
          <w:rFonts w:ascii="仿宋" w:eastAsia="仿宋" w:hAnsi="仿宋"/>
          <w:kern w:val="0"/>
          <w:sz w:val="32"/>
          <w:shd w:val="clear" w:color="auto" w:fill="FFFFFF"/>
        </w:rPr>
        <w:t>公示无异议的燃气企业信用信息，自公示期结束的次日起对外公布。</w:t>
      </w:r>
    </w:p>
    <w:p w14:paraId="7EE64A30" w14:textId="77777777" w:rsidR="00DC35C1" w:rsidRDefault="00000000">
      <w:pPr>
        <w:widowControl/>
        <w:spacing w:line="579" w:lineRule="exact"/>
        <w:ind w:firstLine="629"/>
        <w:rPr>
          <w:rFonts w:ascii="仿宋" w:eastAsia="仿宋" w:hAnsi="仿宋"/>
          <w:kern w:val="0"/>
          <w:sz w:val="32"/>
          <w:shd w:val="clear" w:color="auto" w:fill="FFFFFF"/>
        </w:rPr>
      </w:pPr>
      <w:r>
        <w:rPr>
          <w:rFonts w:ascii="仿宋" w:eastAsia="仿宋" w:hAnsi="仿宋"/>
          <w:kern w:val="0"/>
          <w:sz w:val="32"/>
          <w:shd w:val="clear" w:color="auto" w:fill="FFFFFF"/>
        </w:rPr>
        <w:t>对公示的信用信息和信用综合评价结果有异议的，按本办法第十</w:t>
      </w:r>
      <w:r>
        <w:rPr>
          <w:rFonts w:ascii="仿宋" w:eastAsia="仿宋" w:hAnsi="仿宋" w:hint="eastAsia"/>
          <w:kern w:val="0"/>
          <w:sz w:val="32"/>
          <w:shd w:val="clear" w:color="auto" w:fill="FFFFFF"/>
        </w:rPr>
        <w:t>三</w:t>
      </w:r>
      <w:r>
        <w:rPr>
          <w:rFonts w:ascii="仿宋" w:eastAsia="仿宋" w:hAnsi="仿宋"/>
          <w:kern w:val="0"/>
          <w:sz w:val="32"/>
          <w:shd w:val="clear" w:color="auto" w:fill="FFFFFF"/>
        </w:rPr>
        <w:t>条相关规定处理，自处理完结的次日起生效。</w:t>
      </w:r>
    </w:p>
    <w:p w14:paraId="63B91C08" w14:textId="77777777" w:rsidR="00DC35C1" w:rsidRDefault="00000000">
      <w:pPr>
        <w:widowControl/>
        <w:spacing w:line="579" w:lineRule="exact"/>
        <w:ind w:firstLine="629"/>
        <w:rPr>
          <w:rFonts w:ascii="仿宋" w:eastAsia="仿宋" w:hAnsi="仿宋" w:cstheme="minorBidi"/>
          <w:kern w:val="0"/>
          <w:sz w:val="32"/>
          <w:shd w:val="clear" w:color="auto" w:fill="FFFFFF"/>
        </w:rPr>
      </w:pPr>
      <w:r>
        <w:rPr>
          <w:rFonts w:ascii="仿宋" w:eastAsia="仿宋" w:hAnsi="仿宋" w:hint="eastAsia"/>
          <w:kern w:val="0"/>
          <w:sz w:val="32"/>
          <w:shd w:val="clear" w:color="auto" w:fill="FFFFFF"/>
        </w:rPr>
        <w:t xml:space="preserve">第十三条  </w:t>
      </w:r>
      <w:r>
        <w:rPr>
          <w:rFonts w:ascii="仿宋" w:eastAsia="仿宋" w:hAnsi="仿宋"/>
          <w:kern w:val="0"/>
          <w:sz w:val="32"/>
          <w:shd w:val="clear" w:color="auto" w:fill="FFFFFF"/>
        </w:rPr>
        <w:t>燃气企业信用信息和信用综合评价结果公示期内，</w:t>
      </w:r>
      <w:r>
        <w:rPr>
          <w:rFonts w:ascii="仿宋" w:eastAsia="仿宋" w:hAnsi="仿宋" w:hint="eastAsia"/>
          <w:kern w:val="0"/>
          <w:sz w:val="32"/>
          <w:shd w:val="clear" w:color="auto" w:fill="FFFFFF"/>
        </w:rPr>
        <w:t>参评企业对评价结果有异议的，可向作出评价的市城市管理和综合执法局提出书面异议，并提供相关资料或证据，由市城市管理和综合执法局在</w:t>
      </w:r>
      <w:r>
        <w:rPr>
          <w:rFonts w:ascii="仿宋" w:eastAsia="仿宋" w:hAnsi="仿宋"/>
          <w:kern w:val="0"/>
          <w:sz w:val="32"/>
          <w:shd w:val="clear" w:color="auto" w:fill="FFFFFF"/>
        </w:rPr>
        <w:t>15</w:t>
      </w:r>
      <w:r>
        <w:rPr>
          <w:rFonts w:ascii="仿宋" w:eastAsia="仿宋" w:hAnsi="仿宋" w:hint="eastAsia"/>
          <w:kern w:val="0"/>
          <w:sz w:val="32"/>
          <w:shd w:val="clear" w:color="auto" w:fill="FFFFFF"/>
        </w:rPr>
        <w:t>个工作日内对提出的异议进行复核，并将复核结果及时反馈给该企业主体。</w:t>
      </w:r>
    </w:p>
    <w:p w14:paraId="4F753DD7" w14:textId="77777777" w:rsidR="00DC35C1" w:rsidRDefault="00000000">
      <w:pPr>
        <w:widowControl/>
        <w:spacing w:line="579" w:lineRule="exact"/>
        <w:ind w:firstLineChars="200" w:firstLine="640"/>
        <w:jc w:val="left"/>
        <w:rPr>
          <w:rFonts w:ascii="仿宋" w:eastAsia="仿宋" w:hAnsi="仿宋" w:cstheme="minorBidi"/>
          <w:kern w:val="0"/>
          <w:sz w:val="32"/>
          <w:shd w:val="clear" w:color="auto" w:fill="FFFFFF"/>
        </w:rPr>
      </w:pPr>
      <w:r>
        <w:rPr>
          <w:rFonts w:ascii="仿宋" w:eastAsia="仿宋" w:hAnsi="仿宋"/>
          <w:kern w:val="0"/>
          <w:sz w:val="32"/>
          <w:shd w:val="clear" w:color="auto" w:fill="FFFFFF"/>
        </w:rPr>
        <w:t>不符合前款规定的异议，可不予受理并以书面形式回复异议人。</w:t>
      </w:r>
    </w:p>
    <w:p w14:paraId="5FD24043" w14:textId="77777777" w:rsidR="00DC35C1" w:rsidRDefault="00000000">
      <w:pPr>
        <w:widowControl/>
        <w:spacing w:line="579" w:lineRule="exact"/>
        <w:ind w:firstLineChars="200" w:firstLine="640"/>
        <w:jc w:val="left"/>
        <w:rPr>
          <w:rFonts w:ascii="仿宋" w:eastAsia="仿宋" w:hAnsi="仿宋" w:cstheme="minorBidi"/>
          <w:kern w:val="0"/>
          <w:sz w:val="32"/>
          <w:shd w:val="clear" w:color="auto" w:fill="FFFFFF"/>
        </w:rPr>
      </w:pPr>
      <w:r>
        <w:rPr>
          <w:rFonts w:ascii="仿宋" w:eastAsia="仿宋" w:hAnsi="仿宋"/>
          <w:kern w:val="0"/>
          <w:sz w:val="32"/>
          <w:shd w:val="clear" w:color="auto" w:fill="FFFFFF"/>
        </w:rPr>
        <w:t>异议处理结果，以市</w:t>
      </w:r>
      <w:r>
        <w:rPr>
          <w:rFonts w:ascii="仿宋" w:eastAsia="仿宋" w:hAnsi="仿宋" w:hint="eastAsia"/>
          <w:kern w:val="0"/>
          <w:sz w:val="32"/>
          <w:shd w:val="clear" w:color="auto" w:fill="FFFFFF"/>
        </w:rPr>
        <w:t>城市管理和综合执法局</w:t>
      </w:r>
      <w:r>
        <w:rPr>
          <w:rFonts w:ascii="仿宋" w:eastAsia="仿宋" w:hAnsi="仿宋"/>
          <w:kern w:val="0"/>
          <w:sz w:val="32"/>
          <w:shd w:val="clear" w:color="auto" w:fill="FFFFFF"/>
        </w:rPr>
        <w:t>出具的有效文件为依据。</w:t>
      </w:r>
    </w:p>
    <w:p w14:paraId="1FF83E68" w14:textId="77777777" w:rsidR="00DC35C1" w:rsidRDefault="00000000">
      <w:pPr>
        <w:pStyle w:val="a8"/>
        <w:numPr>
          <w:ilvl w:val="0"/>
          <w:numId w:val="1"/>
        </w:numPr>
        <w:spacing w:line="579" w:lineRule="exact"/>
        <w:ind w:left="420" w:firstLineChars="0" w:firstLine="0"/>
        <w:jc w:val="center"/>
        <w:outlineLvl w:val="0"/>
        <w:rPr>
          <w:rFonts w:ascii="楷体_GB2312" w:eastAsia="楷体_GB2312"/>
          <w:sz w:val="32"/>
          <w:szCs w:val="32"/>
        </w:rPr>
      </w:pPr>
      <w:r>
        <w:rPr>
          <w:rFonts w:ascii="楷体_GB2312" w:eastAsia="楷体_GB2312" w:hint="eastAsia"/>
          <w:sz w:val="32"/>
          <w:szCs w:val="32"/>
        </w:rPr>
        <w:t>评价结果应用</w:t>
      </w:r>
    </w:p>
    <w:p w14:paraId="117EDD1F" w14:textId="66CD51D7" w:rsidR="00DC35C1" w:rsidRDefault="00000000">
      <w:pPr>
        <w:pStyle w:val="a8"/>
        <w:spacing w:line="579" w:lineRule="exact"/>
        <w:ind w:firstLineChars="0" w:firstLine="0"/>
        <w:rPr>
          <w:rFonts w:ascii="仿宋" w:eastAsia="仿宋" w:hAnsi="仿宋" w:cs="仿宋"/>
          <w:sz w:val="32"/>
          <w:szCs w:val="32"/>
        </w:rPr>
      </w:pPr>
      <w:r>
        <w:rPr>
          <w:rFonts w:ascii="仿宋" w:eastAsia="仿宋" w:hAnsi="仿宋" w:cs="仿宋" w:hint="eastAsia"/>
          <w:sz w:val="32"/>
          <w:szCs w:val="32"/>
        </w:rPr>
        <w:t xml:space="preserve">    第十四条  燃气企业信用评价结果信息推送到“全国信用信息共享平台（广东珠海)”平台，并提示有关部门对相应市场主体发送提醒函或采取相应措施。</w:t>
      </w:r>
    </w:p>
    <w:p w14:paraId="4AF5B0B9" w14:textId="77777777" w:rsidR="00DC35C1" w:rsidRDefault="00000000">
      <w:pPr>
        <w:pStyle w:val="a8"/>
        <w:spacing w:line="579" w:lineRule="exact"/>
        <w:ind w:firstLine="640"/>
        <w:rPr>
          <w:rFonts w:ascii="仿宋" w:eastAsia="仿宋" w:hAnsi="仿宋" w:cs="仿宋"/>
          <w:sz w:val="32"/>
          <w:szCs w:val="32"/>
        </w:rPr>
      </w:pPr>
      <w:r>
        <w:rPr>
          <w:rFonts w:ascii="仿宋" w:eastAsia="仿宋" w:hAnsi="仿宋" w:cs="仿宋" w:hint="eastAsia"/>
          <w:sz w:val="32"/>
          <w:szCs w:val="32"/>
        </w:rPr>
        <w:t>燃气企业信用分类等级面向企业提供查询服务，燃气企业可通过市政府网站（市城市管理和综合执法局政府信息公开平台）查询信用分类等级。</w:t>
      </w:r>
    </w:p>
    <w:p w14:paraId="4E898777" w14:textId="77777777" w:rsidR="00DC35C1" w:rsidRDefault="00000000">
      <w:pPr>
        <w:pStyle w:val="a8"/>
        <w:spacing w:line="579" w:lineRule="exact"/>
        <w:ind w:firstLine="640"/>
        <w:rPr>
          <w:rFonts w:ascii="仿宋" w:eastAsia="仿宋" w:hAnsi="仿宋" w:cs="仿宋"/>
          <w:sz w:val="32"/>
          <w:szCs w:val="32"/>
        </w:rPr>
      </w:pPr>
      <w:r>
        <w:rPr>
          <w:rFonts w:ascii="仿宋" w:eastAsia="仿宋" w:hAnsi="仿宋" w:cs="仿宋" w:hint="eastAsia"/>
          <w:sz w:val="32"/>
          <w:szCs w:val="32"/>
        </w:rPr>
        <w:t>市城市管理和综合执法局通过文件通报等方式将燃气</w:t>
      </w:r>
      <w:r>
        <w:rPr>
          <w:rFonts w:ascii="仿宋" w:eastAsia="仿宋" w:hAnsi="仿宋" w:cs="仿宋" w:hint="eastAsia"/>
          <w:sz w:val="32"/>
          <w:szCs w:val="32"/>
        </w:rPr>
        <w:lastRenderedPageBreak/>
        <w:t>企业在分类等级评定中的失分项提示给该企业，督促燃气企业及时改正不良行为、消除不良影响。</w:t>
      </w:r>
    </w:p>
    <w:p w14:paraId="0D1ECD68" w14:textId="0A93915D" w:rsidR="00DC35C1" w:rsidRDefault="00000000">
      <w:pPr>
        <w:pStyle w:val="a8"/>
        <w:spacing w:line="579" w:lineRule="exact"/>
        <w:ind w:firstLine="640"/>
        <w:rPr>
          <w:rFonts w:ascii="仿宋" w:eastAsia="仿宋" w:hAnsi="仿宋" w:cs="仿宋"/>
          <w:sz w:val="32"/>
          <w:szCs w:val="32"/>
        </w:rPr>
      </w:pPr>
      <w:r>
        <w:rPr>
          <w:rFonts w:ascii="仿宋" w:eastAsia="仿宋" w:hAnsi="仿宋" w:cs="仿宋" w:hint="eastAsia"/>
          <w:sz w:val="32"/>
          <w:szCs w:val="32"/>
        </w:rPr>
        <w:t>燃气企业信用分类等级实行动态调整，分类结果每年更新一次。</w:t>
      </w:r>
    </w:p>
    <w:p w14:paraId="71BAB4D8" w14:textId="77777777" w:rsidR="00DC35C1" w:rsidRDefault="00000000">
      <w:pPr>
        <w:pStyle w:val="a8"/>
        <w:spacing w:line="579" w:lineRule="exact"/>
        <w:ind w:firstLineChars="0" w:firstLine="0"/>
        <w:rPr>
          <w:rFonts w:ascii="仿宋" w:eastAsia="仿宋" w:hAnsi="仿宋" w:cs="仿宋"/>
          <w:sz w:val="32"/>
          <w:szCs w:val="32"/>
        </w:rPr>
      </w:pPr>
      <w:r>
        <w:rPr>
          <w:rFonts w:ascii="仿宋" w:eastAsia="仿宋" w:hAnsi="仿宋" w:cs="仿宋" w:hint="eastAsia"/>
          <w:sz w:val="32"/>
          <w:szCs w:val="32"/>
        </w:rPr>
        <w:t xml:space="preserve">    第十五条  市城市管理和综合执法局按照守信便利、失信严管原则，对不同信用分类等级的燃气企业实施差别化的服务和管理。</w:t>
      </w:r>
    </w:p>
    <w:p w14:paraId="22B8A6CD" w14:textId="77777777" w:rsidR="00DC35C1" w:rsidRDefault="00000000">
      <w:pPr>
        <w:pStyle w:val="a8"/>
        <w:spacing w:line="579" w:lineRule="exact"/>
        <w:ind w:firstLine="640"/>
        <w:rPr>
          <w:rFonts w:ascii="仿宋" w:eastAsia="仿宋" w:hAnsi="仿宋" w:cs="仿宋"/>
          <w:sz w:val="32"/>
          <w:szCs w:val="32"/>
        </w:rPr>
      </w:pPr>
      <w:r>
        <w:rPr>
          <w:rFonts w:ascii="仿宋" w:eastAsia="仿宋" w:hAnsi="仿宋" w:cs="仿宋" w:hint="eastAsia"/>
          <w:sz w:val="32"/>
          <w:szCs w:val="32"/>
        </w:rPr>
        <w:t>对信用分类等级为A级的燃气企业，实施正常管理。</w:t>
      </w:r>
    </w:p>
    <w:p w14:paraId="20E3C258" w14:textId="77777777" w:rsidR="00DC35C1" w:rsidRDefault="00000000">
      <w:pPr>
        <w:pStyle w:val="a8"/>
        <w:spacing w:line="579" w:lineRule="exact"/>
        <w:ind w:firstLine="640"/>
        <w:rPr>
          <w:rFonts w:ascii="仿宋" w:eastAsia="仿宋" w:hAnsi="仿宋" w:cs="仿宋"/>
          <w:sz w:val="32"/>
          <w:szCs w:val="32"/>
        </w:rPr>
      </w:pPr>
      <w:r>
        <w:rPr>
          <w:rFonts w:ascii="仿宋" w:eastAsia="仿宋" w:hAnsi="仿宋" w:cs="仿宋" w:hint="eastAsia"/>
          <w:sz w:val="32"/>
          <w:szCs w:val="32"/>
        </w:rPr>
        <w:t>对信用分类等级为B级的燃气企业，实施从密检查。</w:t>
      </w:r>
    </w:p>
    <w:p w14:paraId="5CA36277" w14:textId="77777777" w:rsidR="00DC35C1" w:rsidRDefault="00000000">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对信用分类等级为C级的燃气企业，列为重点监管对象，严格管理。对其重新进行燃气相关活动及办理行政许可、从业人员资格培训等事项严格审查和监督，对后续经营行为采取从严检查等措施。</w:t>
      </w:r>
    </w:p>
    <w:p w14:paraId="0305476D" w14:textId="77777777" w:rsidR="00DC35C1" w:rsidRDefault="00000000">
      <w:pPr>
        <w:pStyle w:val="a8"/>
        <w:numPr>
          <w:ilvl w:val="0"/>
          <w:numId w:val="1"/>
        </w:numPr>
        <w:spacing w:line="579" w:lineRule="exact"/>
        <w:ind w:firstLineChars="0"/>
        <w:jc w:val="center"/>
        <w:outlineLvl w:val="0"/>
        <w:rPr>
          <w:rFonts w:ascii="仿宋" w:eastAsia="仿宋" w:hAnsi="仿宋" w:cs="仿宋"/>
          <w:sz w:val="32"/>
          <w:szCs w:val="32"/>
        </w:rPr>
      </w:pPr>
      <w:r>
        <w:rPr>
          <w:rFonts w:ascii="楷体_GB2312" w:eastAsia="楷体_GB2312" w:hint="eastAsia"/>
          <w:sz w:val="32"/>
          <w:szCs w:val="32"/>
        </w:rPr>
        <w:t>附则</w:t>
      </w:r>
    </w:p>
    <w:p w14:paraId="7C91CC0D" w14:textId="77777777" w:rsidR="00DC35C1" w:rsidRDefault="00000000" w:rsidP="000F18A3">
      <w:pPr>
        <w:pStyle w:val="a8"/>
        <w:spacing w:line="579" w:lineRule="exact"/>
        <w:ind w:firstLine="640"/>
        <w:rPr>
          <w:rFonts w:ascii="仿宋" w:eastAsia="仿宋" w:hAnsi="仿宋" w:cs="仿宋"/>
          <w:sz w:val="32"/>
          <w:szCs w:val="32"/>
        </w:rPr>
      </w:pPr>
      <w:r>
        <w:rPr>
          <w:rFonts w:ascii="仿宋" w:eastAsia="仿宋" w:hAnsi="仿宋" w:cs="仿宋" w:hint="eastAsia"/>
          <w:sz w:val="32"/>
          <w:szCs w:val="32"/>
        </w:rPr>
        <w:t>第十六条  本办法由珠海市城市管理和综合执法局负责解释。</w:t>
      </w:r>
    </w:p>
    <w:p w14:paraId="004E1C6B" w14:textId="58CB75E5" w:rsidR="00DC35C1" w:rsidRDefault="00000000">
      <w:pPr>
        <w:pStyle w:val="a8"/>
        <w:tabs>
          <w:tab w:val="left" w:pos="1646"/>
        </w:tabs>
        <w:spacing w:line="579" w:lineRule="exact"/>
        <w:ind w:firstLineChars="0" w:firstLine="0"/>
        <w:rPr>
          <w:rFonts w:ascii="仿宋" w:eastAsia="仿宋" w:hAnsi="仿宋" w:cs="仿宋"/>
          <w:sz w:val="32"/>
          <w:szCs w:val="32"/>
        </w:rPr>
      </w:pPr>
      <w:bookmarkStart w:id="2" w:name="_Hlk137648751"/>
      <w:r>
        <w:rPr>
          <w:rFonts w:ascii="仿宋" w:eastAsia="仿宋" w:hAnsi="仿宋" w:cs="仿宋" w:hint="eastAsia"/>
          <w:sz w:val="32"/>
          <w:szCs w:val="32"/>
        </w:rPr>
        <w:t xml:space="preserve">    第十七条  本办法自2023年11月1日起施行，有效期3年。</w:t>
      </w:r>
      <w:bookmarkEnd w:id="2"/>
    </w:p>
    <w:p w14:paraId="4FA4EB7E" w14:textId="77777777" w:rsidR="00DC35C1" w:rsidRDefault="00DC35C1" w:rsidP="000F18A3">
      <w:pPr>
        <w:pStyle w:val="a8"/>
        <w:tabs>
          <w:tab w:val="left" w:pos="1646"/>
        </w:tabs>
        <w:spacing w:line="579" w:lineRule="exact"/>
        <w:ind w:firstLine="640"/>
        <w:rPr>
          <w:rFonts w:ascii="仿宋" w:eastAsia="仿宋" w:hAnsi="仿宋" w:cs="仿宋"/>
          <w:sz w:val="32"/>
          <w:szCs w:val="32"/>
        </w:rPr>
      </w:pPr>
    </w:p>
    <w:p w14:paraId="04EB2A94" w14:textId="4A98A946" w:rsidR="00DC35C1" w:rsidRDefault="00000000" w:rsidP="000F18A3">
      <w:pPr>
        <w:pStyle w:val="a8"/>
        <w:tabs>
          <w:tab w:val="left" w:pos="1646"/>
        </w:tabs>
        <w:spacing w:line="579" w:lineRule="exact"/>
        <w:ind w:firstLine="640"/>
        <w:rPr>
          <w:rFonts w:ascii="仿宋" w:eastAsia="仿宋" w:hAnsi="仿宋" w:cs="仿宋"/>
          <w:sz w:val="32"/>
          <w:szCs w:val="32"/>
        </w:rPr>
      </w:pPr>
      <w:r>
        <w:rPr>
          <w:rFonts w:ascii="仿宋" w:eastAsia="仿宋" w:hAnsi="仿宋" w:cs="仿宋" w:hint="eastAsia"/>
          <w:sz w:val="32"/>
          <w:szCs w:val="32"/>
        </w:rPr>
        <w:t>附件：珠海市城镇燃气领域经营企业信用评价标准</w:t>
      </w:r>
    </w:p>
    <w:sectPr w:rsidR="00DC35C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4C41" w14:textId="77777777" w:rsidR="00393B00" w:rsidRDefault="00393B00" w:rsidP="000F18A3">
      <w:r>
        <w:separator/>
      </w:r>
    </w:p>
  </w:endnote>
  <w:endnote w:type="continuationSeparator" w:id="0">
    <w:p w14:paraId="5951C00A" w14:textId="77777777" w:rsidR="00393B00" w:rsidRDefault="00393B00" w:rsidP="000F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E767" w14:textId="77777777" w:rsidR="000F18A3" w:rsidRDefault="000F18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5965" w14:textId="77777777" w:rsidR="000F18A3" w:rsidRDefault="000F18A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53EB" w14:textId="77777777" w:rsidR="000F18A3" w:rsidRDefault="000F18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0058" w14:textId="77777777" w:rsidR="00393B00" w:rsidRDefault="00393B00" w:rsidP="000F18A3">
      <w:r>
        <w:separator/>
      </w:r>
    </w:p>
  </w:footnote>
  <w:footnote w:type="continuationSeparator" w:id="0">
    <w:p w14:paraId="5A84EA0A" w14:textId="77777777" w:rsidR="00393B00" w:rsidRDefault="00393B00" w:rsidP="000F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E49B" w14:textId="77777777" w:rsidR="000F18A3" w:rsidRDefault="000F18A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FF52" w14:textId="77777777" w:rsidR="000F18A3" w:rsidRDefault="000F18A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714B" w14:textId="77777777" w:rsidR="000F18A3" w:rsidRDefault="000F18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5A2CE"/>
    <w:multiLevelType w:val="singleLevel"/>
    <w:tmpl w:val="8DE5A2CE"/>
    <w:lvl w:ilvl="0">
      <w:start w:val="1"/>
      <w:numFmt w:val="chineseCounting"/>
      <w:suff w:val="nothing"/>
      <w:lvlText w:val="（%1）"/>
      <w:lvlJc w:val="left"/>
      <w:rPr>
        <w:rFonts w:hint="eastAsia"/>
      </w:rPr>
    </w:lvl>
  </w:abstractNum>
  <w:abstractNum w:abstractNumId="1" w15:restartNumberingAfterBreak="0">
    <w:nsid w:val="9C7D12DA"/>
    <w:multiLevelType w:val="singleLevel"/>
    <w:tmpl w:val="9C7D12DA"/>
    <w:lvl w:ilvl="0">
      <w:start w:val="10"/>
      <w:numFmt w:val="chineseCounting"/>
      <w:suff w:val="space"/>
      <w:lvlText w:val="第%1条"/>
      <w:lvlJc w:val="left"/>
      <w:rPr>
        <w:rFonts w:hint="eastAsia"/>
      </w:rPr>
    </w:lvl>
  </w:abstractNum>
  <w:abstractNum w:abstractNumId="2" w15:restartNumberingAfterBreak="0">
    <w:nsid w:val="2FFA5630"/>
    <w:multiLevelType w:val="multilevel"/>
    <w:tmpl w:val="2FFA5630"/>
    <w:lvl w:ilvl="0">
      <w:start w:val="1"/>
      <w:numFmt w:val="chineseCountingThousand"/>
      <w:lvlText w:val="第%1章"/>
      <w:lvlJc w:val="center"/>
      <w:pPr>
        <w:ind w:left="840" w:hanging="420"/>
      </w:pPr>
      <w:rPr>
        <w:rFonts w:eastAsia="楷体_GB2312" w:hint="eastAsia"/>
        <w:sz w:val="3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901012136">
    <w:abstractNumId w:val="2"/>
  </w:num>
  <w:num w:numId="2" w16cid:durableId="727189836">
    <w:abstractNumId w:val="0"/>
  </w:num>
  <w:num w:numId="3" w16cid:durableId="964894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trackRevisions/>
  <w:doNotTrackMoves/>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79B"/>
    <w:rsid w:val="CCBA22A2"/>
    <w:rsid w:val="DF731C7A"/>
    <w:rsid w:val="EAB299BE"/>
    <w:rsid w:val="EEFC62E1"/>
    <w:rsid w:val="FCCFDBFA"/>
    <w:rsid w:val="FFFF0E59"/>
    <w:rsid w:val="000F18A3"/>
    <w:rsid w:val="001241EF"/>
    <w:rsid w:val="00137DCA"/>
    <w:rsid w:val="00213DE6"/>
    <w:rsid w:val="00393B00"/>
    <w:rsid w:val="003A6CAB"/>
    <w:rsid w:val="003B47A1"/>
    <w:rsid w:val="0061549E"/>
    <w:rsid w:val="006B7845"/>
    <w:rsid w:val="007B172B"/>
    <w:rsid w:val="00892C6B"/>
    <w:rsid w:val="008D0341"/>
    <w:rsid w:val="008E2680"/>
    <w:rsid w:val="009E001C"/>
    <w:rsid w:val="00C67669"/>
    <w:rsid w:val="00C75F70"/>
    <w:rsid w:val="00C825FE"/>
    <w:rsid w:val="00DC35C1"/>
    <w:rsid w:val="00DD5C19"/>
    <w:rsid w:val="00DF6624"/>
    <w:rsid w:val="00ED279B"/>
    <w:rsid w:val="00FA6A82"/>
    <w:rsid w:val="00FE428A"/>
    <w:rsid w:val="0114588A"/>
    <w:rsid w:val="02F704D4"/>
    <w:rsid w:val="0DDE019B"/>
    <w:rsid w:val="0F5025B8"/>
    <w:rsid w:val="15690229"/>
    <w:rsid w:val="178A34AA"/>
    <w:rsid w:val="17B40BA8"/>
    <w:rsid w:val="18E80677"/>
    <w:rsid w:val="190E4938"/>
    <w:rsid w:val="19BA4FAF"/>
    <w:rsid w:val="1A715A2C"/>
    <w:rsid w:val="1B305F19"/>
    <w:rsid w:val="2A45109C"/>
    <w:rsid w:val="2C9437A6"/>
    <w:rsid w:val="321E458A"/>
    <w:rsid w:val="322F3E67"/>
    <w:rsid w:val="33C9639D"/>
    <w:rsid w:val="3957A6EB"/>
    <w:rsid w:val="3F46518B"/>
    <w:rsid w:val="3FFA4A41"/>
    <w:rsid w:val="40012146"/>
    <w:rsid w:val="4AEC627C"/>
    <w:rsid w:val="4BCF31C8"/>
    <w:rsid w:val="4CD40560"/>
    <w:rsid w:val="4FBB7958"/>
    <w:rsid w:val="53182C8E"/>
    <w:rsid w:val="5C945657"/>
    <w:rsid w:val="617C5799"/>
    <w:rsid w:val="688A1B7B"/>
    <w:rsid w:val="6A5021B7"/>
    <w:rsid w:val="73FFB6DD"/>
    <w:rsid w:val="76FDE049"/>
    <w:rsid w:val="7B7A42D9"/>
    <w:rsid w:val="7BEF9A0D"/>
    <w:rsid w:val="7D2E495B"/>
    <w:rsid w:val="7D52178B"/>
    <w:rsid w:val="7DDF22FB"/>
    <w:rsid w:val="7F1477EC"/>
    <w:rsid w:val="7F5F093C"/>
    <w:rsid w:val="7FBDCB6F"/>
    <w:rsid w:val="7FFB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D4A1EE"/>
  <w15:docId w15:val="{5757FF81-F197-47D9-A3DC-7B04C3A7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qFormat/>
    <w:pP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qFormat/>
    <w:rPr>
      <w:color w:val="555555"/>
      <w:u w:val="none"/>
    </w:rPr>
  </w:style>
  <w:style w:type="paragraph" w:styleId="a8">
    <w:name w:val="List Paragraph"/>
    <w:basedOn w:val="a"/>
    <w:uiPriority w:val="34"/>
    <w:qFormat/>
    <w:pPr>
      <w:ind w:firstLineChars="200" w:firstLine="420"/>
    </w:pPr>
  </w:style>
  <w:style w:type="character" w:customStyle="1" w:styleId="home">
    <w:name w:val="home"/>
    <w:basedOn w:val="a0"/>
    <w:qFormat/>
  </w:style>
  <w:style w:type="character" w:customStyle="1" w:styleId="phone">
    <w:name w:val="phone"/>
    <w:basedOn w:val="a0"/>
    <w:qFormat/>
  </w:style>
  <w:style w:type="character" w:customStyle="1" w:styleId="sp2">
    <w:name w:val="sp2"/>
    <w:basedOn w:val="a0"/>
    <w:qFormat/>
  </w:style>
  <w:style w:type="character" w:customStyle="1" w:styleId="sp21">
    <w:name w:val="sp21"/>
    <w:basedOn w:val="a0"/>
    <w:qFormat/>
  </w:style>
  <w:style w:type="character" w:customStyle="1" w:styleId="en">
    <w:name w:val="en"/>
    <w:basedOn w:val="a0"/>
    <w:qFormat/>
  </w:style>
  <w:style w:type="character" w:customStyle="1" w:styleId="e-mail">
    <w:name w:val="e-mail"/>
    <w:basedOn w:val="a0"/>
    <w:qFormat/>
  </w:style>
  <w:style w:type="character" w:customStyle="1" w:styleId="sp1">
    <w:name w:val="sp1"/>
    <w:basedOn w:val="a0"/>
    <w:qFormat/>
  </w:style>
  <w:style w:type="character" w:customStyle="1" w:styleId="sp11">
    <w:name w:val="sp11"/>
    <w:basedOn w:val="a0"/>
    <w:qFormat/>
  </w:style>
  <w:style w:type="character" w:customStyle="1" w:styleId="sp3">
    <w:name w:val="sp3"/>
    <w:basedOn w:val="a0"/>
    <w:qFormat/>
  </w:style>
  <w:style w:type="character" w:customStyle="1" w:styleId="sp31">
    <w:name w:val="sp31"/>
    <w:basedOn w:val="a0"/>
    <w:qFormat/>
  </w:style>
  <w:style w:type="character" w:customStyle="1" w:styleId="current">
    <w:name w:val="current"/>
    <w:qFormat/>
    <w:rPr>
      <w:b/>
      <w:color w:val="FFFFFF"/>
      <w:bdr w:val="single" w:sz="4" w:space="0" w:color="14A010"/>
      <w:shd w:val="clear" w:color="auto" w:fill="14A010"/>
    </w:rPr>
  </w:style>
  <w:style w:type="character" w:customStyle="1" w:styleId="disabled">
    <w:name w:val="disabled"/>
    <w:qFormat/>
    <w:rPr>
      <w:color w:val="CCCCCC"/>
      <w:bdr w:val="single" w:sz="4" w:space="0" w:color="F3F3F3"/>
    </w:rPr>
  </w:style>
  <w:style w:type="paragraph" w:customStyle="1" w:styleId="1">
    <w:name w:val="修订1"/>
    <w:hidden/>
    <w:uiPriority w:val="99"/>
    <w:semiHidden/>
    <w:qFormat/>
    <w:rPr>
      <w:rFonts w:ascii="Calibri" w:hAnsi="Calibr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Revision"/>
    <w:hidden/>
    <w:uiPriority w:val="99"/>
    <w:unhideWhenUsed/>
    <w:rsid w:val="000F18A3"/>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张 滢</cp:lastModifiedBy>
  <cp:revision>5</cp:revision>
  <cp:lastPrinted>2023-09-03T08:21:00Z</cp:lastPrinted>
  <dcterms:created xsi:type="dcterms:W3CDTF">2023-05-14T10:22:00Z</dcterms:created>
  <dcterms:modified xsi:type="dcterms:W3CDTF">2023-09-12T08:31:00Z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