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0"/>
        <w:jc w:val="center"/>
        <w:rPr>
          <w:rFonts w:hint="eastAsia" w:ascii="宋体" w:hAnsi="宋体" w:eastAsia="宋体" w:cs="宋体"/>
          <w:sz w:val="44"/>
          <w:szCs w:val="44"/>
          <w:lang w:eastAsia="zh-CN"/>
        </w:rPr>
      </w:pPr>
      <w:r>
        <w:rPr>
          <w:rFonts w:ascii="宋体" w:hAnsi="宋体" w:eastAsia="宋体" w:cs="宋体"/>
          <w:b/>
          <w:bCs/>
          <w:spacing w:val="-2"/>
          <w:position w:val="9"/>
          <w:sz w:val="44"/>
          <w:szCs w:val="44"/>
        </w:rPr>
        <w:t>珠海市</w:t>
      </w:r>
      <w:r>
        <w:rPr>
          <w:rFonts w:hint="eastAsia" w:ascii="宋体" w:hAnsi="宋体" w:eastAsia="宋体" w:cs="宋体"/>
          <w:b/>
          <w:bCs/>
          <w:spacing w:val="-2"/>
          <w:position w:val="9"/>
          <w:sz w:val="44"/>
          <w:szCs w:val="44"/>
          <w:lang w:eastAsia="zh-CN"/>
        </w:rPr>
        <w:t>城市管理和综合执法局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0"/>
        <w:jc w:val="center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7"/>
          <w:sz w:val="44"/>
          <w:szCs w:val="44"/>
        </w:rPr>
        <w:t>职权联合办理协议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0"/>
        <w:rPr>
          <w:rFonts w:ascii="Arial"/>
          <w:sz w:val="21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420" w:firstLineChars="200"/>
        <w:rPr>
          <w:rFonts w:ascii="Arial"/>
          <w:sz w:val="21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36" w:firstLineChars="200"/>
        <w:rPr>
          <w:rFonts w:ascii="FangSong" w:hAnsi="FangSong" w:eastAsia="FangSong" w:cs="FangSong"/>
          <w:spacing w:val="-1"/>
          <w:sz w:val="32"/>
          <w:szCs w:val="32"/>
        </w:rPr>
      </w:pPr>
      <w:r>
        <w:rPr>
          <w:rFonts w:ascii="FangSong" w:hAnsi="FangSong" w:eastAsia="FangSong" w:cs="FangSong"/>
          <w:spacing w:val="-1"/>
          <w:sz w:val="32"/>
          <w:szCs w:val="32"/>
        </w:rPr>
        <w:t>职权机关：珠海市</w:t>
      </w:r>
      <w:r>
        <w:rPr>
          <w:rFonts w:hint="eastAsia" w:ascii="FangSong" w:hAnsi="FangSong" w:eastAsia="FangSong" w:cs="FangSong"/>
          <w:spacing w:val="-1"/>
          <w:sz w:val="32"/>
          <w:szCs w:val="32"/>
          <w:lang w:eastAsia="zh-CN"/>
        </w:rPr>
        <w:t>城市管理和综合执法局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36" w:firstLineChars="200"/>
        <w:rPr>
          <w:rFonts w:hint="eastAsia" w:ascii="FangSong" w:hAnsi="FangSong" w:eastAsia="FangSong" w:cs="FangSong"/>
          <w:sz w:val="32"/>
          <w:szCs w:val="32"/>
          <w:lang w:eastAsia="zh-CN"/>
        </w:rPr>
      </w:pPr>
      <w:r>
        <w:rPr>
          <w:rFonts w:ascii="FangSong" w:hAnsi="FangSong" w:eastAsia="FangSong" w:cs="FangSong"/>
          <w:spacing w:val="-1"/>
          <w:sz w:val="32"/>
          <w:szCs w:val="32"/>
        </w:rPr>
        <w:t>法定代表人：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84" w:firstLineChars="200"/>
        <w:rPr>
          <w:rFonts w:ascii="Arial"/>
          <w:sz w:val="21"/>
        </w:rPr>
      </w:pPr>
      <w:r>
        <w:rPr>
          <w:rFonts w:ascii="FangSong" w:hAnsi="FangSong" w:eastAsia="FangSong" w:cs="FangSong"/>
          <w:spacing w:val="11"/>
          <w:sz w:val="32"/>
          <w:szCs w:val="32"/>
        </w:rPr>
        <w:t>地址：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420" w:firstLineChars="200"/>
        <w:rPr>
          <w:rFonts w:ascii="Arial"/>
          <w:sz w:val="21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36" w:firstLineChars="200"/>
        <w:rPr>
          <w:rFonts w:hint="eastAsia" w:ascii="FangSong" w:hAnsi="FangSong" w:eastAsia="FangSong" w:cs="FangSong"/>
          <w:spacing w:val="-1"/>
          <w:sz w:val="32"/>
          <w:szCs w:val="32"/>
          <w:lang w:eastAsia="zh-CN"/>
        </w:rPr>
      </w:pPr>
      <w:r>
        <w:rPr>
          <w:rFonts w:ascii="FangSong" w:hAnsi="FangSong" w:eastAsia="FangSong" w:cs="FangSong"/>
          <w:spacing w:val="-1"/>
          <w:sz w:val="32"/>
          <w:szCs w:val="32"/>
        </w:rPr>
        <w:t>承办机关：</w:t>
      </w:r>
      <w:r>
        <w:rPr>
          <w:rFonts w:hint="eastAsia" w:ascii="FangSong" w:hAnsi="FangSong" w:eastAsia="FangSong" w:cs="FangSong"/>
          <w:spacing w:val="-1"/>
          <w:sz w:val="32"/>
          <w:szCs w:val="32"/>
          <w:lang w:eastAsia="zh-CN"/>
        </w:rPr>
        <w:t>鹤</w:t>
      </w:r>
      <w:r>
        <w:rPr>
          <w:rFonts w:hint="eastAsia" w:ascii="仿宋" w:hAnsi="仿宋" w:eastAsia="仿宋" w:cs="仿宋"/>
          <w:sz w:val="32"/>
          <w:szCs w:val="32"/>
          <w:lang w:val="en" w:eastAsia="zh-CN"/>
        </w:rPr>
        <w:t>洲</w:t>
      </w:r>
      <w:r>
        <w:rPr>
          <w:rFonts w:hint="eastAsia" w:ascii="FangSong" w:hAnsi="FangSong" w:eastAsia="FangSong" w:cs="FangSong"/>
          <w:spacing w:val="-1"/>
          <w:sz w:val="32"/>
          <w:szCs w:val="32"/>
          <w:lang w:eastAsia="zh-CN"/>
        </w:rPr>
        <w:t>新区筹备组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36" w:firstLineChars="200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pacing w:val="-1"/>
          <w:sz w:val="32"/>
          <w:szCs w:val="32"/>
        </w:rPr>
        <w:t>法定代表人：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712" w:firstLineChars="200"/>
        <w:rPr>
          <w:rFonts w:ascii="FangSong" w:hAnsi="FangSong" w:eastAsia="FangSong" w:cs="FangSong"/>
          <w:spacing w:val="18"/>
          <w:sz w:val="32"/>
          <w:szCs w:val="32"/>
        </w:rPr>
      </w:pPr>
      <w:r>
        <w:rPr>
          <w:rFonts w:ascii="FangSong" w:hAnsi="FangSong" w:eastAsia="FangSong" w:cs="FangSong"/>
          <w:spacing w:val="18"/>
          <w:sz w:val="32"/>
          <w:szCs w:val="32"/>
        </w:rPr>
        <w:t>地址：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712" w:firstLineChars="200"/>
        <w:rPr>
          <w:rFonts w:ascii="FangSong" w:hAnsi="FangSong" w:eastAsia="FangSong" w:cs="FangSong"/>
          <w:spacing w:val="18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68" w:firstLineChars="200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pacing w:val="7"/>
          <w:sz w:val="32"/>
          <w:szCs w:val="32"/>
        </w:rPr>
        <w:t>根据</w:t>
      </w:r>
      <w:r>
        <w:rPr>
          <w:rFonts w:hint="eastAsia" w:ascii="FangSong" w:hAnsi="FangSong" w:eastAsia="FangSong" w:cs="FangSong"/>
          <w:spacing w:val="11"/>
          <w:sz w:val="32"/>
          <w:szCs w:val="32"/>
          <w:lang w:eastAsia="zh-CN"/>
        </w:rPr>
        <w:t>《</w:t>
      </w:r>
      <w:r>
        <w:rPr>
          <w:rFonts w:hint="eastAsia" w:ascii="仿宋" w:hAnsi="仿宋" w:eastAsia="仿宋" w:cs="仿宋"/>
          <w:sz w:val="32"/>
          <w:szCs w:val="32"/>
          <w:lang w:val="en" w:eastAsia="zh-CN"/>
        </w:rPr>
        <w:t>城市道路管理条例</w:t>
      </w:r>
      <w:r>
        <w:rPr>
          <w:rFonts w:hint="eastAsia" w:ascii="FangSong" w:hAnsi="FangSong" w:eastAsia="FangSong" w:cs="FangSong"/>
          <w:spacing w:val="11"/>
          <w:sz w:val="32"/>
          <w:szCs w:val="32"/>
          <w:lang w:eastAsia="zh-CN"/>
        </w:rPr>
        <w:t>》</w:t>
      </w:r>
      <w:r>
        <w:rPr>
          <w:rFonts w:ascii="FangSong" w:hAnsi="FangSong" w:eastAsia="FangSong" w:cs="FangSong"/>
          <w:spacing w:val="7"/>
          <w:sz w:val="32"/>
          <w:szCs w:val="32"/>
        </w:rPr>
        <w:t>《中共珠海市委机构编制委员会关于万山海洋开发试验区、珠海保税区一体化运作机构编制事项的通知</w:t>
      </w:r>
      <w:r>
        <w:rPr>
          <w:rFonts w:ascii="FangSong" w:hAnsi="FangSong" w:eastAsia="FangSong" w:cs="FangSong"/>
          <w:spacing w:val="11"/>
          <w:sz w:val="32"/>
          <w:szCs w:val="32"/>
        </w:rPr>
        <w:t>》</w:t>
      </w:r>
      <w:r>
        <w:rPr>
          <w:rFonts w:hint="eastAsia" w:ascii="FangSong" w:hAnsi="FangSong" w:eastAsia="FangSong" w:cs="FangSong"/>
          <w:spacing w:val="11"/>
          <w:sz w:val="32"/>
          <w:szCs w:val="32"/>
          <w:lang w:eastAsia="zh-CN"/>
        </w:rPr>
        <w:t>（珠机编〔2021〕12号）</w:t>
      </w:r>
      <w:r>
        <w:rPr>
          <w:rFonts w:ascii="FangSong" w:hAnsi="FangSong" w:eastAsia="FangSong" w:cs="FangSong"/>
          <w:spacing w:val="11"/>
          <w:sz w:val="32"/>
          <w:szCs w:val="32"/>
        </w:rPr>
        <w:t>的有关规定，</w:t>
      </w:r>
      <w:r>
        <w:rPr>
          <w:rFonts w:ascii="FangSong" w:hAnsi="FangSong" w:eastAsia="FangSong" w:cs="FangSong"/>
          <w:sz w:val="32"/>
          <w:szCs w:val="32"/>
        </w:rPr>
        <w:t>为进一步明确</w:t>
      </w:r>
      <w:r>
        <w:rPr>
          <w:rFonts w:hint="eastAsia" w:ascii="FangSong" w:hAnsi="FangSong" w:eastAsia="FangSong" w:cs="FangSong"/>
          <w:spacing w:val="14"/>
          <w:sz w:val="32"/>
          <w:szCs w:val="32"/>
          <w:lang w:eastAsia="zh-CN"/>
        </w:rPr>
        <w:t>“特殊车辆在城市道路上行驶（包括经过城市桥梁）审批事项”</w:t>
      </w:r>
      <w:r>
        <w:rPr>
          <w:rFonts w:ascii="FangSong" w:hAnsi="FangSong" w:eastAsia="FangSong" w:cs="FangSong"/>
          <w:spacing w:val="14"/>
          <w:sz w:val="32"/>
          <w:szCs w:val="32"/>
        </w:rPr>
        <w:t>在</w:t>
      </w:r>
      <w:r>
        <w:rPr>
          <w:rFonts w:hint="eastAsia" w:ascii="FangSong" w:hAnsi="FangSong" w:eastAsia="FangSong" w:cs="FangSong"/>
          <w:spacing w:val="14"/>
          <w:sz w:val="32"/>
          <w:szCs w:val="32"/>
          <w:lang w:eastAsia="zh-CN"/>
        </w:rPr>
        <w:t>鹤</w:t>
      </w:r>
      <w:r>
        <w:rPr>
          <w:rFonts w:hint="eastAsia" w:ascii="仿宋" w:hAnsi="仿宋" w:eastAsia="仿宋" w:cs="仿宋"/>
          <w:sz w:val="32"/>
          <w:szCs w:val="32"/>
          <w:lang w:val="en" w:eastAsia="zh-CN"/>
        </w:rPr>
        <w:t>洲</w:t>
      </w:r>
      <w:r>
        <w:rPr>
          <w:rFonts w:hint="eastAsia" w:ascii="FangSong" w:hAnsi="FangSong" w:eastAsia="FangSong" w:cs="FangSong"/>
          <w:spacing w:val="14"/>
          <w:sz w:val="32"/>
          <w:szCs w:val="32"/>
          <w:lang w:eastAsia="zh-CN"/>
        </w:rPr>
        <w:t>新区筹备组管辖</w:t>
      </w:r>
      <w:r>
        <w:rPr>
          <w:rFonts w:ascii="FangSong" w:hAnsi="FangSong" w:eastAsia="FangSong" w:cs="FangSong"/>
          <w:spacing w:val="14"/>
          <w:sz w:val="32"/>
          <w:szCs w:val="32"/>
        </w:rPr>
        <w:t>区域</w:t>
      </w:r>
      <w:r>
        <w:rPr>
          <w:rFonts w:hint="eastAsia" w:ascii="FangSong" w:hAnsi="FangSong" w:eastAsia="FangSong" w:cs="FangSong"/>
          <w:spacing w:val="14"/>
          <w:sz w:val="32"/>
          <w:szCs w:val="32"/>
          <w:lang w:eastAsia="zh-CN"/>
        </w:rPr>
        <w:t>，由市城市管理综合执法局</w:t>
      </w:r>
      <w:r>
        <w:rPr>
          <w:rFonts w:ascii="FangSong" w:hAnsi="FangSong" w:eastAsia="FangSong" w:cs="FangSong"/>
          <w:spacing w:val="14"/>
          <w:sz w:val="32"/>
          <w:szCs w:val="32"/>
        </w:rPr>
        <w:t>与</w:t>
      </w:r>
      <w:r>
        <w:rPr>
          <w:rFonts w:hint="eastAsia" w:ascii="FangSong" w:hAnsi="FangSong" w:eastAsia="FangSong" w:cs="FangSong"/>
          <w:spacing w:val="14"/>
          <w:sz w:val="32"/>
          <w:szCs w:val="32"/>
          <w:lang w:eastAsia="zh-CN"/>
        </w:rPr>
        <w:t>鹤</w:t>
      </w:r>
      <w:r>
        <w:rPr>
          <w:rFonts w:hint="eastAsia" w:ascii="仿宋" w:hAnsi="仿宋" w:eastAsia="仿宋" w:cs="仿宋"/>
          <w:sz w:val="32"/>
          <w:szCs w:val="32"/>
          <w:lang w:val="en" w:eastAsia="zh-CN"/>
        </w:rPr>
        <w:t>洲</w:t>
      </w:r>
      <w:r>
        <w:rPr>
          <w:rFonts w:hint="eastAsia" w:ascii="FangSong" w:hAnsi="FangSong" w:eastAsia="FangSong" w:cs="FangSong"/>
          <w:spacing w:val="14"/>
          <w:sz w:val="32"/>
          <w:szCs w:val="32"/>
          <w:lang w:eastAsia="zh-CN"/>
        </w:rPr>
        <w:t>新区筹备组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以市城市管理综合执法局名义</w:t>
      </w:r>
      <w:r>
        <w:rPr>
          <w:rFonts w:ascii="FangSong" w:hAnsi="FangSong" w:eastAsia="FangSong" w:cs="FangSong"/>
          <w:sz w:val="32"/>
          <w:szCs w:val="32"/>
        </w:rPr>
        <w:t>联合办理的模式，特制定此职权联合办理协议</w:t>
      </w:r>
      <w:r>
        <w:rPr>
          <w:rFonts w:ascii="FangSong" w:hAnsi="FangSong" w:eastAsia="FangSong" w:cs="FangSong"/>
          <w:spacing w:val="-1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40" w:firstLineChars="200"/>
        <w:jc w:val="both"/>
        <w:outlineLvl w:val="0"/>
        <w:rPr>
          <w:rFonts w:ascii="SimHei" w:hAnsi="SimHei" w:eastAsia="SimHei" w:cs="SimHei"/>
          <w:b w:val="0"/>
          <w:bCs w:val="0"/>
          <w:sz w:val="32"/>
          <w:szCs w:val="32"/>
        </w:rPr>
      </w:pPr>
      <w:r>
        <w:rPr>
          <w:rFonts w:ascii="SimHei" w:hAnsi="SimHei" w:eastAsia="SimHei" w:cs="SimHei"/>
          <w:b w:val="0"/>
          <w:bCs w:val="0"/>
          <w:sz w:val="32"/>
          <w:szCs w:val="32"/>
        </w:rPr>
        <w:t>一、联合办理的区域范围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96" w:firstLineChars="200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hint="eastAsia" w:ascii="FangSong" w:hAnsi="FangSong" w:eastAsia="FangSong" w:cs="FangSong"/>
          <w:spacing w:val="14"/>
          <w:sz w:val="32"/>
          <w:szCs w:val="32"/>
          <w:lang w:eastAsia="zh-CN"/>
        </w:rPr>
        <w:t>鹤</w:t>
      </w:r>
      <w:r>
        <w:rPr>
          <w:rFonts w:hint="eastAsia" w:ascii="仿宋" w:hAnsi="仿宋" w:eastAsia="仿宋" w:cs="仿宋"/>
          <w:sz w:val="32"/>
          <w:szCs w:val="32"/>
          <w:lang w:val="en" w:eastAsia="zh-CN"/>
        </w:rPr>
        <w:t>洲</w:t>
      </w:r>
      <w:r>
        <w:rPr>
          <w:rFonts w:hint="eastAsia" w:ascii="FangSong" w:hAnsi="FangSong" w:eastAsia="FangSong" w:cs="FangSong"/>
          <w:spacing w:val="14"/>
          <w:sz w:val="32"/>
          <w:szCs w:val="32"/>
          <w:lang w:eastAsia="zh-CN"/>
        </w:rPr>
        <w:t>新区筹备组管辖区域</w:t>
      </w:r>
      <w:r>
        <w:rPr>
          <w:rFonts w:hint="eastAsia" w:ascii="FangSong" w:hAnsi="FangSong" w:eastAsia="FangSong" w:cs="FangSong"/>
          <w:spacing w:val="-4"/>
          <w:sz w:val="32"/>
          <w:szCs w:val="32"/>
        </w:rPr>
        <w:t>。</w:t>
      </w:r>
      <w:r>
        <w:drawing>
          <wp:anchor distT="0" distB="0" distL="0" distR="0" simplePos="0" relativeHeight="251660288" behindDoc="0" locked="0" layoutInCell="0" allowOverlap="1">
            <wp:simplePos x="0" y="0"/>
            <wp:positionH relativeFrom="page">
              <wp:posOffset>240665</wp:posOffset>
            </wp:positionH>
            <wp:positionV relativeFrom="page">
              <wp:posOffset>2546350</wp:posOffset>
            </wp:positionV>
            <wp:extent cx="488950" cy="1460500"/>
            <wp:effectExtent l="0" t="0" r="0" b="0"/>
            <wp:wrapNone/>
            <wp:docPr id="3" name="I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 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8967" cy="14604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40" w:firstLineChars="200"/>
        <w:jc w:val="both"/>
        <w:outlineLvl w:val="0"/>
        <w:rPr>
          <w:rFonts w:ascii="SimHei" w:hAnsi="SimHei" w:eastAsia="SimHei" w:cs="SimHei"/>
          <w:b w:val="0"/>
          <w:bCs w:val="0"/>
          <w:sz w:val="32"/>
          <w:szCs w:val="32"/>
        </w:rPr>
      </w:pPr>
      <w:r>
        <w:rPr>
          <w:rFonts w:ascii="SimHei" w:hAnsi="SimHei" w:eastAsia="SimHei" w:cs="SimHei"/>
          <w:b w:val="0"/>
          <w:bCs w:val="0"/>
          <w:sz w:val="32"/>
          <w:szCs w:val="32"/>
        </w:rPr>
        <w:t>二、联合办理的职权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752" w:firstLineChars="200"/>
        <w:jc w:val="both"/>
        <w:rPr>
          <w:rFonts w:hint="eastAsia" w:ascii="FangSong" w:hAnsi="FangSong" w:eastAsia="FangSong" w:cs="FangSong"/>
          <w:spacing w:val="28"/>
          <w:sz w:val="32"/>
          <w:szCs w:val="32"/>
          <w:lang w:eastAsia="zh-CN"/>
        </w:rPr>
      </w:pPr>
      <w:r>
        <w:rPr>
          <w:rFonts w:hint="eastAsia" w:ascii="FangSong" w:hAnsi="FangSong" w:eastAsia="FangSong" w:cs="FangSong"/>
          <w:spacing w:val="28"/>
          <w:sz w:val="32"/>
          <w:szCs w:val="32"/>
          <w:lang w:eastAsia="zh-CN"/>
        </w:rPr>
        <w:t>（一）联合办理事项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752" w:firstLineChars="200"/>
        <w:jc w:val="both"/>
        <w:textAlignment w:val="baseline"/>
        <w:rPr>
          <w:rFonts w:ascii="FangSong" w:hAnsi="FangSong" w:eastAsia="FangSong" w:cs="FangSong"/>
          <w:spacing w:val="28"/>
          <w:sz w:val="32"/>
          <w:szCs w:val="32"/>
        </w:rPr>
      </w:pPr>
      <w:r>
        <w:rPr>
          <w:rFonts w:ascii="FangSong" w:hAnsi="FangSong" w:eastAsia="FangSong" w:cs="FangSong"/>
          <w:spacing w:val="28"/>
          <w:sz w:val="32"/>
          <w:szCs w:val="32"/>
        </w:rPr>
        <w:t>行政许可</w:t>
      </w:r>
      <w:r>
        <w:rPr>
          <w:rFonts w:hint="eastAsia" w:ascii="FangSong" w:hAnsi="FangSong" w:eastAsia="FangSong" w:cs="FangSong"/>
          <w:spacing w:val="28"/>
          <w:sz w:val="32"/>
          <w:szCs w:val="32"/>
          <w:lang w:eastAsia="zh-CN"/>
        </w:rPr>
        <w:t>（</w:t>
      </w:r>
      <w:r>
        <w:rPr>
          <w:rFonts w:hint="eastAsia" w:ascii="FangSong" w:hAnsi="FangSong" w:eastAsia="FangSong" w:cs="FangSong"/>
          <w:spacing w:val="28"/>
          <w:sz w:val="32"/>
          <w:szCs w:val="32"/>
          <w:lang w:val="en-US" w:eastAsia="zh-CN"/>
        </w:rPr>
        <w:t>1</w:t>
      </w:r>
      <w:r>
        <w:rPr>
          <w:rFonts w:ascii="FangSong" w:hAnsi="FangSong" w:eastAsia="FangSong" w:cs="FangSong"/>
          <w:spacing w:val="28"/>
          <w:sz w:val="32"/>
          <w:szCs w:val="32"/>
        </w:rPr>
        <w:t>项</w:t>
      </w:r>
      <w:r>
        <w:rPr>
          <w:rFonts w:hint="eastAsia" w:ascii="FangSong" w:hAnsi="FangSong" w:eastAsia="FangSong" w:cs="FangSong"/>
          <w:spacing w:val="28"/>
          <w:sz w:val="32"/>
          <w:szCs w:val="32"/>
          <w:lang w:eastAsia="zh-CN"/>
        </w:rPr>
        <w:t>）：</w:t>
      </w:r>
      <w:r>
        <w:rPr>
          <w:rFonts w:hint="eastAsia" w:ascii="仿宋" w:hAnsi="仿宋" w:eastAsia="仿宋" w:cs="仿宋"/>
          <w:spacing w:val="5"/>
          <w:sz w:val="31"/>
          <w:szCs w:val="31"/>
          <w:lang w:eastAsia="zh-CN"/>
        </w:rPr>
        <w:t>特殊车辆在城市道路上行驶（包括经过城市桥梁）审批</w:t>
      </w:r>
      <w:r>
        <w:rPr>
          <w:rFonts w:hint="eastAsia" w:ascii="仿宋" w:hAnsi="仿宋" w:eastAsia="仿宋" w:cs="仿宋"/>
          <w:spacing w:val="3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752" w:firstLineChars="200"/>
        <w:jc w:val="both"/>
        <w:textAlignment w:val="baseline"/>
        <w:rPr>
          <w:rFonts w:ascii="FangSong" w:hAnsi="FangSong" w:eastAsia="FangSong" w:cs="FangSong"/>
          <w:spacing w:val="28"/>
          <w:sz w:val="32"/>
          <w:szCs w:val="32"/>
        </w:rPr>
      </w:pPr>
      <w:r>
        <w:rPr>
          <w:rFonts w:hint="eastAsia" w:ascii="FangSong" w:hAnsi="FangSong" w:eastAsia="FangSong" w:cs="FangSong"/>
          <w:spacing w:val="28"/>
          <w:sz w:val="32"/>
          <w:szCs w:val="32"/>
          <w:lang w:eastAsia="zh-CN"/>
        </w:rPr>
        <w:t>（二）</w:t>
      </w:r>
      <w:r>
        <w:rPr>
          <w:rFonts w:ascii="FangSong" w:hAnsi="FangSong" w:eastAsia="FangSong" w:cs="FangSong"/>
          <w:spacing w:val="28"/>
          <w:sz w:val="32"/>
          <w:szCs w:val="32"/>
        </w:rPr>
        <w:t>涉上述事权的纠纷、投诉、信访，由</w:t>
      </w:r>
      <w:r>
        <w:rPr>
          <w:rFonts w:hint="eastAsia" w:ascii="FangSong" w:hAnsi="FangSong" w:eastAsia="FangSong" w:cs="FangSong"/>
          <w:spacing w:val="28"/>
          <w:sz w:val="32"/>
          <w:szCs w:val="32"/>
          <w:lang w:eastAsia="zh-CN"/>
        </w:rPr>
        <w:t>鹤</w:t>
      </w:r>
      <w:r>
        <w:rPr>
          <w:rFonts w:hint="eastAsia" w:ascii="仿宋" w:hAnsi="仿宋" w:eastAsia="仿宋" w:cs="仿宋"/>
          <w:sz w:val="32"/>
          <w:szCs w:val="32"/>
          <w:lang w:val="en" w:eastAsia="zh-CN"/>
        </w:rPr>
        <w:t>洲</w:t>
      </w:r>
      <w:r>
        <w:rPr>
          <w:rFonts w:hint="eastAsia" w:ascii="FangSong" w:hAnsi="FangSong" w:eastAsia="FangSong" w:cs="FangSong"/>
          <w:spacing w:val="28"/>
          <w:sz w:val="32"/>
          <w:szCs w:val="32"/>
          <w:lang w:eastAsia="zh-CN"/>
        </w:rPr>
        <w:t>新区筹备组</w:t>
      </w:r>
      <w:r>
        <w:rPr>
          <w:rFonts w:ascii="FangSong" w:hAnsi="FangSong" w:eastAsia="FangSong" w:cs="FangSong"/>
          <w:spacing w:val="28"/>
          <w:sz w:val="32"/>
          <w:szCs w:val="32"/>
        </w:rPr>
        <w:t>统筹相关部门处理。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40" w:firstLineChars="200"/>
        <w:jc w:val="both"/>
        <w:outlineLvl w:val="0"/>
        <w:rPr>
          <w:rFonts w:ascii="SimHei" w:hAnsi="SimHei" w:eastAsia="SimHei" w:cs="SimHei"/>
          <w:b w:val="0"/>
          <w:bCs w:val="0"/>
          <w:sz w:val="32"/>
          <w:szCs w:val="32"/>
        </w:rPr>
      </w:pPr>
      <w:r>
        <w:rPr>
          <w:rFonts w:ascii="SimHei" w:hAnsi="SimHei" w:eastAsia="SimHei" w:cs="SimHei"/>
          <w:b w:val="0"/>
          <w:bCs w:val="0"/>
          <w:sz w:val="32"/>
          <w:szCs w:val="32"/>
        </w:rPr>
        <w:t>三、联合办理的程序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48" w:firstLineChars="200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7"/>
          <w:sz w:val="31"/>
          <w:szCs w:val="31"/>
        </w:rPr>
        <w:t>涉及</w:t>
      </w:r>
      <w:r>
        <w:rPr>
          <w:rFonts w:hint="eastAsia" w:ascii="FangSong" w:hAnsi="FangSong" w:eastAsia="FangSong" w:cs="FangSong"/>
          <w:spacing w:val="14"/>
          <w:sz w:val="32"/>
          <w:szCs w:val="32"/>
          <w:lang w:eastAsia="zh-CN"/>
        </w:rPr>
        <w:t>鹤</w:t>
      </w:r>
      <w:r>
        <w:rPr>
          <w:rFonts w:hint="eastAsia" w:ascii="仿宋" w:hAnsi="仿宋" w:eastAsia="仿宋" w:cs="仿宋"/>
          <w:sz w:val="32"/>
          <w:szCs w:val="32"/>
          <w:lang w:val="en" w:eastAsia="zh-CN"/>
        </w:rPr>
        <w:t>洲</w:t>
      </w:r>
      <w:r>
        <w:rPr>
          <w:rFonts w:hint="eastAsia" w:ascii="FangSong" w:hAnsi="FangSong" w:eastAsia="FangSong" w:cs="FangSong"/>
          <w:spacing w:val="14"/>
          <w:sz w:val="32"/>
          <w:szCs w:val="32"/>
          <w:lang w:eastAsia="zh-CN"/>
        </w:rPr>
        <w:t>新区筹备组管辖区域</w:t>
      </w:r>
      <w:r>
        <w:rPr>
          <w:rFonts w:ascii="FangSong" w:hAnsi="FangSong" w:eastAsia="FangSong" w:cs="FangSong"/>
          <w:spacing w:val="7"/>
          <w:sz w:val="31"/>
          <w:szCs w:val="31"/>
        </w:rPr>
        <w:t>的上</w:t>
      </w:r>
      <w:r>
        <w:rPr>
          <w:rFonts w:ascii="FangSong" w:hAnsi="FangSong" w:eastAsia="FangSong" w:cs="FangSong"/>
          <w:spacing w:val="8"/>
          <w:sz w:val="31"/>
          <w:szCs w:val="31"/>
        </w:rPr>
        <w:t>述事项，由</w:t>
      </w:r>
      <w:r>
        <w:rPr>
          <w:rFonts w:hint="eastAsia" w:ascii="FangSong" w:hAnsi="FangSong" w:eastAsia="FangSong" w:cs="FangSong"/>
          <w:spacing w:val="28"/>
          <w:sz w:val="32"/>
          <w:szCs w:val="32"/>
          <w:lang w:eastAsia="zh-CN"/>
        </w:rPr>
        <w:t>鹤</w:t>
      </w:r>
      <w:r>
        <w:rPr>
          <w:rFonts w:hint="eastAsia" w:ascii="仿宋" w:hAnsi="仿宋" w:eastAsia="仿宋" w:cs="仿宋"/>
          <w:sz w:val="32"/>
          <w:szCs w:val="32"/>
          <w:lang w:val="en" w:eastAsia="zh-CN"/>
        </w:rPr>
        <w:t>洲</w:t>
      </w:r>
      <w:r>
        <w:rPr>
          <w:rFonts w:hint="eastAsia" w:ascii="FangSong" w:hAnsi="FangSong" w:eastAsia="FangSong" w:cs="FangSong"/>
          <w:spacing w:val="28"/>
          <w:sz w:val="32"/>
          <w:szCs w:val="32"/>
          <w:lang w:eastAsia="zh-CN"/>
        </w:rPr>
        <w:t>新区筹备组</w:t>
      </w:r>
      <w:r>
        <w:rPr>
          <w:rFonts w:ascii="FangSong" w:hAnsi="FangSong" w:eastAsia="FangSong" w:cs="FangSong"/>
          <w:spacing w:val="8"/>
          <w:sz w:val="31"/>
          <w:szCs w:val="31"/>
        </w:rPr>
        <w:t>具体承办，使用珠海市</w:t>
      </w:r>
      <w:r>
        <w:rPr>
          <w:rFonts w:hint="eastAsia" w:ascii="FangSong" w:hAnsi="FangSong" w:eastAsia="FangSong" w:cs="FangSong"/>
          <w:spacing w:val="8"/>
          <w:sz w:val="31"/>
          <w:szCs w:val="31"/>
          <w:lang w:eastAsia="zh-CN"/>
        </w:rPr>
        <w:t>城市管理和综合执法局鹤</w:t>
      </w:r>
      <w:r>
        <w:rPr>
          <w:rFonts w:hint="eastAsia" w:ascii="仿宋" w:hAnsi="仿宋" w:eastAsia="仿宋" w:cs="仿宋"/>
          <w:sz w:val="32"/>
          <w:szCs w:val="32"/>
          <w:lang w:val="en" w:eastAsia="zh-CN"/>
        </w:rPr>
        <w:t>洲</w:t>
      </w:r>
      <w:r>
        <w:rPr>
          <w:rFonts w:hint="eastAsia" w:ascii="FangSong" w:hAnsi="FangSong" w:eastAsia="FangSong" w:cs="FangSong"/>
          <w:spacing w:val="8"/>
          <w:sz w:val="31"/>
          <w:szCs w:val="31"/>
          <w:lang w:eastAsia="zh-CN"/>
        </w:rPr>
        <w:t>新区</w:t>
      </w:r>
      <w:r>
        <w:rPr>
          <w:rFonts w:ascii="FangSong" w:hAnsi="FangSong" w:eastAsia="FangSong" w:cs="FangSong"/>
          <w:spacing w:val="8"/>
          <w:sz w:val="31"/>
          <w:szCs w:val="31"/>
        </w:rPr>
        <w:t>业务专用章。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40" w:firstLineChars="200"/>
        <w:jc w:val="both"/>
        <w:outlineLvl w:val="0"/>
        <w:rPr>
          <w:rFonts w:ascii="SimHei" w:hAnsi="SimHei" w:eastAsia="SimHei" w:cs="SimHei"/>
          <w:b w:val="0"/>
          <w:bCs w:val="0"/>
          <w:sz w:val="32"/>
          <w:szCs w:val="32"/>
        </w:rPr>
      </w:pPr>
      <w:r>
        <w:rPr>
          <w:rFonts w:ascii="SimHei" w:hAnsi="SimHei" w:eastAsia="SimHei" w:cs="SimHei"/>
          <w:b w:val="0"/>
          <w:bCs w:val="0"/>
          <w:sz w:val="32"/>
          <w:szCs w:val="32"/>
        </w:rPr>
        <w:t>四、职权机关的权利和义务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48" w:firstLineChars="200"/>
        <w:jc w:val="both"/>
        <w:rPr>
          <w:rFonts w:ascii="FangSong" w:hAnsi="FangSong" w:eastAsia="FangSong" w:cs="FangSong"/>
          <w:spacing w:val="7"/>
          <w:sz w:val="31"/>
          <w:szCs w:val="31"/>
        </w:rPr>
      </w:pPr>
      <w:r>
        <w:rPr>
          <w:rFonts w:hint="eastAsia" w:ascii="FangSong" w:hAnsi="FangSong" w:eastAsia="FangSong" w:cs="FangSong"/>
          <w:spacing w:val="7"/>
          <w:sz w:val="31"/>
          <w:szCs w:val="31"/>
          <w:lang w:eastAsia="zh-CN"/>
        </w:rPr>
        <w:t>（</w:t>
      </w:r>
      <w:r>
        <w:rPr>
          <w:rFonts w:ascii="FangSong" w:hAnsi="FangSong" w:eastAsia="FangSong" w:cs="FangSong"/>
          <w:spacing w:val="7"/>
          <w:sz w:val="31"/>
          <w:szCs w:val="31"/>
        </w:rPr>
        <w:t>一</w:t>
      </w:r>
      <w:r>
        <w:rPr>
          <w:rFonts w:hint="eastAsia" w:ascii="FangSong" w:hAnsi="FangSong" w:eastAsia="FangSong" w:cs="FangSong"/>
          <w:spacing w:val="7"/>
          <w:sz w:val="31"/>
          <w:szCs w:val="31"/>
          <w:lang w:eastAsia="zh-CN"/>
        </w:rPr>
        <w:t>）</w:t>
      </w:r>
      <w:r>
        <w:rPr>
          <w:rFonts w:ascii="FangSong" w:hAnsi="FangSong" w:eastAsia="FangSong" w:cs="FangSong"/>
          <w:spacing w:val="7"/>
          <w:sz w:val="31"/>
          <w:szCs w:val="31"/>
        </w:rPr>
        <w:t>有权对承办机关承办的联合办理事项进行日常的监督、指导和检查；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48" w:firstLineChars="200"/>
        <w:jc w:val="both"/>
        <w:rPr>
          <w:rFonts w:ascii="FangSong" w:hAnsi="FangSong" w:eastAsia="FangSong" w:cs="FangSong"/>
          <w:spacing w:val="7"/>
          <w:sz w:val="31"/>
          <w:szCs w:val="31"/>
        </w:rPr>
      </w:pPr>
      <w:r>
        <w:rPr>
          <w:rFonts w:hint="eastAsia" w:ascii="FangSong" w:hAnsi="FangSong" w:eastAsia="FangSong" w:cs="FangSong"/>
          <w:spacing w:val="7"/>
          <w:sz w:val="31"/>
          <w:szCs w:val="31"/>
          <w:lang w:eastAsia="zh-CN"/>
        </w:rPr>
        <w:t>（二）</w:t>
      </w:r>
      <w:r>
        <w:rPr>
          <w:rFonts w:ascii="FangSong" w:hAnsi="FangSong" w:eastAsia="FangSong" w:cs="FangSong"/>
          <w:spacing w:val="7"/>
          <w:sz w:val="31"/>
          <w:szCs w:val="31"/>
        </w:rPr>
        <w:t>有权就承办机关承办联合办理事项的办理情况进行专项检查，对于在定期专项检查中发现的问题，职权机关有权责令承办机关限期予以整改；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48" w:firstLineChars="200"/>
        <w:jc w:val="both"/>
        <w:rPr>
          <w:rFonts w:ascii="FangSong" w:hAnsi="FangSong" w:eastAsia="FangSong" w:cs="FangSong"/>
          <w:spacing w:val="7"/>
          <w:sz w:val="31"/>
          <w:szCs w:val="31"/>
        </w:rPr>
      </w:pPr>
      <w:r>
        <w:rPr>
          <w:rFonts w:hint="eastAsia" w:ascii="FangSong" w:hAnsi="FangSong" w:eastAsia="FangSong" w:cs="FangSong"/>
          <w:spacing w:val="7"/>
          <w:sz w:val="31"/>
          <w:szCs w:val="31"/>
          <w:lang w:eastAsia="zh-CN"/>
        </w:rPr>
        <w:t>（三）</w:t>
      </w:r>
      <w:r>
        <w:rPr>
          <w:rFonts w:ascii="FangSong" w:hAnsi="FangSong" w:eastAsia="FangSong" w:cs="FangSong"/>
          <w:spacing w:val="7"/>
          <w:sz w:val="31"/>
          <w:szCs w:val="31"/>
        </w:rPr>
        <w:t>在联合办理事项的范围内，应支持、配合、协助承办机关独立行使职权，不得随意干涉；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48" w:firstLineChars="200"/>
        <w:jc w:val="both"/>
        <w:rPr>
          <w:rFonts w:ascii="FangSong" w:hAnsi="FangSong" w:eastAsia="FangSong" w:cs="FangSong"/>
          <w:spacing w:val="7"/>
          <w:sz w:val="31"/>
          <w:szCs w:val="31"/>
        </w:rPr>
      </w:pPr>
      <w:r>
        <w:rPr>
          <w:rFonts w:hint="eastAsia" w:ascii="FangSong" w:hAnsi="FangSong" w:eastAsia="FangSong" w:cs="FangSong"/>
          <w:spacing w:val="7"/>
          <w:sz w:val="31"/>
          <w:szCs w:val="31"/>
          <w:lang w:eastAsia="zh-CN"/>
        </w:rPr>
        <w:t>（四）</w:t>
      </w:r>
      <w:r>
        <w:rPr>
          <w:rFonts w:ascii="FangSong" w:hAnsi="FangSong" w:eastAsia="FangSong" w:cs="FangSong"/>
          <w:spacing w:val="7"/>
          <w:sz w:val="31"/>
          <w:szCs w:val="31"/>
        </w:rPr>
        <w:t>对承办机关指导，及时传达国家、省、市最新的法律、法规和政策，对承办机关承办联合办理事项的工作人员进行业务培训；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48" w:firstLineChars="200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hint="eastAsia" w:ascii="FangSong" w:hAnsi="FangSong" w:eastAsia="FangSong" w:cs="FangSong"/>
          <w:spacing w:val="7"/>
          <w:sz w:val="31"/>
          <w:szCs w:val="31"/>
          <w:lang w:eastAsia="zh-CN"/>
        </w:rPr>
        <w:t>（五）</w:t>
      </w:r>
      <w:r>
        <w:rPr>
          <w:rFonts w:ascii="FangSong" w:hAnsi="FangSong" w:eastAsia="FangSong" w:cs="FangSong"/>
          <w:spacing w:val="7"/>
          <w:sz w:val="31"/>
          <w:szCs w:val="31"/>
        </w:rPr>
        <w:t>协助承办机关与国家、省等有关上级部门沟通，</w:t>
      </w:r>
      <w:r>
        <w:rPr>
          <w:rFonts w:ascii="FangSong" w:hAnsi="FangSong" w:eastAsia="FangSong" w:cs="FangSong"/>
          <w:spacing w:val="-4"/>
          <w:sz w:val="32"/>
          <w:szCs w:val="32"/>
        </w:rPr>
        <w:t>确保联合办理事项合法、有效的行使。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40" w:firstLineChars="200"/>
        <w:jc w:val="both"/>
        <w:outlineLvl w:val="0"/>
        <w:rPr>
          <w:rFonts w:ascii="SimHei" w:hAnsi="SimHei" w:eastAsia="SimHei" w:cs="SimHei"/>
          <w:b w:val="0"/>
          <w:bCs w:val="0"/>
          <w:sz w:val="32"/>
          <w:szCs w:val="32"/>
        </w:rPr>
      </w:pPr>
      <w:r>
        <w:rPr>
          <w:rFonts w:ascii="SimHei" w:hAnsi="SimHei" w:eastAsia="SimHei" w:cs="SimHei"/>
          <w:b w:val="0"/>
          <w:bCs w:val="0"/>
          <w:sz w:val="32"/>
          <w:szCs w:val="32"/>
        </w:rPr>
        <w:t>五、承办机关的权利和义务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48" w:firstLineChars="200"/>
        <w:jc w:val="both"/>
        <w:rPr>
          <w:rFonts w:ascii="FangSong" w:hAnsi="FangSong" w:eastAsia="FangSong" w:cs="FangSong"/>
          <w:spacing w:val="7"/>
          <w:sz w:val="31"/>
          <w:szCs w:val="31"/>
        </w:rPr>
      </w:pPr>
      <w:r>
        <w:rPr>
          <w:rFonts w:hint="eastAsia" w:ascii="FangSong" w:hAnsi="FangSong" w:eastAsia="FangSong" w:cs="FangSong"/>
          <w:spacing w:val="7"/>
          <w:sz w:val="31"/>
          <w:szCs w:val="31"/>
          <w:lang w:eastAsia="zh-CN"/>
        </w:rPr>
        <w:t>（</w:t>
      </w:r>
      <w:r>
        <w:rPr>
          <w:rFonts w:ascii="FangSong" w:hAnsi="FangSong" w:eastAsia="FangSong" w:cs="FangSong"/>
          <w:spacing w:val="7"/>
          <w:sz w:val="31"/>
          <w:szCs w:val="31"/>
        </w:rPr>
        <w:t>一</w:t>
      </w:r>
      <w:r>
        <w:rPr>
          <w:rFonts w:hint="eastAsia" w:ascii="FangSong" w:hAnsi="FangSong" w:eastAsia="FangSong" w:cs="FangSong"/>
          <w:spacing w:val="7"/>
          <w:sz w:val="31"/>
          <w:szCs w:val="31"/>
          <w:lang w:eastAsia="zh-CN"/>
        </w:rPr>
        <w:t>）</w:t>
      </w:r>
      <w:r>
        <w:rPr>
          <w:rFonts w:ascii="FangSong" w:hAnsi="FangSong" w:eastAsia="FangSong" w:cs="FangSong"/>
          <w:spacing w:val="7"/>
          <w:sz w:val="31"/>
          <w:szCs w:val="31"/>
        </w:rPr>
        <w:t>在联合办理事项的范围内，独立行使职权，自主做出具体行政行为；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48" w:firstLineChars="200"/>
        <w:jc w:val="both"/>
        <w:rPr>
          <w:rFonts w:ascii="FangSong" w:hAnsi="FangSong" w:eastAsia="FangSong" w:cs="FangSong"/>
          <w:spacing w:val="7"/>
          <w:sz w:val="31"/>
          <w:szCs w:val="31"/>
        </w:rPr>
      </w:pPr>
      <w:r>
        <w:rPr>
          <w:rFonts w:hint="eastAsia" w:ascii="FangSong" w:hAnsi="FangSong" w:eastAsia="FangSong" w:cs="FangSong"/>
          <w:spacing w:val="7"/>
          <w:sz w:val="31"/>
          <w:szCs w:val="31"/>
          <w:lang w:eastAsia="zh-CN"/>
        </w:rPr>
        <w:t>（二）</w:t>
      </w:r>
      <w:r>
        <w:rPr>
          <w:rFonts w:ascii="FangSong" w:hAnsi="FangSong" w:eastAsia="FangSong" w:cs="FangSong"/>
          <w:spacing w:val="7"/>
          <w:sz w:val="31"/>
          <w:szCs w:val="31"/>
        </w:rPr>
        <w:t>行使职权严格限于联合办理事项的范围内，并遵守国家、省、市的相关法律、法规、规章和政策；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48" w:firstLineChars="200"/>
        <w:jc w:val="both"/>
        <w:rPr>
          <w:rFonts w:ascii="FangSong" w:hAnsi="FangSong" w:eastAsia="FangSong" w:cs="FangSong"/>
          <w:spacing w:val="7"/>
          <w:sz w:val="31"/>
          <w:szCs w:val="31"/>
        </w:rPr>
      </w:pPr>
      <w:r>
        <w:rPr>
          <w:rFonts w:hint="eastAsia" w:ascii="FangSong" w:hAnsi="FangSong" w:eastAsia="FangSong" w:cs="FangSong"/>
          <w:spacing w:val="7"/>
          <w:sz w:val="31"/>
          <w:szCs w:val="31"/>
          <w:lang w:eastAsia="zh-CN"/>
        </w:rPr>
        <w:t>（三）</w:t>
      </w:r>
      <w:r>
        <w:rPr>
          <w:rFonts w:ascii="FangSong" w:hAnsi="FangSong" w:eastAsia="FangSong" w:cs="FangSong"/>
          <w:spacing w:val="7"/>
          <w:sz w:val="31"/>
          <w:szCs w:val="31"/>
        </w:rPr>
        <w:t>每年年底以书面形式向职权机关通报承办职权的基本情况；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48" w:firstLineChars="200"/>
        <w:jc w:val="both"/>
        <w:rPr>
          <w:rFonts w:ascii="FangSong" w:hAnsi="FangSong" w:eastAsia="FangSong" w:cs="FangSong"/>
          <w:spacing w:val="7"/>
          <w:sz w:val="31"/>
          <w:szCs w:val="31"/>
        </w:rPr>
      </w:pPr>
      <w:r>
        <w:rPr>
          <w:rFonts w:hint="eastAsia" w:ascii="FangSong" w:hAnsi="FangSong" w:eastAsia="FangSong" w:cs="FangSong"/>
          <w:spacing w:val="7"/>
          <w:sz w:val="31"/>
          <w:szCs w:val="31"/>
          <w:lang w:eastAsia="zh-CN"/>
        </w:rPr>
        <w:t>（四）</w:t>
      </w:r>
      <w:r>
        <w:rPr>
          <w:rFonts w:ascii="FangSong" w:hAnsi="FangSong" w:eastAsia="FangSong" w:cs="FangSong"/>
          <w:spacing w:val="7"/>
          <w:sz w:val="31"/>
          <w:szCs w:val="31"/>
        </w:rPr>
        <w:t>配合职权机关的专项检查，对存在的问题应在限期内整改，并将整改情况书面通报职权机关；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48" w:firstLineChars="200"/>
        <w:jc w:val="both"/>
        <w:rPr>
          <w:rFonts w:ascii="FangSong" w:hAnsi="FangSong" w:eastAsia="FangSong" w:cs="FangSong"/>
          <w:spacing w:val="7"/>
          <w:sz w:val="31"/>
          <w:szCs w:val="31"/>
        </w:rPr>
      </w:pPr>
      <w:r>
        <w:rPr>
          <w:rFonts w:hint="eastAsia" w:ascii="FangSong" w:hAnsi="FangSong" w:eastAsia="FangSong" w:cs="FangSong"/>
          <w:spacing w:val="7"/>
          <w:sz w:val="31"/>
          <w:szCs w:val="31"/>
          <w:lang w:eastAsia="zh-CN"/>
        </w:rPr>
        <w:t>（五）</w:t>
      </w:r>
      <w:r>
        <w:rPr>
          <w:rFonts w:ascii="FangSong" w:hAnsi="FangSong" w:eastAsia="FangSong" w:cs="FangSong"/>
          <w:spacing w:val="7"/>
          <w:sz w:val="31"/>
          <w:szCs w:val="31"/>
        </w:rPr>
        <w:t>行使本协议规定的职权的行为导致行政复议、行政诉讼败诉、国家赔偿等需要承担相应的经济、行政法律责任的，</w:t>
      </w:r>
      <w:r>
        <w:rPr>
          <w:rFonts w:hint="eastAsia" w:ascii="FangSong" w:hAnsi="FangSong" w:eastAsia="FangSong" w:cs="FangSong"/>
          <w:spacing w:val="7"/>
          <w:sz w:val="31"/>
          <w:szCs w:val="31"/>
          <w:lang w:eastAsia="zh-CN"/>
        </w:rPr>
        <w:t>由相关单位依法承担，承办机关</w:t>
      </w:r>
      <w:r>
        <w:rPr>
          <w:rFonts w:ascii="FangSong" w:hAnsi="FangSong" w:eastAsia="FangSong" w:cs="FangSong"/>
          <w:spacing w:val="7"/>
          <w:sz w:val="31"/>
          <w:szCs w:val="31"/>
        </w:rPr>
        <w:t>存在过错的</w:t>
      </w:r>
      <w:r>
        <w:rPr>
          <w:rFonts w:hint="eastAsia" w:ascii="FangSong" w:hAnsi="FangSong" w:eastAsia="FangSong" w:cs="FangSong"/>
          <w:spacing w:val="7"/>
          <w:sz w:val="31"/>
          <w:szCs w:val="31"/>
          <w:lang w:eastAsia="zh-CN"/>
        </w:rPr>
        <w:t>，由承办机关</w:t>
      </w:r>
      <w:r>
        <w:rPr>
          <w:rFonts w:ascii="FangSong" w:hAnsi="FangSong" w:eastAsia="FangSong" w:cs="FangSong"/>
          <w:spacing w:val="7"/>
          <w:sz w:val="31"/>
          <w:szCs w:val="31"/>
        </w:rPr>
        <w:t>依法承担相应的经济、行政法律责任。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40" w:firstLineChars="200"/>
        <w:jc w:val="both"/>
        <w:outlineLvl w:val="0"/>
        <w:rPr>
          <w:rFonts w:ascii="SimHei" w:hAnsi="SimHei" w:eastAsia="SimHei" w:cs="SimHei"/>
          <w:b w:val="0"/>
          <w:bCs w:val="0"/>
          <w:sz w:val="32"/>
          <w:szCs w:val="32"/>
        </w:rPr>
      </w:pPr>
      <w:r>
        <w:rPr>
          <w:rFonts w:ascii="SimHei" w:hAnsi="SimHei" w:eastAsia="SimHei" w:cs="SimHei"/>
          <w:b w:val="0"/>
          <w:bCs w:val="0"/>
          <w:sz w:val="32"/>
          <w:szCs w:val="32"/>
        </w:rPr>
        <w:t>六、联合办理协议的生效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48" w:firstLineChars="200"/>
        <w:jc w:val="both"/>
        <w:rPr>
          <w:rFonts w:ascii="FangSong" w:hAnsi="FangSong" w:eastAsia="FangSong" w:cs="FangSong"/>
          <w:spacing w:val="7"/>
          <w:sz w:val="31"/>
          <w:szCs w:val="31"/>
        </w:rPr>
      </w:pPr>
      <w:r>
        <w:rPr>
          <w:rFonts w:ascii="FangSong" w:hAnsi="FangSong" w:eastAsia="FangSong" w:cs="FangSong"/>
          <w:spacing w:val="7"/>
          <w:sz w:val="31"/>
          <w:szCs w:val="31"/>
        </w:rPr>
        <w:t>本职权联合办理协议经职权机关、承办机关签署盖章后，本职权联合办理协议生效。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40" w:firstLineChars="200"/>
        <w:jc w:val="both"/>
        <w:outlineLvl w:val="0"/>
        <w:rPr>
          <w:rFonts w:ascii="SimHei" w:hAnsi="SimHei" w:eastAsia="SimHei" w:cs="SimHei"/>
          <w:b w:val="0"/>
          <w:bCs w:val="0"/>
          <w:sz w:val="32"/>
          <w:szCs w:val="32"/>
        </w:rPr>
      </w:pPr>
      <w:r>
        <w:rPr>
          <w:rFonts w:ascii="SimHei" w:hAnsi="SimHei" w:eastAsia="SimHei" w:cs="SimHei"/>
          <w:b w:val="0"/>
          <w:bCs w:val="0"/>
          <w:sz w:val="32"/>
          <w:szCs w:val="32"/>
        </w:rPr>
        <w:t>七、联合办理协议的终止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48" w:firstLineChars="200"/>
        <w:jc w:val="both"/>
        <w:rPr>
          <w:rFonts w:ascii="FangSong" w:hAnsi="FangSong" w:eastAsia="FangSong" w:cs="FangSong"/>
          <w:spacing w:val="7"/>
          <w:sz w:val="31"/>
          <w:szCs w:val="31"/>
        </w:rPr>
      </w:pPr>
      <w:r>
        <w:rPr>
          <w:rFonts w:ascii="FangSong" w:hAnsi="FangSong" w:eastAsia="FangSong" w:cs="FangSong"/>
          <w:spacing w:val="7"/>
          <w:sz w:val="31"/>
          <w:szCs w:val="31"/>
        </w:rPr>
        <w:t>出现下列条件之一，本职权联合办理协议终止：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48" w:firstLineChars="200"/>
        <w:jc w:val="both"/>
        <w:rPr>
          <w:rFonts w:ascii="FangSong" w:hAnsi="FangSong" w:eastAsia="FangSong" w:cs="FangSong"/>
          <w:spacing w:val="7"/>
          <w:sz w:val="31"/>
          <w:szCs w:val="31"/>
        </w:rPr>
      </w:pPr>
      <w:r>
        <w:rPr>
          <w:rFonts w:hint="eastAsia" w:ascii="FangSong" w:hAnsi="FangSong" w:eastAsia="FangSong" w:cs="FangSong"/>
          <w:spacing w:val="7"/>
          <w:sz w:val="31"/>
          <w:szCs w:val="31"/>
          <w:lang w:eastAsia="zh-CN"/>
        </w:rPr>
        <w:t>（</w:t>
      </w:r>
      <w:r>
        <w:rPr>
          <w:rFonts w:ascii="FangSong" w:hAnsi="FangSong" w:eastAsia="FangSong" w:cs="FangSong"/>
          <w:spacing w:val="7"/>
          <w:sz w:val="31"/>
          <w:szCs w:val="31"/>
        </w:rPr>
        <w:t>一</w:t>
      </w:r>
      <w:r>
        <w:rPr>
          <w:rFonts w:hint="eastAsia" w:ascii="FangSong" w:hAnsi="FangSong" w:eastAsia="FangSong" w:cs="FangSong"/>
          <w:spacing w:val="7"/>
          <w:sz w:val="31"/>
          <w:szCs w:val="31"/>
          <w:lang w:eastAsia="zh-CN"/>
        </w:rPr>
        <w:t>）</w:t>
      </w:r>
      <w:r>
        <w:rPr>
          <w:rFonts w:ascii="FangSong" w:hAnsi="FangSong" w:eastAsia="FangSong" w:cs="FangSong"/>
          <w:spacing w:val="7"/>
          <w:sz w:val="31"/>
          <w:szCs w:val="31"/>
        </w:rPr>
        <w:t>承办机关违反法律、法规、规章、政策及本职权联合办理协议，造成重大财产损失、较大以上安全事故、恶劣社会影响等严重后果的；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48" w:firstLineChars="200"/>
        <w:jc w:val="both"/>
        <w:rPr>
          <w:rFonts w:ascii="FangSong" w:hAnsi="FangSong" w:eastAsia="FangSong" w:cs="FangSong"/>
          <w:spacing w:val="7"/>
          <w:sz w:val="31"/>
          <w:szCs w:val="31"/>
        </w:rPr>
      </w:pPr>
      <w:r>
        <w:rPr>
          <w:rFonts w:hint="eastAsia" w:ascii="FangSong" w:hAnsi="FangSong" w:eastAsia="FangSong" w:cs="FangSong"/>
          <w:spacing w:val="7"/>
          <w:sz w:val="31"/>
          <w:szCs w:val="31"/>
          <w:lang w:eastAsia="zh-CN"/>
        </w:rPr>
        <w:t>（二）</w:t>
      </w:r>
      <w:r>
        <w:rPr>
          <w:rFonts w:ascii="FangSong" w:hAnsi="FangSong" w:eastAsia="FangSong" w:cs="FangSong"/>
          <w:spacing w:val="7"/>
          <w:sz w:val="31"/>
          <w:szCs w:val="31"/>
        </w:rPr>
        <w:t>联合办理事项涉及的相关法律、法规、规章发生变化明确禁止职权联合办理的；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48" w:firstLineChars="200"/>
        <w:jc w:val="both"/>
        <w:rPr>
          <w:rFonts w:ascii="FangSong" w:hAnsi="FangSong" w:eastAsia="FangSong" w:cs="FangSong"/>
          <w:spacing w:val="7"/>
          <w:sz w:val="31"/>
          <w:szCs w:val="31"/>
        </w:rPr>
      </w:pPr>
      <w:r>
        <w:rPr>
          <w:rFonts w:hint="eastAsia" w:ascii="FangSong" w:hAnsi="FangSong" w:eastAsia="FangSong" w:cs="FangSong"/>
          <w:spacing w:val="7"/>
          <w:sz w:val="31"/>
          <w:szCs w:val="31"/>
          <w:lang w:eastAsia="zh-CN"/>
        </w:rPr>
        <w:t>（三）</w:t>
      </w:r>
      <w:r>
        <w:rPr>
          <w:rFonts w:ascii="FangSong" w:hAnsi="FangSong" w:eastAsia="FangSong" w:cs="FangSong"/>
          <w:spacing w:val="7"/>
          <w:sz w:val="31"/>
          <w:szCs w:val="31"/>
        </w:rPr>
        <w:drawing>
          <wp:anchor distT="0" distB="0" distL="0" distR="0" simplePos="0" relativeHeight="251668480" behindDoc="1" locked="0" layoutInCell="0" allowOverlap="1">
            <wp:simplePos x="0" y="0"/>
            <wp:positionH relativeFrom="page">
              <wp:posOffset>95250</wp:posOffset>
            </wp:positionH>
            <wp:positionV relativeFrom="page">
              <wp:posOffset>2279650</wp:posOffset>
            </wp:positionV>
            <wp:extent cx="514350" cy="1466850"/>
            <wp:effectExtent l="0" t="0" r="0" b="0"/>
            <wp:wrapNone/>
            <wp:docPr id="7" name="IM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 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4295" cy="14667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FangSong" w:hAnsi="FangSong" w:eastAsia="FangSong" w:cs="FangSong"/>
          <w:spacing w:val="7"/>
          <w:sz w:val="31"/>
          <w:szCs w:val="31"/>
        </w:rPr>
        <w:t>市政府根据我市经济社会发展的需要，决定停止职权联合办理的。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40" w:firstLineChars="200"/>
        <w:jc w:val="both"/>
        <w:outlineLvl w:val="0"/>
        <w:rPr>
          <w:rFonts w:ascii="SimHei" w:hAnsi="SimHei" w:eastAsia="SimHei" w:cs="SimHei"/>
          <w:b w:val="0"/>
          <w:bCs w:val="0"/>
          <w:sz w:val="32"/>
          <w:szCs w:val="32"/>
        </w:rPr>
      </w:pPr>
      <w:bookmarkStart w:id="0" w:name="_GoBack"/>
      <w:r>
        <w:rPr>
          <w:rFonts w:ascii="SimHei" w:hAnsi="SimHei" w:eastAsia="SimHei" w:cs="SimHei"/>
          <w:b w:val="0"/>
          <w:bCs w:val="0"/>
          <w:sz w:val="32"/>
          <w:szCs w:val="32"/>
        </w:rPr>
        <w:t>八、本职权联合办理协议如与国家、省的相关法律、法规、规章和政策不符的，以国家、省的相关法律、法规、规章和政策为准。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40" w:firstLineChars="200"/>
        <w:jc w:val="both"/>
        <w:outlineLvl w:val="0"/>
        <w:rPr>
          <w:rFonts w:ascii="SimHei" w:hAnsi="SimHei" w:eastAsia="SimHei" w:cs="SimHei"/>
          <w:b w:val="0"/>
          <w:bCs w:val="0"/>
          <w:sz w:val="32"/>
          <w:szCs w:val="32"/>
        </w:rPr>
      </w:pPr>
      <w:r>
        <w:rPr>
          <w:rFonts w:ascii="SimHei" w:hAnsi="SimHei" w:eastAsia="SimHei" w:cs="SimHei"/>
          <w:b w:val="0"/>
          <w:bCs w:val="0"/>
          <w:sz w:val="32"/>
          <w:szCs w:val="32"/>
        </w:rPr>
        <w:t>九、职权机关、承办机关对本职权联合办理协议或联合办理事项发生争议的，应相互协商，提出解决方案；无法协商一致的，应提交市司法局协调解决，市司法局的意见为最终意见，双方应当执行。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48" w:firstLineChars="200"/>
        <w:jc w:val="both"/>
        <w:rPr>
          <w:rFonts w:ascii="FangSong" w:hAnsi="FangSong" w:eastAsia="FangSong" w:cs="FangSong"/>
          <w:spacing w:val="7"/>
          <w:sz w:val="31"/>
          <w:szCs w:val="31"/>
        </w:rPr>
      </w:pPr>
      <w:r>
        <w:rPr>
          <w:rFonts w:ascii="FangSong" w:hAnsi="FangSong" w:eastAsia="FangSong" w:cs="FangSong"/>
          <w:spacing w:val="7"/>
          <w:sz w:val="31"/>
          <w:szCs w:val="31"/>
        </w:rPr>
        <w:t>十、职权联合办理事项需要调整，或本联合办理协议有未尽事宜的，职权机关、承办机关应当签订补充合同。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48" w:firstLineChars="200"/>
        <w:jc w:val="both"/>
        <w:rPr>
          <w:rFonts w:ascii="FangSong" w:hAnsi="FangSong" w:eastAsia="FangSong" w:cs="FangSong"/>
          <w:spacing w:val="7"/>
          <w:sz w:val="31"/>
          <w:szCs w:val="31"/>
        </w:rPr>
      </w:pPr>
      <w:r>
        <w:rPr>
          <w:rFonts w:ascii="FangSong" w:hAnsi="FangSong" w:eastAsia="FangSong" w:cs="FangSong"/>
          <w:spacing w:val="7"/>
          <w:sz w:val="31"/>
          <w:szCs w:val="31"/>
        </w:rPr>
        <w:t>十一、本职权联合办理协议一式</w:t>
      </w:r>
      <w:r>
        <w:rPr>
          <w:rFonts w:hint="eastAsia" w:ascii="FangSong" w:hAnsi="FangSong" w:eastAsia="FangSong" w:cs="FangSong"/>
          <w:spacing w:val="7"/>
          <w:sz w:val="31"/>
          <w:szCs w:val="31"/>
          <w:lang w:eastAsia="zh-CN"/>
        </w:rPr>
        <w:t>伍</w:t>
      </w:r>
      <w:r>
        <w:rPr>
          <w:rFonts w:ascii="FangSong" w:hAnsi="FangSong" w:eastAsia="FangSong" w:cs="FangSong"/>
          <w:spacing w:val="7"/>
          <w:sz w:val="31"/>
          <w:szCs w:val="31"/>
        </w:rPr>
        <w:t>份，职权机关、承办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right="0"/>
        <w:jc w:val="both"/>
        <w:rPr>
          <w:rFonts w:ascii="FangSong" w:hAnsi="FangSong" w:eastAsia="FangSong" w:cs="FangSong"/>
          <w:spacing w:val="7"/>
          <w:sz w:val="31"/>
          <w:szCs w:val="31"/>
        </w:rPr>
      </w:pPr>
      <w:r>
        <w:rPr>
          <w:rFonts w:ascii="FangSong" w:hAnsi="FangSong" w:eastAsia="FangSong" w:cs="FangSong"/>
          <w:spacing w:val="7"/>
          <w:sz w:val="31"/>
          <w:szCs w:val="31"/>
        </w:rPr>
        <w:t>机关各持两份</w:t>
      </w:r>
      <w:r>
        <w:rPr>
          <w:rFonts w:hint="eastAsia" w:ascii="FangSong" w:hAnsi="FangSong" w:eastAsia="FangSong" w:cs="FangSong"/>
          <w:spacing w:val="7"/>
          <w:sz w:val="31"/>
          <w:szCs w:val="31"/>
          <w:lang w:eastAsia="zh-CN"/>
        </w:rPr>
        <w:t>，</w:t>
      </w:r>
      <w:r>
        <w:rPr>
          <w:rFonts w:hint="eastAsia" w:ascii="仿宋" w:hAnsi="仿宋" w:eastAsia="仿宋" w:cs="仿宋"/>
          <w:spacing w:val="-9"/>
          <w:sz w:val="32"/>
          <w:szCs w:val="32"/>
          <w:lang w:eastAsia="zh-CN"/>
        </w:rPr>
        <w:t>市司法局备案一份</w:t>
      </w:r>
      <w:r>
        <w:rPr>
          <w:rFonts w:ascii="FangSong" w:hAnsi="FangSong" w:eastAsia="FangSong" w:cs="FangSong"/>
          <w:spacing w:val="7"/>
          <w:sz w:val="31"/>
          <w:szCs w:val="31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420" w:firstLineChars="200"/>
        <w:rPr>
          <w:rFonts w:ascii="Arial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420" w:firstLineChars="200"/>
        <w:rPr>
          <w:rFonts w:ascii="Arial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420" w:firstLineChars="200"/>
        <w:rPr>
          <w:rFonts w:ascii="Arial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420" w:firstLineChars="200"/>
        <w:rPr>
          <w:rFonts w:ascii="Arial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420" w:firstLineChars="200"/>
        <w:rPr>
          <w:rFonts w:ascii="Arial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40" w:firstLineChars="200"/>
        <w:rPr>
          <w:rFonts w:hint="eastAsia" w:ascii="FangSong" w:hAnsi="FangSong" w:eastAsia="FangSong" w:cs="FangSong"/>
          <w:sz w:val="31"/>
          <w:szCs w:val="31"/>
          <w:lang w:eastAsia="zh-CN"/>
        </w:rPr>
      </w:pPr>
      <w:r>
        <w:rPr>
          <w:rFonts w:ascii="FangSong" w:hAnsi="FangSong" w:eastAsia="FangSong" w:cs="FangSong"/>
          <w:spacing w:val="5"/>
          <w:position w:val="21"/>
          <w:sz w:val="31"/>
          <w:szCs w:val="31"/>
        </w:rPr>
        <w:t>承办机关</w:t>
      </w:r>
      <w:r>
        <w:rPr>
          <w:rFonts w:hint="eastAsia" w:ascii="FangSong" w:hAnsi="FangSong" w:eastAsia="FangSong" w:cs="FangSong"/>
          <w:spacing w:val="5"/>
          <w:position w:val="21"/>
          <w:sz w:val="31"/>
          <w:szCs w:val="31"/>
          <w:lang w:eastAsia="zh-CN"/>
        </w:rPr>
        <w:t>（</w:t>
      </w:r>
      <w:r>
        <w:rPr>
          <w:rFonts w:ascii="FangSong" w:hAnsi="FangSong" w:eastAsia="FangSong" w:cs="FangSong"/>
          <w:spacing w:val="5"/>
          <w:position w:val="21"/>
          <w:sz w:val="31"/>
          <w:szCs w:val="31"/>
        </w:rPr>
        <w:t>签章</w:t>
      </w:r>
      <w:r>
        <w:rPr>
          <w:rFonts w:hint="eastAsia" w:ascii="FangSong" w:hAnsi="FangSong" w:eastAsia="FangSong" w:cs="FangSong"/>
          <w:spacing w:val="5"/>
          <w:position w:val="21"/>
          <w:sz w:val="31"/>
          <w:szCs w:val="31"/>
          <w:lang w:eastAsia="zh-CN"/>
        </w:rPr>
        <w:t>）：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580" w:firstLineChars="200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-10"/>
          <w:sz w:val="31"/>
          <w:szCs w:val="31"/>
        </w:rPr>
        <w:t>法定代表人：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firstLine="1264" w:firstLineChars="400"/>
        <w:rPr>
          <w:rFonts w:hint="default" w:ascii="FangSong" w:hAnsi="FangSong" w:eastAsia="FangSong" w:cs="FangSong"/>
          <w:spacing w:val="3"/>
          <w:position w:val="20"/>
          <w:sz w:val="31"/>
          <w:szCs w:val="31"/>
          <w:lang w:val="en-US" w:eastAsia="zh-CN"/>
        </w:rPr>
      </w:pPr>
      <w:r>
        <w:rPr>
          <w:rFonts w:hint="eastAsia" w:ascii="FangSong" w:hAnsi="FangSong" w:eastAsia="FangSong" w:cs="FangSong"/>
          <w:spacing w:val="3"/>
          <w:position w:val="20"/>
          <w:sz w:val="31"/>
          <w:szCs w:val="31"/>
          <w:lang w:eastAsia="zh-CN"/>
        </w:rPr>
        <w:t>年</w:t>
      </w:r>
      <w:r>
        <w:rPr>
          <w:rFonts w:hint="eastAsia" w:ascii="FangSong" w:hAnsi="FangSong" w:eastAsia="FangSong" w:cs="FangSong"/>
          <w:spacing w:val="3"/>
          <w:position w:val="20"/>
          <w:sz w:val="31"/>
          <w:szCs w:val="31"/>
          <w:lang w:val="en-US" w:eastAsia="zh-CN"/>
        </w:rPr>
        <w:t xml:space="preserve">  月  日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firstLine="632" w:firstLineChars="200"/>
        <w:rPr>
          <w:rFonts w:ascii="FangSong" w:hAnsi="FangSong" w:eastAsia="FangSong" w:cs="FangSong"/>
          <w:spacing w:val="3"/>
          <w:position w:val="20"/>
          <w:sz w:val="31"/>
          <w:szCs w:val="31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32" w:firstLineChars="200"/>
        <w:rPr>
          <w:rFonts w:hint="eastAsia" w:ascii="FangSong" w:hAnsi="FangSong" w:eastAsia="FangSong" w:cs="FangSong"/>
          <w:sz w:val="31"/>
          <w:szCs w:val="31"/>
          <w:lang w:eastAsia="zh-CN"/>
        </w:rPr>
      </w:pPr>
      <w:r>
        <w:rPr>
          <w:rFonts w:ascii="FangSong" w:hAnsi="FangSong" w:eastAsia="FangSong" w:cs="FangSong"/>
          <w:spacing w:val="3"/>
          <w:position w:val="20"/>
          <w:sz w:val="31"/>
          <w:szCs w:val="31"/>
        </w:rPr>
        <w:t>职权机关</w:t>
      </w:r>
      <w:r>
        <w:rPr>
          <w:rFonts w:hint="eastAsia" w:ascii="FangSong" w:hAnsi="FangSong" w:eastAsia="FangSong" w:cs="FangSong"/>
          <w:spacing w:val="5"/>
          <w:position w:val="21"/>
          <w:sz w:val="31"/>
          <w:szCs w:val="31"/>
          <w:lang w:eastAsia="zh-CN"/>
        </w:rPr>
        <w:t>（</w:t>
      </w:r>
      <w:r>
        <w:rPr>
          <w:rFonts w:ascii="FangSong" w:hAnsi="FangSong" w:eastAsia="FangSong" w:cs="FangSong"/>
          <w:spacing w:val="5"/>
          <w:position w:val="21"/>
          <w:sz w:val="31"/>
          <w:szCs w:val="31"/>
        </w:rPr>
        <w:t>签章</w:t>
      </w:r>
      <w:r>
        <w:rPr>
          <w:rFonts w:hint="eastAsia" w:ascii="FangSong" w:hAnsi="FangSong" w:eastAsia="FangSong" w:cs="FangSong"/>
          <w:spacing w:val="5"/>
          <w:position w:val="21"/>
          <w:sz w:val="31"/>
          <w:szCs w:val="31"/>
          <w:lang w:eastAsia="zh-CN"/>
        </w:rPr>
        <w:t>）：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firstLine="632" w:firstLineChars="200"/>
        <w:rPr>
          <w:rFonts w:hint="eastAsia" w:ascii="FangSong" w:hAnsi="FangSong" w:eastAsia="FangSong" w:cs="FangSong"/>
          <w:sz w:val="31"/>
          <w:szCs w:val="31"/>
          <w:lang w:eastAsia="zh-CN"/>
        </w:rPr>
      </w:pPr>
      <w:r>
        <w:rPr>
          <w:rFonts w:ascii="FangSong" w:hAnsi="FangSong" w:eastAsia="FangSong" w:cs="FangSong"/>
          <w:spacing w:val="3"/>
          <w:sz w:val="31"/>
          <w:szCs w:val="31"/>
        </w:rPr>
        <w:t>法定代表</w:t>
      </w:r>
      <w:r>
        <w:rPr>
          <w:rFonts w:hint="eastAsia" w:ascii="FangSong" w:hAnsi="FangSong" w:eastAsia="FangSong" w:cs="FangSong"/>
          <w:spacing w:val="3"/>
          <w:sz w:val="31"/>
          <w:szCs w:val="31"/>
          <w:lang w:eastAsia="zh-CN"/>
        </w:rPr>
        <w:t>人：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firstLine="1264" w:firstLineChars="400"/>
        <w:rPr>
          <w:rFonts w:hint="default" w:ascii="FangSong" w:hAnsi="FangSong" w:eastAsia="FangSong" w:cs="FangSong"/>
          <w:spacing w:val="3"/>
          <w:position w:val="20"/>
          <w:sz w:val="31"/>
          <w:szCs w:val="31"/>
          <w:lang w:val="en-US" w:eastAsia="zh-CN"/>
        </w:rPr>
      </w:pPr>
      <w:r>
        <w:rPr>
          <w:rFonts w:hint="eastAsia" w:ascii="FangSong" w:hAnsi="FangSong" w:eastAsia="FangSong" w:cs="FangSong"/>
          <w:spacing w:val="3"/>
          <w:position w:val="20"/>
          <w:sz w:val="31"/>
          <w:szCs w:val="31"/>
          <w:lang w:eastAsia="zh-CN"/>
        </w:rPr>
        <w:t>年</w:t>
      </w:r>
      <w:r>
        <w:rPr>
          <w:rFonts w:hint="eastAsia" w:ascii="FangSong" w:hAnsi="FangSong" w:eastAsia="FangSong" w:cs="FangSong"/>
          <w:spacing w:val="3"/>
          <w:position w:val="20"/>
          <w:sz w:val="31"/>
          <w:szCs w:val="31"/>
          <w:lang w:val="en-US" w:eastAsia="zh-CN"/>
        </w:rPr>
        <w:t xml:space="preserve">  月  日</w:t>
      </w:r>
    </w:p>
    <w:sectPr>
      <w:footerReference r:id="rId5" w:type="default"/>
      <w:pgSz w:w="11900" w:h="16830"/>
      <w:pgMar w:top="1440" w:right="1797" w:bottom="1440" w:left="1797" w:header="0" w:footer="959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FangSong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imHei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ind w:left="5829"/>
      <w:rPr>
        <w:rFonts w:ascii="宋体" w:hAnsi="宋体" w:eastAsia="宋体" w:cs="宋体"/>
        <w:sz w:val="14"/>
        <w:szCs w:val="14"/>
      </w:rPr>
    </w:pPr>
    <w:r>
      <w:rPr>
        <w:rFonts w:ascii="宋体" w:hAnsi="宋体" w:eastAsia="宋体" w:cs="宋体"/>
        <w:sz w:val="14"/>
        <w:szCs w:val="14"/>
      </w:rPr>
      <w:t>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true"/>
  <w:bordersDoNotSurroundHeader w:val="false"/>
  <w:bordersDoNotSurroundFooter w:val="false"/>
  <w:revisionView w:markup="0"/>
  <w:documentProtection w:enforcement="0"/>
  <w:displayHorizontalDrawingGridEvery w:val="1"/>
  <w:displayVerticalDrawingGridEvery w:val="1"/>
  <w:noPunctuationKerning w:val="true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rsids>
    <w:rsidRoot w:val="00000000"/>
    <w:rsid w:val="0EED658C"/>
    <w:rsid w:val="13F548E8"/>
    <w:rsid w:val="1BFF9254"/>
    <w:rsid w:val="2FEC11A1"/>
    <w:rsid w:val="3DFFD955"/>
    <w:rsid w:val="3EDD9D9B"/>
    <w:rsid w:val="47BE8D13"/>
    <w:rsid w:val="5B27B721"/>
    <w:rsid w:val="5B7A86F0"/>
    <w:rsid w:val="61F7E13F"/>
    <w:rsid w:val="636DE180"/>
    <w:rsid w:val="6BA2611B"/>
    <w:rsid w:val="6BFE4BB6"/>
    <w:rsid w:val="72A9965B"/>
    <w:rsid w:val="75FF0EF3"/>
    <w:rsid w:val="76FF0334"/>
    <w:rsid w:val="773F637A"/>
    <w:rsid w:val="792BE31F"/>
    <w:rsid w:val="7CB73B5D"/>
    <w:rsid w:val="7DBF7C48"/>
    <w:rsid w:val="7FBFD86D"/>
    <w:rsid w:val="7FF7B42E"/>
    <w:rsid w:val="9BBE085F"/>
    <w:rsid w:val="9F91D26E"/>
    <w:rsid w:val="A6FEFB33"/>
    <w:rsid w:val="AB27D2A2"/>
    <w:rsid w:val="AED559FF"/>
    <w:rsid w:val="D9B936A8"/>
    <w:rsid w:val="D9DF1566"/>
    <w:rsid w:val="DBFF01CF"/>
    <w:rsid w:val="DFB38E7E"/>
    <w:rsid w:val="DFBDA41B"/>
    <w:rsid w:val="E2FF076C"/>
    <w:rsid w:val="E6FE7400"/>
    <w:rsid w:val="EEF658D2"/>
    <w:rsid w:val="EEFDFE77"/>
    <w:rsid w:val="EFBCE578"/>
    <w:rsid w:val="F3F4A295"/>
    <w:rsid w:val="FCF67AD3"/>
    <w:rsid w:val="FF26BA6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ScaleCrop>false</ScaleCrop>
  <LinksUpToDate>false</LinksUpToDate>
  <Application>WPS Office_11.8.2.9849_F1E327BC-269C-435d-A152-05C5408002CA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2023-04-29T00:19:00Z</dcterms:created>
  <dc:creator>Kingsoft-PDF</dc:creator>
  <cp:lastModifiedBy>x</cp:lastModifiedBy>
  <dcterms:modified xsi:type="dcterms:W3CDTF">2023-07-21T11:16:13Z</dcterms:modified>
  <dc:subject>pdfbuilder</dc:subject>
  <dc:title>珠海市城市管理和综合执法局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2023-04-25T16:19:36Z</vt:filetime>
  </property>
  <property fmtid="{D5CDD505-2E9C-101B-9397-08002B2CF9AE}" pid="4" name="UsrData">
    <vt:lpwstr>d40983400cb04fc9b7fc3d2dd19d833b</vt:lpwstr>
  </property>
  <property fmtid="{D5CDD505-2E9C-101B-9397-08002B2CF9AE}" pid="5" name="KSOProductBuildVer">
    <vt:lpwstr>2052-11.8.2.9849</vt:lpwstr>
  </property>
</Properties>
</file>