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eastAsia="仿宋"/>
          <w:lang w:val="en-US" w:eastAsia="zh-CN"/>
        </w:rPr>
      </w:pPr>
      <w:r>
        <w:rPr>
          <w:rFonts w:hint="eastAsia"/>
          <w:lang w:val="en-US" w:eastAsia="zh-CN"/>
        </w:rPr>
        <w:t xml:space="preserve">    </w:t>
      </w:r>
    </w:p>
    <w:p>
      <w:pPr>
        <w:spacing w:before="0" w:beforeLines="0" w:after="0" w:afterLines="0" w:line="240" w:lineRule="auto"/>
        <w:ind w:left="0" w:leftChars="0" w:right="0" w:rightChars="0" w:firstLine="0" w:firstLineChars="0"/>
        <w:jc w:val="center"/>
        <w:rPr>
          <w:sz w:val="32"/>
          <w:szCs w:val="32"/>
        </w:rPr>
      </w:pPr>
      <w:bookmarkStart w:id="0" w:name="_Toc2567"/>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ind w:firstLine="0" w:firstLineChars="0"/>
        <w:jc w:val="center"/>
        <w:rPr>
          <w:rFonts w:hint="eastAsia" w:ascii="方正小标宋简体" w:hAnsi="方正小标宋简体" w:eastAsia="方正小标宋简体" w:cs="方正小标宋简体"/>
          <w:sz w:val="56"/>
          <w:szCs w:val="56"/>
          <w:lang w:val="en-US" w:eastAsia="zh-CN"/>
        </w:rPr>
      </w:pPr>
      <w:r>
        <w:rPr>
          <w:rFonts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2</w:t>
      </w:r>
      <w:r>
        <w:rPr>
          <w:rFonts w:ascii="方正小标宋简体" w:hAnsi="方正小标宋简体" w:eastAsia="方正小标宋简体" w:cs="方正小标宋简体"/>
          <w:sz w:val="56"/>
          <w:szCs w:val="56"/>
        </w:rPr>
        <w:t>年</w:t>
      </w:r>
      <w:r>
        <w:rPr>
          <w:rFonts w:hint="eastAsia" w:ascii="方正小标宋简体" w:hAnsi="方正小标宋简体" w:eastAsia="方正小标宋简体" w:cs="方正小标宋简体"/>
          <w:sz w:val="56"/>
          <w:szCs w:val="56"/>
          <w:lang w:val="en-US" w:eastAsia="zh-CN"/>
        </w:rPr>
        <w:t>以来</w:t>
      </w:r>
    </w:p>
    <w:p>
      <w:pPr>
        <w:ind w:firstLine="0" w:firstLineChars="0"/>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lang w:val="en-US" w:eastAsia="zh-CN"/>
        </w:rPr>
        <w:t>惠企</w:t>
      </w:r>
      <w:r>
        <w:rPr>
          <w:rFonts w:hint="eastAsia" w:ascii="方正小标宋简体" w:hAnsi="方正小标宋简体" w:eastAsia="方正小标宋简体" w:cs="方正小标宋简体"/>
          <w:sz w:val="56"/>
          <w:szCs w:val="56"/>
        </w:rPr>
        <w:t>政策汇编</w:t>
      </w: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both"/>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pPr>
    </w:p>
    <w:p>
      <w:pPr>
        <w:spacing w:before="0" w:beforeLines="0" w:after="0" w:afterLines="0" w:line="240" w:lineRule="auto"/>
        <w:ind w:left="0" w:leftChars="0" w:right="0" w:rightChars="0" w:firstLine="0" w:firstLineChars="0"/>
        <w:jc w:val="center"/>
        <w:rPr>
          <w:sz w:val="32"/>
          <w:szCs w:val="32"/>
        </w:rPr>
        <w:sectPr>
          <w:footerReference r:id="rId5" w:type="default"/>
          <w:pgSz w:w="11906" w:h="16839"/>
          <w:pgMar w:top="1431" w:right="1785" w:bottom="1180" w:left="1785" w:header="0" w:footer="967" w:gutter="0"/>
          <w:pgNumType w:fmt="decimal" w:start="1"/>
          <w:cols w:space="720" w:num="1"/>
        </w:sectPr>
      </w:pPr>
    </w:p>
    <w:p>
      <w:pPr>
        <w:spacing w:before="0" w:beforeLines="0" w:after="0" w:afterLines="0" w:line="240" w:lineRule="auto"/>
        <w:ind w:left="0" w:leftChars="0" w:right="0" w:rightChars="0" w:firstLine="0" w:firstLineChars="0"/>
        <w:jc w:val="center"/>
        <w:rPr>
          <w:sz w:val="32"/>
          <w:szCs w:val="32"/>
        </w:rPr>
      </w:pPr>
    </w:p>
    <w:sdt>
      <w:sdtPr>
        <w:rPr>
          <w:rFonts w:ascii="宋体" w:hAnsi="宋体" w:eastAsia="宋体" w:cs="Arial"/>
          <w:b/>
          <w:bCs/>
          <w:snapToGrid w:val="0"/>
          <w:color w:val="000000"/>
          <w:kern w:val="0"/>
          <w:sz w:val="32"/>
          <w:szCs w:val="32"/>
        </w:rPr>
        <w:id w:val="147479802"/>
        <w15:color w:val="DBDBDB"/>
        <w:docPartObj>
          <w:docPartGallery w:val="Table of Contents"/>
          <w:docPartUnique/>
        </w:docPartObj>
      </w:sdtPr>
      <w:sdtEndPr>
        <w:rPr>
          <w:rFonts w:ascii="宋体" w:hAnsi="宋体" w:eastAsia="宋体" w:cs="Arial"/>
          <w:b/>
          <w:bCs/>
          <w:snapToGrid w:val="0"/>
          <w:color w:val="000000"/>
          <w:kern w:val="0"/>
          <w:sz w:val="32"/>
          <w:szCs w:val="32"/>
        </w:rPr>
      </w:sdtEndPr>
      <w:sdtContent>
        <w:p>
          <w:pPr>
            <w:spacing w:before="0" w:beforeLines="0" w:after="0" w:afterLines="0" w:line="240" w:lineRule="auto"/>
            <w:ind w:left="0" w:leftChars="0" w:right="0" w:rightChars="0" w:firstLine="0" w:firstLineChars="0"/>
            <w:jc w:val="center"/>
            <w:rPr>
              <w:rStyle w:val="14"/>
              <w:sz w:val="28"/>
              <w:szCs w:val="28"/>
            </w:rPr>
          </w:pPr>
          <w:bookmarkStart w:id="1" w:name="_Toc9445"/>
          <w:r>
            <w:rPr>
              <w:rStyle w:val="14"/>
              <w:sz w:val="28"/>
              <w:szCs w:val="28"/>
            </w:rPr>
            <w:t>目录</w:t>
          </w:r>
        </w:p>
        <w:p>
          <w:pPr>
            <w:spacing w:before="0" w:beforeLines="0" w:after="0" w:afterLines="0" w:line="240" w:lineRule="auto"/>
            <w:ind w:left="0" w:leftChars="0" w:right="0" w:rightChars="0" w:firstLine="0" w:firstLineChars="0"/>
            <w:jc w:val="center"/>
            <w:rPr>
              <w:rStyle w:val="14"/>
              <w:sz w:val="28"/>
              <w:szCs w:val="28"/>
            </w:rPr>
          </w:pPr>
        </w:p>
        <w:p>
          <w:pPr>
            <w:pStyle w:val="6"/>
            <w:tabs>
              <w:tab w:val="right" w:leader="dot" w:pos="833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_Toc31741 </w:instrText>
          </w:r>
          <w:r>
            <w:rPr>
              <w:sz w:val="28"/>
              <w:szCs w:val="28"/>
            </w:rPr>
            <w:fldChar w:fldCharType="separate"/>
          </w:r>
          <w:r>
            <w:rPr>
              <w:rFonts w:hint="eastAsia"/>
              <w:sz w:val="28"/>
              <w:szCs w:val="28"/>
              <w:lang w:val="en-US" w:eastAsia="zh-CN"/>
            </w:rPr>
            <w:t>一、</w:t>
          </w:r>
          <w:r>
            <w:rPr>
              <w:sz w:val="28"/>
              <w:szCs w:val="28"/>
            </w:rPr>
            <w:t>财政部 税务总局关于明确增值税小规模纳税人减免增值税 等政策的公告 ( 财政部 税务总局公告 2023 年第 1 号 )</w:t>
          </w:r>
          <w:r>
            <w:rPr>
              <w:sz w:val="28"/>
              <w:szCs w:val="28"/>
            </w:rPr>
            <w:tab/>
          </w:r>
          <w:r>
            <w:rPr>
              <w:sz w:val="28"/>
              <w:szCs w:val="28"/>
            </w:rPr>
            <w:fldChar w:fldCharType="begin"/>
          </w:r>
          <w:r>
            <w:rPr>
              <w:sz w:val="28"/>
              <w:szCs w:val="28"/>
            </w:rPr>
            <w:instrText xml:space="preserve"> PAGEREF _Toc31741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_Toc12468 </w:instrText>
          </w:r>
          <w:r>
            <w:rPr>
              <w:sz w:val="28"/>
              <w:szCs w:val="28"/>
            </w:rPr>
            <w:fldChar w:fldCharType="separate"/>
          </w:r>
          <w:r>
            <w:rPr>
              <w:rFonts w:hint="eastAsia"/>
              <w:sz w:val="28"/>
              <w:szCs w:val="28"/>
              <w:lang w:val="en-US" w:eastAsia="zh-CN"/>
            </w:rPr>
            <w:t>二、</w:t>
          </w:r>
          <w:r>
            <w:rPr>
              <w:sz w:val="28"/>
              <w:szCs w:val="28"/>
            </w:rPr>
            <w:t>国家税务总局关于增值税小规模纳税人减免增值税等政策 有关征管事项的公告 ( 国家税务总局公告 2023 年第 1 号 )</w:t>
          </w:r>
          <w:r>
            <w:rPr>
              <w:sz w:val="28"/>
              <w:szCs w:val="28"/>
            </w:rPr>
            <w:tab/>
          </w:r>
          <w:r>
            <w:rPr>
              <w:sz w:val="28"/>
              <w:szCs w:val="28"/>
            </w:rPr>
            <w:fldChar w:fldCharType="begin"/>
          </w:r>
          <w:r>
            <w:rPr>
              <w:sz w:val="28"/>
              <w:szCs w:val="28"/>
            </w:rPr>
            <w:instrText xml:space="preserve"> PAGEREF _Toc12468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_Toc8030 </w:instrText>
          </w:r>
          <w:r>
            <w:rPr>
              <w:sz w:val="28"/>
              <w:szCs w:val="28"/>
            </w:rPr>
            <w:fldChar w:fldCharType="separate"/>
          </w:r>
          <w:r>
            <w:rPr>
              <w:rFonts w:hint="eastAsia"/>
              <w:sz w:val="28"/>
              <w:szCs w:val="28"/>
              <w:lang w:val="en-US" w:eastAsia="zh-CN"/>
            </w:rPr>
            <w:t>三、财政部 税务总局关于个人所得税法修改后有关优惠政策衔接问题的通知（财税〔2018〕164号）</w:t>
          </w:r>
          <w:r>
            <w:rPr>
              <w:sz w:val="28"/>
              <w:szCs w:val="28"/>
            </w:rPr>
            <w:tab/>
          </w:r>
          <w:r>
            <w:rPr>
              <w:sz w:val="28"/>
              <w:szCs w:val="28"/>
            </w:rPr>
            <w:fldChar w:fldCharType="begin"/>
          </w:r>
          <w:r>
            <w:rPr>
              <w:sz w:val="28"/>
              <w:szCs w:val="28"/>
            </w:rPr>
            <w:instrText xml:space="preserve"> PAGEREF _Toc8030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_Toc21856 </w:instrText>
          </w:r>
          <w:r>
            <w:rPr>
              <w:sz w:val="28"/>
              <w:szCs w:val="28"/>
            </w:rPr>
            <w:fldChar w:fldCharType="separate"/>
          </w:r>
          <w:r>
            <w:rPr>
              <w:rFonts w:hint="eastAsia"/>
              <w:sz w:val="28"/>
              <w:szCs w:val="28"/>
              <w:lang w:val="en-US" w:eastAsia="zh-CN"/>
            </w:rPr>
            <w:t>四、财政部 税务总局关于延续实施全年一次性奖金等个人所得税优惠政策的公告（财政部 税务总局公告2021年第42号）</w:t>
          </w:r>
          <w:r>
            <w:rPr>
              <w:sz w:val="28"/>
              <w:szCs w:val="28"/>
            </w:rPr>
            <w:tab/>
          </w:r>
          <w:r>
            <w:rPr>
              <w:sz w:val="28"/>
              <w:szCs w:val="28"/>
            </w:rPr>
            <w:fldChar w:fldCharType="begin"/>
          </w:r>
          <w:r>
            <w:rPr>
              <w:sz w:val="28"/>
              <w:szCs w:val="28"/>
            </w:rPr>
            <w:instrText xml:space="preserve"> PAGEREF _Toc21856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_Toc29702 </w:instrText>
          </w:r>
          <w:r>
            <w:rPr>
              <w:sz w:val="28"/>
              <w:szCs w:val="28"/>
            </w:rPr>
            <w:fldChar w:fldCharType="separate"/>
          </w:r>
          <w:r>
            <w:rPr>
              <w:rFonts w:hint="eastAsia"/>
              <w:sz w:val="28"/>
              <w:szCs w:val="28"/>
              <w:lang w:val="en-US" w:eastAsia="zh-CN"/>
            </w:rPr>
            <w:t>五、财政部 税务总局 证监会关于继续执行沪港、深港股票市场交易互联互通机制和内地与香港基金互认有关个人所得税政策的公告（财政部公告2019年第93号）</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_Toc16900 </w:instrText>
          </w:r>
          <w:r>
            <w:rPr>
              <w:sz w:val="28"/>
              <w:szCs w:val="28"/>
            </w:rPr>
            <w:fldChar w:fldCharType="separate"/>
          </w:r>
          <w:r>
            <w:rPr>
              <w:rFonts w:hint="eastAsia"/>
              <w:sz w:val="28"/>
              <w:szCs w:val="28"/>
              <w:lang w:val="en-US" w:eastAsia="zh-CN"/>
            </w:rPr>
            <w:t>六、</w:t>
          </w:r>
          <w:r>
            <w:rPr>
              <w:sz w:val="28"/>
              <w:szCs w:val="28"/>
            </w:rPr>
            <w:t>财政部 税务总局关于延续实施有关个人所得税优惠政策的 公告 ( 财政部 税务总局公告 2023 年第 2 号 )</w:t>
          </w:r>
          <w:r>
            <w:rPr>
              <w:sz w:val="28"/>
              <w:szCs w:val="28"/>
            </w:rPr>
            <w:tab/>
          </w:r>
          <w:r>
            <w:rPr>
              <w:sz w:val="28"/>
              <w:szCs w:val="28"/>
            </w:rPr>
            <w:fldChar w:fldCharType="begin"/>
          </w:r>
          <w:r>
            <w:rPr>
              <w:sz w:val="28"/>
              <w:szCs w:val="28"/>
            </w:rPr>
            <w:instrText xml:space="preserve"> PAGEREF _Toc16900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_Toc22118 </w:instrText>
          </w:r>
          <w:r>
            <w:rPr>
              <w:sz w:val="28"/>
              <w:szCs w:val="28"/>
            </w:rPr>
            <w:fldChar w:fldCharType="separate"/>
          </w:r>
          <w:r>
            <w:rPr>
              <w:rFonts w:hint="eastAsia"/>
              <w:sz w:val="28"/>
              <w:szCs w:val="28"/>
              <w:lang w:val="en-US" w:eastAsia="zh-CN"/>
            </w:rPr>
            <w:t>七、</w:t>
          </w:r>
          <w:r>
            <w:rPr>
              <w:sz w:val="28"/>
              <w:szCs w:val="28"/>
            </w:rPr>
            <w:t>财政部 税务总局关于继续实施物流企业大宗商品仓储设施 用地城镇土地使用税优惠政策的公告( 财政部 税务总局公告 2023 年 第 5 号 )</w:t>
          </w:r>
          <w:r>
            <w:rPr>
              <w:sz w:val="28"/>
              <w:szCs w:val="28"/>
            </w:rPr>
            <w:tab/>
          </w:r>
          <w:r>
            <w:rPr>
              <w:sz w:val="28"/>
              <w:szCs w:val="28"/>
            </w:rPr>
            <w:fldChar w:fldCharType="begin"/>
          </w:r>
          <w:r>
            <w:rPr>
              <w:sz w:val="28"/>
              <w:szCs w:val="28"/>
            </w:rPr>
            <w:instrText xml:space="preserve"> PAGEREF _Toc22118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_Toc27038 </w:instrText>
          </w:r>
          <w:r>
            <w:rPr>
              <w:sz w:val="28"/>
              <w:szCs w:val="28"/>
            </w:rPr>
            <w:fldChar w:fldCharType="separate"/>
          </w:r>
          <w:r>
            <w:rPr>
              <w:rFonts w:hint="eastAsia"/>
              <w:sz w:val="28"/>
              <w:szCs w:val="28"/>
              <w:lang w:val="en-US" w:eastAsia="zh-CN"/>
            </w:rPr>
            <w:t>八、</w:t>
          </w:r>
          <w:r>
            <w:rPr>
              <w:sz w:val="28"/>
              <w:szCs w:val="28"/>
            </w:rPr>
            <w:t>财政部 税务总局关于小微企业和个体工商户所得税优惠政 策的公告 ( 财政部 税务总局公告 2023 年第 6 号 )</w:t>
          </w:r>
          <w:r>
            <w:rPr>
              <w:sz w:val="28"/>
              <w:szCs w:val="28"/>
            </w:rPr>
            <w:tab/>
          </w:r>
          <w:r>
            <w:rPr>
              <w:sz w:val="28"/>
              <w:szCs w:val="28"/>
            </w:rPr>
            <w:fldChar w:fldCharType="begin"/>
          </w:r>
          <w:r>
            <w:rPr>
              <w:sz w:val="28"/>
              <w:szCs w:val="28"/>
            </w:rPr>
            <w:instrText xml:space="preserve"> PAGEREF _Toc27038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_Toc7314 </w:instrText>
          </w:r>
          <w:r>
            <w:rPr>
              <w:sz w:val="28"/>
              <w:szCs w:val="28"/>
            </w:rPr>
            <w:fldChar w:fldCharType="separate"/>
          </w:r>
          <w:r>
            <w:rPr>
              <w:rFonts w:hint="eastAsia"/>
              <w:sz w:val="28"/>
              <w:szCs w:val="28"/>
              <w:lang w:val="en-US" w:eastAsia="zh-CN"/>
            </w:rPr>
            <w:t>九、</w:t>
          </w:r>
          <w:r>
            <w:rPr>
              <w:sz w:val="28"/>
              <w:szCs w:val="28"/>
            </w:rPr>
            <w:t>国家税务总局关于落实支持个体工商户发展个人所得税优 惠政策有关事项的公告 ( 国家税务总局公告 2023 年第 5 号 )</w:t>
          </w:r>
          <w:r>
            <w:rPr>
              <w:sz w:val="28"/>
              <w:szCs w:val="28"/>
            </w:rPr>
            <w:tab/>
          </w:r>
          <w:r>
            <w:rPr>
              <w:sz w:val="28"/>
              <w:szCs w:val="28"/>
            </w:rPr>
            <w:fldChar w:fldCharType="begin"/>
          </w:r>
          <w:r>
            <w:rPr>
              <w:sz w:val="28"/>
              <w:szCs w:val="28"/>
            </w:rPr>
            <w:instrText xml:space="preserve"> PAGEREF _Toc7314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_Toc25806 </w:instrText>
          </w:r>
          <w:r>
            <w:rPr>
              <w:sz w:val="28"/>
              <w:szCs w:val="28"/>
            </w:rPr>
            <w:fldChar w:fldCharType="separate"/>
          </w:r>
          <w:r>
            <w:rPr>
              <w:rFonts w:hint="eastAsia"/>
              <w:sz w:val="28"/>
              <w:szCs w:val="28"/>
              <w:lang w:val="en-US" w:eastAsia="zh-CN"/>
            </w:rPr>
            <w:t>十、</w:t>
          </w:r>
          <w:r>
            <w:rPr>
              <w:sz w:val="28"/>
              <w:szCs w:val="28"/>
            </w:rPr>
            <w:t>财政部 税务总局关于进一步完善研发费用税前加计扣除政 策的公告 ( 财政部 税务总局公告 2023 年第 7 号 )</w:t>
          </w:r>
          <w:r>
            <w:rPr>
              <w:sz w:val="28"/>
              <w:szCs w:val="28"/>
            </w:rPr>
            <w:tab/>
          </w:r>
          <w:r>
            <w:rPr>
              <w:sz w:val="28"/>
              <w:szCs w:val="28"/>
            </w:rPr>
            <w:fldChar w:fldCharType="begin"/>
          </w:r>
          <w:r>
            <w:rPr>
              <w:sz w:val="28"/>
              <w:szCs w:val="28"/>
            </w:rPr>
            <w:instrText xml:space="preserve"> PAGEREF _Toc25806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_Toc13312 </w:instrText>
          </w:r>
          <w:r>
            <w:rPr>
              <w:sz w:val="28"/>
              <w:szCs w:val="28"/>
            </w:rPr>
            <w:fldChar w:fldCharType="separate"/>
          </w:r>
          <w:r>
            <w:rPr>
              <w:rFonts w:hint="eastAsia"/>
              <w:sz w:val="28"/>
              <w:szCs w:val="28"/>
              <w:lang w:val="en-US" w:eastAsia="zh-CN"/>
            </w:rPr>
            <w:t>十一、</w:t>
          </w:r>
          <w:r>
            <w:rPr>
              <w:rFonts w:hint="eastAsia"/>
              <w:sz w:val="28"/>
              <w:szCs w:val="28"/>
            </w:rPr>
            <w:t>关于完善研究开发费用税前加计扣除政策的通知</w:t>
          </w:r>
          <w:r>
            <w:rPr>
              <w:rFonts w:hint="eastAsia"/>
              <w:sz w:val="28"/>
              <w:szCs w:val="28"/>
              <w:lang w:eastAsia="zh-CN"/>
            </w:rPr>
            <w:t>（</w:t>
          </w:r>
          <w:r>
            <w:rPr>
              <w:rFonts w:hint="eastAsia"/>
              <w:sz w:val="28"/>
              <w:szCs w:val="28"/>
              <w:lang w:val="en-US" w:eastAsia="zh-CN"/>
            </w:rPr>
            <w:t>财税〔2015〕119号）</w:t>
          </w:r>
          <w:r>
            <w:rPr>
              <w:sz w:val="28"/>
              <w:szCs w:val="28"/>
            </w:rPr>
            <w:tab/>
          </w:r>
          <w:r>
            <w:rPr>
              <w:sz w:val="28"/>
              <w:szCs w:val="28"/>
            </w:rPr>
            <w:fldChar w:fldCharType="begin"/>
          </w:r>
          <w:r>
            <w:rPr>
              <w:sz w:val="28"/>
              <w:szCs w:val="28"/>
            </w:rPr>
            <w:instrText xml:space="preserve"> PAGEREF _Toc13312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_Toc11563 </w:instrText>
          </w:r>
          <w:r>
            <w:rPr>
              <w:sz w:val="28"/>
              <w:szCs w:val="28"/>
            </w:rPr>
            <w:fldChar w:fldCharType="separate"/>
          </w:r>
          <w:r>
            <w:rPr>
              <w:rFonts w:hint="eastAsia"/>
              <w:sz w:val="28"/>
              <w:szCs w:val="28"/>
              <w:lang w:val="en-US" w:eastAsia="zh-CN"/>
            </w:rPr>
            <w:t>十二、财政部 税务总局关于延续执行部分国家商品储备税收优惠政策的公告（财政部 税务总局公告2022年第8号）</w:t>
          </w:r>
          <w:r>
            <w:rPr>
              <w:sz w:val="28"/>
              <w:szCs w:val="28"/>
            </w:rPr>
            <w:tab/>
          </w:r>
          <w:r>
            <w:rPr>
              <w:sz w:val="28"/>
              <w:szCs w:val="28"/>
            </w:rPr>
            <w:fldChar w:fldCharType="begin"/>
          </w:r>
          <w:r>
            <w:rPr>
              <w:sz w:val="28"/>
              <w:szCs w:val="28"/>
            </w:rPr>
            <w:instrText xml:space="preserve"> PAGEREF _Toc11563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_Toc12821 </w:instrText>
          </w:r>
          <w:r>
            <w:rPr>
              <w:sz w:val="28"/>
              <w:szCs w:val="28"/>
            </w:rPr>
            <w:fldChar w:fldCharType="separate"/>
          </w:r>
          <w:r>
            <w:rPr>
              <w:rFonts w:hint="eastAsia"/>
              <w:sz w:val="28"/>
              <w:szCs w:val="28"/>
              <w:lang w:val="en-US" w:eastAsia="zh-CN"/>
            </w:rPr>
            <w:t>十三、财政部 税务总局关于延长部分税收优惠政策执行期限的公告（财政部 税务总局公告2022年第4号）</w:t>
          </w:r>
          <w:r>
            <w:rPr>
              <w:sz w:val="28"/>
              <w:szCs w:val="28"/>
            </w:rPr>
            <w:tab/>
          </w:r>
          <w:r>
            <w:rPr>
              <w:sz w:val="28"/>
              <w:szCs w:val="28"/>
            </w:rPr>
            <w:fldChar w:fldCharType="begin"/>
          </w:r>
          <w:r>
            <w:rPr>
              <w:sz w:val="28"/>
              <w:szCs w:val="28"/>
            </w:rPr>
            <w:instrText xml:space="preserve"> PAGEREF _Toc12821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_Toc9220 </w:instrText>
          </w:r>
          <w:r>
            <w:rPr>
              <w:sz w:val="28"/>
              <w:szCs w:val="28"/>
            </w:rPr>
            <w:fldChar w:fldCharType="separate"/>
          </w:r>
          <w:r>
            <w:rPr>
              <w:rFonts w:hint="eastAsia"/>
              <w:sz w:val="28"/>
              <w:szCs w:val="28"/>
              <w:lang w:val="en-US" w:eastAsia="zh-CN"/>
            </w:rPr>
            <w:t>十四、</w:t>
          </w:r>
          <w:r>
            <w:rPr>
              <w:rFonts w:hint="eastAsia"/>
              <w:sz w:val="28"/>
              <w:szCs w:val="28"/>
            </w:rPr>
            <w:t>财政部 税务总局 科技部 教育部关于科技企业孵化器 大学科技园和众创空间税收政策的通知</w:t>
          </w:r>
          <w:r>
            <w:rPr>
              <w:rFonts w:hint="eastAsia"/>
              <w:sz w:val="28"/>
              <w:szCs w:val="28"/>
              <w:lang w:eastAsia="zh-CN"/>
            </w:rPr>
            <w:t>（</w:t>
          </w:r>
          <w:r>
            <w:rPr>
              <w:rFonts w:hint="eastAsia"/>
              <w:sz w:val="28"/>
              <w:szCs w:val="28"/>
            </w:rPr>
            <w:t>财税〔2018〕120号</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_Toc9220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_Toc5728 </w:instrText>
          </w:r>
          <w:r>
            <w:rPr>
              <w:sz w:val="28"/>
              <w:szCs w:val="28"/>
            </w:rPr>
            <w:fldChar w:fldCharType="separate"/>
          </w:r>
          <w:r>
            <w:rPr>
              <w:rFonts w:hint="eastAsia"/>
              <w:sz w:val="28"/>
              <w:szCs w:val="28"/>
              <w:lang w:val="en-US" w:eastAsia="zh-CN"/>
            </w:rPr>
            <w:t>十五、财政部 税务总局关于进一步实施小微企业“六税两费”减免政策的公告（财政部 税务总局公告2022年第10号）</w:t>
          </w:r>
          <w:r>
            <w:rPr>
              <w:sz w:val="28"/>
              <w:szCs w:val="28"/>
            </w:rPr>
            <w:tab/>
          </w:r>
          <w:r>
            <w:rPr>
              <w:sz w:val="28"/>
              <w:szCs w:val="28"/>
            </w:rPr>
            <w:fldChar w:fldCharType="begin"/>
          </w:r>
          <w:r>
            <w:rPr>
              <w:sz w:val="28"/>
              <w:szCs w:val="28"/>
            </w:rPr>
            <w:instrText xml:space="preserve"> PAGEREF _Toc5728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_Toc18497 </w:instrText>
          </w:r>
          <w:r>
            <w:rPr>
              <w:sz w:val="28"/>
              <w:szCs w:val="28"/>
            </w:rPr>
            <w:fldChar w:fldCharType="separate"/>
          </w:r>
          <w:r>
            <w:rPr>
              <w:rFonts w:hint="eastAsia"/>
              <w:sz w:val="28"/>
              <w:szCs w:val="28"/>
              <w:lang w:val="en-US" w:eastAsia="zh-CN"/>
            </w:rPr>
            <w:t>十六、国家发展改革委等部门印发《关于促进服务业领域困难行业恢复发展的若干政策》的通知（发改财金〔2022〕271号）</w:t>
          </w:r>
          <w:r>
            <w:rPr>
              <w:sz w:val="28"/>
              <w:szCs w:val="28"/>
            </w:rPr>
            <w:tab/>
          </w:r>
          <w:r>
            <w:rPr>
              <w:sz w:val="28"/>
              <w:szCs w:val="28"/>
            </w:rPr>
            <w:fldChar w:fldCharType="begin"/>
          </w:r>
          <w:r>
            <w:rPr>
              <w:sz w:val="28"/>
              <w:szCs w:val="28"/>
            </w:rPr>
            <w:instrText xml:space="preserve"> PAGEREF _Toc18497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_Toc13172 </w:instrText>
          </w:r>
          <w:r>
            <w:rPr>
              <w:sz w:val="28"/>
              <w:szCs w:val="28"/>
            </w:rPr>
            <w:fldChar w:fldCharType="separate"/>
          </w:r>
          <w:r>
            <w:rPr>
              <w:rFonts w:hint="eastAsia"/>
              <w:sz w:val="28"/>
              <w:szCs w:val="28"/>
              <w:lang w:val="en-US" w:eastAsia="zh-CN"/>
            </w:rPr>
            <w:t>十七、关于印发促进工业经济平稳增长的若干政策的通知（发改产业〔2022〕273号）</w:t>
          </w:r>
          <w:r>
            <w:rPr>
              <w:sz w:val="28"/>
              <w:szCs w:val="28"/>
            </w:rPr>
            <w:tab/>
          </w:r>
          <w:r>
            <w:rPr>
              <w:sz w:val="28"/>
              <w:szCs w:val="28"/>
            </w:rPr>
            <w:fldChar w:fldCharType="begin"/>
          </w:r>
          <w:r>
            <w:rPr>
              <w:sz w:val="28"/>
              <w:szCs w:val="28"/>
            </w:rPr>
            <w:instrText xml:space="preserve"> PAGEREF _Toc13172 \h </w:instrText>
          </w:r>
          <w:r>
            <w:rPr>
              <w:sz w:val="28"/>
              <w:szCs w:val="28"/>
            </w:rPr>
            <w:fldChar w:fldCharType="separate"/>
          </w:r>
          <w:r>
            <w:rPr>
              <w:sz w:val="28"/>
              <w:szCs w:val="28"/>
            </w:rPr>
            <w:t>40</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_Toc23622 </w:instrText>
          </w:r>
          <w:r>
            <w:rPr>
              <w:sz w:val="28"/>
              <w:szCs w:val="28"/>
            </w:rPr>
            <w:fldChar w:fldCharType="separate"/>
          </w:r>
          <w:r>
            <w:rPr>
              <w:rFonts w:hint="eastAsia"/>
              <w:sz w:val="28"/>
              <w:szCs w:val="28"/>
              <w:lang w:val="en-US" w:eastAsia="zh-CN"/>
            </w:rPr>
            <w:t>十八、</w:t>
          </w:r>
          <w:r>
            <w:rPr>
              <w:rFonts w:hint="eastAsia"/>
              <w:sz w:val="28"/>
              <w:szCs w:val="28"/>
            </w:rPr>
            <w:t>广东省人民政府办公厅关于印发广东省进一步支持中小企业和个体工商户纾困发展若干政策措施的通知</w:t>
          </w:r>
          <w:r>
            <w:rPr>
              <w:rFonts w:hint="eastAsia"/>
              <w:sz w:val="28"/>
              <w:szCs w:val="28"/>
              <w:lang w:eastAsia="zh-CN"/>
            </w:rPr>
            <w:t>（</w:t>
          </w:r>
          <w:r>
            <w:rPr>
              <w:rFonts w:hint="eastAsia"/>
              <w:sz w:val="28"/>
              <w:szCs w:val="28"/>
            </w:rPr>
            <w:t>粤府办〔2022〕6号</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_Toc23622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_Toc7100 </w:instrText>
          </w:r>
          <w:r>
            <w:rPr>
              <w:sz w:val="28"/>
              <w:szCs w:val="28"/>
            </w:rPr>
            <w:fldChar w:fldCharType="separate"/>
          </w:r>
          <w:r>
            <w:rPr>
              <w:rFonts w:hint="eastAsia"/>
              <w:sz w:val="28"/>
              <w:szCs w:val="28"/>
              <w:lang w:val="en-US" w:eastAsia="zh-CN"/>
            </w:rPr>
            <w:t>十九、</w:t>
          </w:r>
          <w:r>
            <w:rPr>
              <w:rFonts w:hint="eastAsia"/>
              <w:sz w:val="28"/>
              <w:szCs w:val="28"/>
            </w:rPr>
            <w:t>广东省人民政府办公厅关于印发广东省促进服务业领域困难行业恢复发展若干措施的通知</w:t>
          </w:r>
          <w:r>
            <w:rPr>
              <w:rFonts w:hint="eastAsia"/>
              <w:sz w:val="28"/>
              <w:szCs w:val="28"/>
              <w:lang w:eastAsia="zh-CN"/>
            </w:rPr>
            <w:t>（</w:t>
          </w:r>
          <w:r>
            <w:rPr>
              <w:rFonts w:hint="eastAsia"/>
              <w:sz w:val="28"/>
              <w:szCs w:val="28"/>
            </w:rPr>
            <w:t>粤办函〔2022〕40号</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_Toc7100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_Toc1034 </w:instrText>
          </w:r>
          <w:r>
            <w:rPr>
              <w:sz w:val="28"/>
              <w:szCs w:val="28"/>
            </w:rPr>
            <w:fldChar w:fldCharType="separate"/>
          </w:r>
          <w:r>
            <w:rPr>
              <w:rFonts w:hint="eastAsia"/>
              <w:sz w:val="28"/>
              <w:szCs w:val="28"/>
              <w:lang w:val="en-US" w:eastAsia="zh-CN"/>
            </w:rPr>
            <w:t>二十、</w:t>
          </w:r>
          <w:r>
            <w:rPr>
              <w:rFonts w:hint="eastAsia"/>
              <w:sz w:val="28"/>
              <w:szCs w:val="28"/>
            </w:rPr>
            <w:t>广东省人民政府办公厅关于印发广东省促进工业经济平稳增长行动方案的通知</w:t>
          </w:r>
          <w:r>
            <w:rPr>
              <w:rFonts w:hint="eastAsia"/>
              <w:sz w:val="28"/>
              <w:szCs w:val="28"/>
              <w:lang w:eastAsia="zh-CN"/>
            </w:rPr>
            <w:t>（</w:t>
          </w:r>
          <w:r>
            <w:rPr>
              <w:rFonts w:hint="eastAsia"/>
              <w:sz w:val="28"/>
              <w:szCs w:val="28"/>
            </w:rPr>
            <w:t>粤办函〔2022〕41号</w:t>
          </w:r>
          <w:r>
            <w:rPr>
              <w:rFonts w:hint="eastAsia"/>
              <w:sz w:val="28"/>
              <w:szCs w:val="28"/>
              <w:lang w:eastAsia="zh-CN"/>
            </w:rPr>
            <w:t>）</w:t>
          </w:r>
          <w:r>
            <w:rPr>
              <w:sz w:val="28"/>
              <w:szCs w:val="28"/>
            </w:rPr>
            <w:tab/>
          </w:r>
          <w:bookmarkStart w:id="126" w:name="_GoBack"/>
          <w:bookmarkEnd w:id="126"/>
          <w:r>
            <w:rPr>
              <w:sz w:val="28"/>
              <w:szCs w:val="28"/>
            </w:rPr>
            <w:fldChar w:fldCharType="begin"/>
          </w:r>
          <w:r>
            <w:rPr>
              <w:sz w:val="28"/>
              <w:szCs w:val="28"/>
            </w:rPr>
            <w:instrText xml:space="preserve"> PAGEREF _Toc1034 \h </w:instrText>
          </w:r>
          <w:r>
            <w:rPr>
              <w:sz w:val="28"/>
              <w:szCs w:val="28"/>
            </w:rPr>
            <w:fldChar w:fldCharType="separate"/>
          </w:r>
          <w:r>
            <w:rPr>
              <w:sz w:val="28"/>
              <w:szCs w:val="28"/>
            </w:rPr>
            <w:t>73</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_Toc6589 </w:instrText>
          </w:r>
          <w:r>
            <w:rPr>
              <w:sz w:val="28"/>
              <w:szCs w:val="28"/>
            </w:rPr>
            <w:fldChar w:fldCharType="separate"/>
          </w:r>
          <w:r>
            <w:rPr>
              <w:rFonts w:hint="eastAsia"/>
              <w:sz w:val="28"/>
              <w:szCs w:val="28"/>
              <w:lang w:val="en-US" w:eastAsia="zh-CN"/>
            </w:rPr>
            <w:t>二十一、</w:t>
          </w:r>
          <w:r>
            <w:rPr>
              <w:sz w:val="28"/>
              <w:szCs w:val="28"/>
              <w:lang w:val="en-US" w:eastAsia="zh-CN"/>
            </w:rPr>
            <w:t>财政部 税务总局关于进一步实施小微企业“六税两费”减免政策的公告</w:t>
          </w:r>
          <w:r>
            <w:rPr>
              <w:sz w:val="28"/>
              <w:szCs w:val="28"/>
            </w:rPr>
            <w:tab/>
          </w:r>
          <w:r>
            <w:rPr>
              <w:sz w:val="28"/>
              <w:szCs w:val="28"/>
            </w:rPr>
            <w:fldChar w:fldCharType="begin"/>
          </w:r>
          <w:r>
            <w:rPr>
              <w:sz w:val="28"/>
              <w:szCs w:val="28"/>
            </w:rPr>
            <w:instrText xml:space="preserve"> PAGEREF _Toc6589 \h </w:instrText>
          </w:r>
          <w:r>
            <w:rPr>
              <w:sz w:val="28"/>
              <w:szCs w:val="28"/>
            </w:rPr>
            <w:fldChar w:fldCharType="separate"/>
          </w:r>
          <w:r>
            <w:rPr>
              <w:sz w:val="28"/>
              <w:szCs w:val="28"/>
            </w:rPr>
            <w:t>89</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_Toc25789 </w:instrText>
          </w:r>
          <w:r>
            <w:rPr>
              <w:sz w:val="28"/>
              <w:szCs w:val="28"/>
            </w:rPr>
            <w:fldChar w:fldCharType="separate"/>
          </w:r>
          <w:r>
            <w:rPr>
              <w:rFonts w:hint="eastAsia"/>
              <w:sz w:val="28"/>
              <w:szCs w:val="28"/>
              <w:lang w:val="en-US" w:eastAsia="zh-CN"/>
            </w:rPr>
            <w:t>二十二、国务院关于设立3岁以下婴幼儿照护个人所得税专项附加扣除的通知</w:t>
          </w:r>
          <w:r>
            <w:rPr>
              <w:sz w:val="28"/>
              <w:szCs w:val="28"/>
            </w:rPr>
            <w:tab/>
          </w:r>
          <w:r>
            <w:rPr>
              <w:sz w:val="28"/>
              <w:szCs w:val="28"/>
            </w:rPr>
            <w:fldChar w:fldCharType="begin"/>
          </w:r>
          <w:r>
            <w:rPr>
              <w:sz w:val="28"/>
              <w:szCs w:val="28"/>
            </w:rPr>
            <w:instrText xml:space="preserve"> PAGEREF _Toc25789 \h </w:instrText>
          </w:r>
          <w:r>
            <w:rPr>
              <w:sz w:val="28"/>
              <w:szCs w:val="28"/>
            </w:rPr>
            <w:fldChar w:fldCharType="separate"/>
          </w:r>
          <w:r>
            <w:rPr>
              <w:sz w:val="28"/>
              <w:szCs w:val="28"/>
            </w:rPr>
            <w:t>90</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_Toc14244 </w:instrText>
          </w:r>
          <w:r>
            <w:rPr>
              <w:sz w:val="28"/>
              <w:szCs w:val="28"/>
            </w:rPr>
            <w:fldChar w:fldCharType="separate"/>
          </w:r>
          <w:r>
            <w:rPr>
              <w:rFonts w:hint="eastAsia"/>
              <w:sz w:val="28"/>
              <w:szCs w:val="28"/>
              <w:lang w:val="en-US" w:eastAsia="zh-CN"/>
            </w:rPr>
            <w:t>二十三、</w:t>
          </w:r>
          <w:r>
            <w:rPr>
              <w:sz w:val="28"/>
              <w:szCs w:val="28"/>
              <w:lang w:val="en-US" w:eastAsia="zh-CN"/>
            </w:rPr>
            <w:t>国家税务总局关于修订发布《个人所得税专项附加扣除操作办法（试行）》的公告</w:t>
          </w:r>
          <w:r>
            <w:rPr>
              <w:rFonts w:hint="eastAsia"/>
              <w:sz w:val="28"/>
              <w:szCs w:val="28"/>
              <w:lang w:val="en-US" w:eastAsia="zh-CN"/>
            </w:rPr>
            <w:t>（</w:t>
          </w:r>
          <w:r>
            <w:rPr>
              <w:sz w:val="28"/>
              <w:szCs w:val="28"/>
              <w:lang w:val="en-US" w:eastAsia="zh-CN"/>
            </w:rPr>
            <w:t>国家税务总局公告2022年第7号</w:t>
          </w:r>
          <w:r>
            <w:rPr>
              <w:rFonts w:hint="eastAsia"/>
              <w:sz w:val="28"/>
              <w:szCs w:val="28"/>
              <w:lang w:val="en-US" w:eastAsia="zh-CN"/>
            </w:rPr>
            <w:t>）</w:t>
          </w:r>
          <w:r>
            <w:rPr>
              <w:sz w:val="28"/>
              <w:szCs w:val="28"/>
            </w:rPr>
            <w:tab/>
          </w:r>
          <w:r>
            <w:rPr>
              <w:sz w:val="28"/>
              <w:szCs w:val="28"/>
            </w:rPr>
            <w:fldChar w:fldCharType="begin"/>
          </w:r>
          <w:r>
            <w:rPr>
              <w:sz w:val="28"/>
              <w:szCs w:val="28"/>
            </w:rPr>
            <w:instrText xml:space="preserve"> PAGEREF _Toc14244 \h </w:instrText>
          </w:r>
          <w:r>
            <w:rPr>
              <w:sz w:val="28"/>
              <w:szCs w:val="28"/>
            </w:rPr>
            <w:fldChar w:fldCharType="separate"/>
          </w:r>
          <w:r>
            <w:rPr>
              <w:sz w:val="28"/>
              <w:szCs w:val="28"/>
            </w:rPr>
            <w:t>91</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_Toc23211 </w:instrText>
          </w:r>
          <w:r>
            <w:rPr>
              <w:sz w:val="28"/>
              <w:szCs w:val="28"/>
            </w:rPr>
            <w:fldChar w:fldCharType="separate"/>
          </w:r>
          <w:r>
            <w:rPr>
              <w:rFonts w:hint="eastAsia"/>
              <w:sz w:val="28"/>
              <w:szCs w:val="28"/>
              <w:lang w:val="en-US" w:eastAsia="zh-CN"/>
            </w:rPr>
            <w:t>二十四、</w:t>
          </w:r>
          <w:r>
            <w:rPr>
              <w:rFonts w:hint="eastAsia"/>
              <w:sz w:val="28"/>
              <w:szCs w:val="28"/>
            </w:rPr>
            <w:t>个人所得税专项附加扣除操作办法（试行）</w:t>
          </w:r>
          <w:r>
            <w:rPr>
              <w:sz w:val="28"/>
              <w:szCs w:val="28"/>
            </w:rPr>
            <w:tab/>
          </w:r>
          <w:r>
            <w:rPr>
              <w:sz w:val="28"/>
              <w:szCs w:val="28"/>
            </w:rPr>
            <w:fldChar w:fldCharType="begin"/>
          </w:r>
          <w:r>
            <w:rPr>
              <w:sz w:val="28"/>
              <w:szCs w:val="28"/>
            </w:rPr>
            <w:instrText xml:space="preserve"> PAGEREF _Toc23211 \h </w:instrText>
          </w:r>
          <w:r>
            <w:rPr>
              <w:sz w:val="28"/>
              <w:szCs w:val="28"/>
            </w:rPr>
            <w:fldChar w:fldCharType="separate"/>
          </w:r>
          <w:r>
            <w:rPr>
              <w:sz w:val="28"/>
              <w:szCs w:val="28"/>
            </w:rPr>
            <w:t>92</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_Toc14357 </w:instrText>
          </w:r>
          <w:r>
            <w:rPr>
              <w:sz w:val="28"/>
              <w:szCs w:val="28"/>
            </w:rPr>
            <w:fldChar w:fldCharType="separate"/>
          </w:r>
          <w:r>
            <w:rPr>
              <w:rFonts w:hint="eastAsia"/>
              <w:sz w:val="28"/>
              <w:szCs w:val="28"/>
              <w:lang w:val="en-US" w:eastAsia="zh-CN"/>
            </w:rPr>
            <w:t>二十五、</w:t>
          </w:r>
          <w:r>
            <w:rPr>
              <w:rFonts w:hint="eastAsia"/>
              <w:sz w:val="28"/>
              <w:szCs w:val="28"/>
            </w:rPr>
            <w:t>国家发展改革委等部门印发《关于促进服务业领域困难行业恢复发展的若干政策》的通知</w:t>
          </w:r>
          <w:r>
            <w:rPr>
              <w:rFonts w:hint="eastAsia"/>
              <w:sz w:val="28"/>
              <w:szCs w:val="28"/>
              <w:lang w:eastAsia="zh-CN"/>
            </w:rPr>
            <w:t>（</w:t>
          </w:r>
          <w:r>
            <w:rPr>
              <w:sz w:val="28"/>
              <w:szCs w:val="28"/>
            </w:rPr>
            <w:t>发改财金〔2022〕271号</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_Toc14357 \h </w:instrText>
          </w:r>
          <w:r>
            <w:rPr>
              <w:sz w:val="28"/>
              <w:szCs w:val="28"/>
            </w:rPr>
            <w:fldChar w:fldCharType="separate"/>
          </w:r>
          <w:r>
            <w:rPr>
              <w:sz w:val="28"/>
              <w:szCs w:val="28"/>
            </w:rPr>
            <w:t>102</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_Toc16199 </w:instrText>
          </w:r>
          <w:r>
            <w:rPr>
              <w:sz w:val="28"/>
              <w:szCs w:val="28"/>
            </w:rPr>
            <w:fldChar w:fldCharType="separate"/>
          </w:r>
          <w:r>
            <w:rPr>
              <w:rFonts w:hint="eastAsia"/>
              <w:sz w:val="28"/>
              <w:szCs w:val="28"/>
              <w:lang w:val="en-US" w:eastAsia="zh-CN"/>
            </w:rPr>
            <w:t>二十六、财政部 税务总局关于延续执行创业投资企业和天使投资个人投资初创科技型企业有关政策条件的公告（财政部 税务总局公告2022年第6号）</w:t>
          </w:r>
          <w:r>
            <w:rPr>
              <w:sz w:val="28"/>
              <w:szCs w:val="28"/>
            </w:rPr>
            <w:tab/>
          </w:r>
          <w:r>
            <w:rPr>
              <w:sz w:val="28"/>
              <w:szCs w:val="28"/>
            </w:rPr>
            <w:fldChar w:fldCharType="begin"/>
          </w:r>
          <w:r>
            <w:rPr>
              <w:sz w:val="28"/>
              <w:szCs w:val="28"/>
            </w:rPr>
            <w:instrText xml:space="preserve"> PAGEREF _Toc16199 \h </w:instrText>
          </w:r>
          <w:r>
            <w:rPr>
              <w:sz w:val="28"/>
              <w:szCs w:val="28"/>
            </w:rPr>
            <w:fldChar w:fldCharType="separate"/>
          </w:r>
          <w:r>
            <w:rPr>
              <w:sz w:val="28"/>
              <w:szCs w:val="28"/>
            </w:rPr>
            <w:t>111</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_Toc12946 </w:instrText>
          </w:r>
          <w:r>
            <w:rPr>
              <w:sz w:val="28"/>
              <w:szCs w:val="28"/>
            </w:rPr>
            <w:fldChar w:fldCharType="separate"/>
          </w:r>
          <w:r>
            <w:rPr>
              <w:rFonts w:hint="eastAsia"/>
              <w:sz w:val="28"/>
              <w:szCs w:val="28"/>
              <w:lang w:val="en-US" w:eastAsia="zh-CN"/>
            </w:rPr>
            <w:t>二十七、财政部 税务总局关于创业投资企业和天使投资个人有关税收政策的通知（财税〔2018〕55号）</w:t>
          </w:r>
          <w:r>
            <w:rPr>
              <w:sz w:val="28"/>
              <w:szCs w:val="28"/>
            </w:rPr>
            <w:tab/>
          </w:r>
          <w:r>
            <w:rPr>
              <w:sz w:val="28"/>
              <w:szCs w:val="28"/>
            </w:rPr>
            <w:fldChar w:fldCharType="begin"/>
          </w:r>
          <w:r>
            <w:rPr>
              <w:sz w:val="28"/>
              <w:szCs w:val="28"/>
            </w:rPr>
            <w:instrText xml:space="preserve"> PAGEREF _Toc12946 \h </w:instrText>
          </w:r>
          <w:r>
            <w:rPr>
              <w:sz w:val="28"/>
              <w:szCs w:val="28"/>
            </w:rPr>
            <w:fldChar w:fldCharType="separate"/>
          </w:r>
          <w:r>
            <w:rPr>
              <w:sz w:val="28"/>
              <w:szCs w:val="28"/>
            </w:rPr>
            <w:t>112</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_Toc18561 </w:instrText>
          </w:r>
          <w:r>
            <w:rPr>
              <w:sz w:val="28"/>
              <w:szCs w:val="28"/>
            </w:rPr>
            <w:fldChar w:fldCharType="separate"/>
          </w:r>
          <w:r>
            <w:rPr>
              <w:rFonts w:hint="eastAsia"/>
              <w:sz w:val="28"/>
              <w:szCs w:val="28"/>
              <w:lang w:val="en-US" w:eastAsia="zh-CN"/>
            </w:rPr>
            <w:t>二十八、财政部 税务总局关于支持小微企业融资有关税收政策的通知（财税〔2017〕77号 ）</w:t>
          </w:r>
          <w:r>
            <w:rPr>
              <w:sz w:val="28"/>
              <w:szCs w:val="28"/>
            </w:rPr>
            <w:tab/>
          </w:r>
          <w:r>
            <w:rPr>
              <w:sz w:val="28"/>
              <w:szCs w:val="28"/>
            </w:rPr>
            <w:fldChar w:fldCharType="begin"/>
          </w:r>
          <w:r>
            <w:rPr>
              <w:sz w:val="28"/>
              <w:szCs w:val="28"/>
            </w:rPr>
            <w:instrText xml:space="preserve"> PAGEREF _Toc18561 \h </w:instrText>
          </w:r>
          <w:r>
            <w:rPr>
              <w:sz w:val="28"/>
              <w:szCs w:val="28"/>
            </w:rPr>
            <w:fldChar w:fldCharType="separate"/>
          </w:r>
          <w:r>
            <w:rPr>
              <w:sz w:val="28"/>
              <w:szCs w:val="28"/>
            </w:rPr>
            <w:t>117</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_Toc22514 </w:instrText>
          </w:r>
          <w:r>
            <w:rPr>
              <w:sz w:val="28"/>
              <w:szCs w:val="28"/>
            </w:rPr>
            <w:fldChar w:fldCharType="separate"/>
          </w:r>
          <w:r>
            <w:rPr>
              <w:rFonts w:hint="eastAsia"/>
              <w:sz w:val="28"/>
              <w:szCs w:val="28"/>
              <w:lang w:val="en-US" w:eastAsia="zh-CN"/>
            </w:rPr>
            <w:t>二十九、财政部 税务总局关于设备 器具扣除有关企业所得税政策的通知（财税〔2018〕54号）</w:t>
          </w:r>
          <w:r>
            <w:rPr>
              <w:sz w:val="28"/>
              <w:szCs w:val="28"/>
            </w:rPr>
            <w:tab/>
          </w:r>
          <w:r>
            <w:rPr>
              <w:sz w:val="28"/>
              <w:szCs w:val="28"/>
            </w:rPr>
            <w:fldChar w:fldCharType="begin"/>
          </w:r>
          <w:r>
            <w:rPr>
              <w:sz w:val="28"/>
              <w:szCs w:val="28"/>
            </w:rPr>
            <w:instrText xml:space="preserve"> PAGEREF _Toc22514 \h </w:instrText>
          </w:r>
          <w:r>
            <w:rPr>
              <w:sz w:val="28"/>
              <w:szCs w:val="28"/>
            </w:rPr>
            <w:fldChar w:fldCharType="separate"/>
          </w:r>
          <w:r>
            <w:rPr>
              <w:sz w:val="28"/>
              <w:szCs w:val="28"/>
            </w:rPr>
            <w:t>119</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_Toc5076 </w:instrText>
          </w:r>
          <w:r>
            <w:rPr>
              <w:sz w:val="28"/>
              <w:szCs w:val="28"/>
            </w:rPr>
            <w:fldChar w:fldCharType="separate"/>
          </w:r>
          <w:r>
            <w:rPr>
              <w:rFonts w:hint="eastAsia"/>
              <w:sz w:val="28"/>
              <w:szCs w:val="28"/>
              <w:lang w:val="en-US" w:eastAsia="zh-CN"/>
            </w:rPr>
            <w:t>三十、</w:t>
          </w:r>
          <w:r>
            <w:rPr>
              <w:sz w:val="28"/>
              <w:szCs w:val="28"/>
              <w:lang w:val="en-US" w:eastAsia="zh-CN"/>
            </w:rPr>
            <w:t>财政部 税务总局关于进一步实施小微企业所得税优惠政策的公告</w:t>
          </w:r>
          <w:r>
            <w:rPr>
              <w:rFonts w:hint="eastAsia"/>
              <w:sz w:val="28"/>
              <w:szCs w:val="28"/>
              <w:lang w:val="en-US" w:eastAsia="zh-CN"/>
            </w:rPr>
            <w:t>（</w:t>
          </w:r>
          <w:r>
            <w:rPr>
              <w:sz w:val="28"/>
              <w:szCs w:val="28"/>
              <w:lang w:val="en-US" w:eastAsia="zh-CN"/>
            </w:rPr>
            <w:t>财政部 税务总局公告2022年第13号</w:t>
          </w:r>
          <w:r>
            <w:rPr>
              <w:rFonts w:hint="eastAsia"/>
              <w:sz w:val="28"/>
              <w:szCs w:val="28"/>
              <w:lang w:val="en-US" w:eastAsia="zh-CN"/>
            </w:rPr>
            <w:t>）</w:t>
          </w:r>
          <w:r>
            <w:rPr>
              <w:sz w:val="28"/>
              <w:szCs w:val="28"/>
            </w:rPr>
            <w:tab/>
          </w:r>
          <w:r>
            <w:rPr>
              <w:sz w:val="28"/>
              <w:szCs w:val="28"/>
            </w:rPr>
            <w:fldChar w:fldCharType="begin"/>
          </w:r>
          <w:r>
            <w:rPr>
              <w:sz w:val="28"/>
              <w:szCs w:val="28"/>
            </w:rPr>
            <w:instrText xml:space="preserve"> PAGEREF _Toc5076 \h </w:instrText>
          </w:r>
          <w:r>
            <w:rPr>
              <w:sz w:val="28"/>
              <w:szCs w:val="28"/>
            </w:rPr>
            <w:fldChar w:fldCharType="separate"/>
          </w:r>
          <w:r>
            <w:rPr>
              <w:sz w:val="28"/>
              <w:szCs w:val="28"/>
            </w:rPr>
            <w:t>120</w:t>
          </w:r>
          <w:r>
            <w:rPr>
              <w:sz w:val="28"/>
              <w:szCs w:val="28"/>
            </w:rPr>
            <w:fldChar w:fldCharType="end"/>
          </w:r>
          <w:r>
            <w:rPr>
              <w:sz w:val="28"/>
              <w:szCs w:val="28"/>
            </w:rPr>
            <w:fldChar w:fldCharType="end"/>
          </w:r>
        </w:p>
        <w:p>
          <w:pPr>
            <w:pStyle w:val="6"/>
            <w:tabs>
              <w:tab w:val="right" w:leader="dot" w:pos="8336"/>
            </w:tabs>
            <w:rPr>
              <w:sz w:val="28"/>
              <w:szCs w:val="28"/>
            </w:rPr>
          </w:pPr>
          <w:r>
            <w:rPr>
              <w:sz w:val="28"/>
              <w:szCs w:val="28"/>
            </w:rPr>
            <w:fldChar w:fldCharType="begin"/>
          </w:r>
          <w:r>
            <w:rPr>
              <w:sz w:val="28"/>
              <w:szCs w:val="28"/>
            </w:rPr>
            <w:instrText xml:space="preserve"> HYPERLINK \l _Toc18370 </w:instrText>
          </w:r>
          <w:r>
            <w:rPr>
              <w:sz w:val="28"/>
              <w:szCs w:val="28"/>
            </w:rPr>
            <w:fldChar w:fldCharType="separate"/>
          </w:r>
          <w:r>
            <w:rPr>
              <w:rFonts w:hint="eastAsia"/>
              <w:sz w:val="28"/>
              <w:szCs w:val="28"/>
              <w:lang w:val="en-US" w:eastAsia="zh-CN"/>
            </w:rPr>
            <w:t>三十一、财政部 税务总局关于企业投入基础研究税收优惠政策的公告（财政部 税务总局公告2022年第32号）</w:t>
          </w:r>
          <w:r>
            <w:rPr>
              <w:sz w:val="28"/>
              <w:szCs w:val="28"/>
            </w:rPr>
            <w:tab/>
          </w:r>
          <w:r>
            <w:rPr>
              <w:sz w:val="28"/>
              <w:szCs w:val="28"/>
            </w:rPr>
            <w:fldChar w:fldCharType="begin"/>
          </w:r>
          <w:r>
            <w:rPr>
              <w:sz w:val="28"/>
              <w:szCs w:val="28"/>
            </w:rPr>
            <w:instrText xml:space="preserve"> PAGEREF _Toc18370 \h </w:instrText>
          </w:r>
          <w:r>
            <w:rPr>
              <w:sz w:val="28"/>
              <w:szCs w:val="28"/>
            </w:rPr>
            <w:fldChar w:fldCharType="separate"/>
          </w:r>
          <w:r>
            <w:rPr>
              <w:sz w:val="28"/>
              <w:szCs w:val="28"/>
            </w:rPr>
            <w:t>121</w:t>
          </w:r>
          <w:r>
            <w:rPr>
              <w:sz w:val="28"/>
              <w:szCs w:val="28"/>
            </w:rPr>
            <w:fldChar w:fldCharType="end"/>
          </w:r>
          <w:r>
            <w:rPr>
              <w:sz w:val="28"/>
              <w:szCs w:val="28"/>
            </w:rPr>
            <w:fldChar w:fldCharType="end"/>
          </w:r>
        </w:p>
        <w:p>
          <w:r>
            <w:rPr>
              <w:sz w:val="28"/>
              <w:szCs w:val="28"/>
            </w:rPr>
            <w:fldChar w:fldCharType="end"/>
          </w:r>
        </w:p>
      </w:sdtContent>
    </w:sdt>
    <w:p>
      <w:pPr>
        <w:pStyle w:val="2"/>
        <w:bidi w:val="0"/>
      </w:pPr>
      <w:bookmarkStart w:id="2" w:name="_Toc31741"/>
      <w:r>
        <w:rPr>
          <w:rFonts w:hint="eastAsia"/>
          <w:lang w:val="en-US" w:eastAsia="zh-CN"/>
        </w:rPr>
        <w:t>一、</w:t>
      </w:r>
      <w:r>
        <w:t>财政部 税务总局关于明确增值税小规模纳税人减免增值税 等政策的公告 ( 财政部 税务总局公告 2023 年第 1 号 )</w:t>
      </w:r>
      <w:bookmarkEnd w:id="0"/>
      <w:bookmarkEnd w:id="1"/>
      <w:bookmarkEnd w:id="2"/>
    </w:p>
    <w:p>
      <w:pPr>
        <w:bidi w:val="0"/>
      </w:pPr>
      <w:r>
        <w:t>现将增值税小规模纳税人减免增值税等政策公告如下 ：</w:t>
      </w:r>
    </w:p>
    <w:p>
      <w:pPr>
        <w:bidi w:val="0"/>
      </w:pPr>
      <w:r>
        <w:t xml:space="preserve">一、  自 2023 年 1 月 1 日至 2023 年 12 月 31 日 ，对月销售额 10 万元以下 </w:t>
      </w:r>
      <w:r>
        <w:tab/>
      </w:r>
      <w:r>
        <w:t>(含本数) 的增值税小规模纳税人 ，免征增值税。</w:t>
      </w:r>
    </w:p>
    <w:p>
      <w:pPr>
        <w:bidi w:val="0"/>
      </w:pPr>
      <w:r>
        <w:t>二、自 2023 年 1 月 1 日至 2023 年 12 月 31 日 ，增值税小规模纳税人适用 3%征收率的应税销售收入 ，减按 1%征收率征收增值税 ；适用 3%预征率的预缴 增值税项目 ，减按 1%预征率预缴增值税。</w:t>
      </w:r>
    </w:p>
    <w:p>
      <w:pPr>
        <w:bidi w:val="0"/>
      </w:pPr>
      <w:r>
        <w:t>三、自 2023 年 1 月 1 日至 2023 年 12 月 31 日 ，增值税加计抵减政策按照 以下规定执行 ：</w:t>
      </w:r>
    </w:p>
    <w:p>
      <w:pPr>
        <w:bidi w:val="0"/>
      </w:pPr>
      <w:r>
        <w:tab/>
      </w:r>
      <w:r>
        <w:t>( 一 ) 允许生产性服务业纳税人按照当期可抵扣进项税额加计 5%抵减应纳 税额。生产性服务业纳税人 ，是指提供邮政服务、电信服务、现代服务、生活服</w:t>
      </w:r>
    </w:p>
    <w:p>
      <w:pPr>
        <w:bidi w:val="0"/>
      </w:pPr>
      <w:r>
        <w:t>务取得的销售额占全部销售额的比重超过 50%的纳税人。</w:t>
      </w:r>
    </w:p>
    <w:p>
      <w:pPr>
        <w:bidi w:val="0"/>
      </w:pPr>
      <w:r>
        <w:tab/>
      </w:r>
      <w:r>
        <w:t>( 二 )允许生活性服务业纳税人按照当期可抵扣进项税额加计 10%抵减应纳 税额。生活性服务业纳税人 ，是指提供生活服务取得的销售额占全部销售额的比</w:t>
      </w:r>
    </w:p>
    <w:p>
      <w:pPr>
        <w:bidi w:val="0"/>
      </w:pPr>
      <w:r>
        <w:t>重超过 50%的纳税人。</w:t>
      </w:r>
    </w:p>
    <w:p>
      <w:pPr>
        <w:bidi w:val="0"/>
      </w:pPr>
      <w:r>
        <w:tab/>
      </w:r>
      <w:r>
        <w:t>( 三 )纳税人适用加计抵减政策的其他有关事项 ，按照《财政部 税务总局 海 关总署关于深化增值税改革有关政策的公告》(财政部 税务总局 海关总署公告 2019 年第 39 号) 、《财政部 税务总局关于明确生活性服务业增值税加计抵减 政策的公告》   (财政部 税务总局公告 2019 年第 87 号) 等有关规定执行。</w:t>
      </w:r>
    </w:p>
    <w:p>
      <w:pPr>
        <w:bidi w:val="0"/>
      </w:pPr>
      <w:r>
        <w:t>四、按照本公告规定 ，应予减免的增值税 ，在本公告下发前已征收的 ，可抵 减纳税人以后纳税期应缴纳税款或予以退还。</w:t>
      </w:r>
    </w:p>
    <w:p>
      <w:pPr>
        <w:bidi w:val="0"/>
      </w:pPr>
      <w:r>
        <w:t>特此公告。</w:t>
      </w:r>
    </w:p>
    <w:p>
      <w:pPr>
        <w:bidi w:val="0"/>
        <w:jc w:val="right"/>
      </w:pPr>
      <w:r>
        <w:t xml:space="preserve">财政部   税务总局 </w:t>
      </w:r>
    </w:p>
    <w:p>
      <w:pPr>
        <w:bidi w:val="0"/>
        <w:jc w:val="right"/>
      </w:pPr>
      <w:r>
        <w:t>2023 年 1 月 9 日</w:t>
      </w:r>
    </w:p>
    <w:p>
      <w:pPr>
        <w:bidi w:val="0"/>
        <w:sectPr>
          <w:footerReference r:id="rId6" w:type="default"/>
          <w:pgSz w:w="11906" w:h="16839"/>
          <w:pgMar w:top="1431" w:right="1785" w:bottom="1180" w:left="1785" w:header="0" w:footer="967" w:gutter="0"/>
          <w:pgNumType w:fmt="decimal"/>
          <w:cols w:space="720" w:num="1"/>
        </w:sectPr>
      </w:pPr>
    </w:p>
    <w:p>
      <w:pPr>
        <w:pStyle w:val="2"/>
        <w:bidi w:val="0"/>
      </w:pPr>
      <w:bookmarkStart w:id="3" w:name="_Toc13927"/>
      <w:bookmarkStart w:id="4" w:name="_Toc26702"/>
      <w:bookmarkStart w:id="5" w:name="_Toc12468"/>
      <w:r>
        <w:rPr>
          <w:rFonts w:hint="eastAsia"/>
          <w:lang w:val="en-US" w:eastAsia="zh-CN"/>
        </w:rPr>
        <w:t>二、</w:t>
      </w:r>
      <w:r>
        <w:t>国家税务总局关于增值税小规模纳税人减免增值税等政策 有关征管事项的公告 ( 国家税务总局公告 2023 年第 1 号 )</w:t>
      </w:r>
      <w:bookmarkEnd w:id="3"/>
      <w:bookmarkEnd w:id="4"/>
      <w:bookmarkEnd w:id="5"/>
    </w:p>
    <w:p>
      <w:pPr>
        <w:bidi w:val="0"/>
      </w:pPr>
      <w:r>
        <w:t>按照《财政部 税务总局关于明确增值税小规模纳税人减免增值税等政策的 公告》  ( 2023 年第 1 号 ，以下简称 1 号公告) 的规定 ，现将有关征管事项公告 如下 ：</w:t>
      </w:r>
    </w:p>
    <w:p>
      <w:pPr>
        <w:bidi w:val="0"/>
      </w:pPr>
      <w:r>
        <w:t>一、增值税小规模纳税人(以下简称小规模纳税人)发生增值税应税销售行 为 ，合计月销售额未超过 10 万元( 以 1 个季度为 1 个纳税期的 ，季度销售额未 超过 30 万元 ，下同 ) 的 ，免征增值税。</w:t>
      </w:r>
    </w:p>
    <w:p>
      <w:pPr>
        <w:bidi w:val="0"/>
      </w:pPr>
      <w:r>
        <w:t>小规模纳税人发生增值税应税销售行为 ，合计月销售额超过 10 万元 ，但扣 除本期发生的销售不动产的销售额后未超过 10 万元的 ，其销售货物、劳务、服 务、无形资产取得的销售额免征增值税。</w:t>
      </w:r>
    </w:p>
    <w:p>
      <w:pPr>
        <w:bidi w:val="0"/>
      </w:pPr>
      <w:bookmarkStart w:id="6" w:name="_Toc11320"/>
      <w:bookmarkStart w:id="7" w:name="_Toc22155"/>
      <w:r>
        <w:t>二、适用增值税差额征税政策的小规模纳税人 ，以差额后的销售额确定是否</w:t>
      </w:r>
      <w:bookmarkEnd w:id="6"/>
      <w:bookmarkEnd w:id="7"/>
      <w:r>
        <w:t>可以享受 1 号公告第一条规定的免征增值税政策。</w:t>
      </w:r>
    </w:p>
    <w:p>
      <w:pPr>
        <w:bidi w:val="0"/>
      </w:pPr>
      <w:r>
        <w:t>《增值税及附加税费申报表(小规模纳税人适用) 》中的“免税销售额”相 关栏次 ，填写差额后的销售额。</w:t>
      </w:r>
    </w:p>
    <w:p>
      <w:pPr>
        <w:bidi w:val="0"/>
      </w:pPr>
      <w:r>
        <w:t>三、《中华人民共和国增值税暂行条例实施细则》第九条所称的其他个人 ， 采取一次性收取租金形式出租不动产取得的租金收入 ，可在对应的租赁期内平均 分摊 ，分摊后的月租金收入未超过 10 万元的 ，免征增值税。</w:t>
      </w:r>
    </w:p>
    <w:p>
      <w:pPr>
        <w:bidi w:val="0"/>
      </w:pPr>
      <w:r>
        <w:t>四、小规模纳税人取得应税销售收入 ，适用 1 号公告第一条规定的免征增值 税政策的 ，纳税人可就该笔销售收入选择放弃免税并开具增值税专用发票。</w:t>
      </w:r>
    </w:p>
    <w:p>
      <w:pPr>
        <w:bidi w:val="0"/>
        <w:ind w:left="0" w:leftChars="0" w:firstLine="640" w:firstLineChars="200"/>
      </w:pPr>
      <w:r>
        <w:t>五、小规模纳税人取得应税销售收入 ，适用 1 号公告第二条规定的减按 1% 征收率征收增值税政策的 ，应按照 1%征收率开具增值税发票。纳税人可就该笔 销售收入选择放弃减税并开具增值税专用发票。</w:t>
      </w:r>
    </w:p>
    <w:p>
      <w:pPr>
        <w:bidi w:val="0"/>
      </w:pPr>
      <w:r>
        <w:t>六、小规模纳税人取得应税销售收入 ，纳税义务发生时间在 2022 年 12 月 31 日前并已开具增值税发票 ，如发生销售折让、  中止或者退回等情形需要开具 红字发票 ，应开具对应征收率红字发票或免税红字发票 ；开票有误需要重新开具 的 ，应开具对应征收率红字发票或免税红字发票 ，再重新开具正确的蓝字发票。</w:t>
      </w:r>
    </w:p>
    <w:p>
      <w:pPr>
        <w:bidi w:val="0"/>
      </w:pPr>
      <w:r>
        <w:t>七、小规模纳税人发生增值税应税销售行为 ，合计月销售额未超过 10 万元 的 ，免征增值税的销售额等项目应填写在《增值税及附加税费申报表(小规模纳 税人适用 ) 》“小微企业免税销售额”或者“未达起征点销售额”相关栏次 ；减 按 1%征收率征收增值税的销售额应填写在《增值税及附加税费申报表(小规模 纳税人适用 ) 》“应征增值税不含税销售额 ( 3%征收率) ”相应栏次 ，对应减 征的增值税应纳税额按销售额的 2%计算填写在《增值税及附加税费申报表(小 规模纳税人适用 ) 》“本期应纳税额减征额”及《增值税减免税申报明细表》减 税项目相应栏次。</w:t>
      </w:r>
    </w:p>
    <w:p>
      <w:pPr>
        <w:bidi w:val="0"/>
      </w:pPr>
      <w:r>
        <w:t>八、按固定期限纳税的小规模纳税人可以选择以 1 个月或 1 个季度为纳税期 限 ，一经选择 ，一个会计年度内不得变更。</w:t>
      </w:r>
    </w:p>
    <w:p>
      <w:pPr>
        <w:bidi w:val="0"/>
      </w:pPr>
      <w:r>
        <w:t>九、按照现行规定应当预缴增值税税款的小规模纳税人 ，凡在预缴地实现的 月销售额未超过 10 万元的 ，当期无需预缴税款。在预缴地实现的月销售额超过 10 万元的 ，适用 3%预征率的预缴增值税项目 ，减按 1%预征率预缴增值税。</w:t>
      </w:r>
    </w:p>
    <w:p>
      <w:pPr>
        <w:bidi w:val="0"/>
      </w:pPr>
      <w:r>
        <w:t>十、小规模纳税人中的单位和个体工商户销售不动产 ，应按其纳税期、本公 告第九条以及其他现行政策规定确定是否预缴增值税 ；其他个人销售不动产 ，继 续按照现行规定征免增值税。</w:t>
      </w:r>
    </w:p>
    <w:p>
      <w:pPr>
        <w:bidi w:val="0"/>
      </w:pPr>
      <w:r>
        <w:t>十一、符合《财政部 税务总局 海关总署关于深化增值税改革有关政策的公 告》  ( 2019 年第 39 号) 、1 号公告规定的生产性服务业纳税人 ，应在年度首次 确认适用 5%加计抵减政策时 ，通过电子税务局或办税服务厅提交《适用 5%加 计抵减政策的声明》   (见附件 1 )  ；符合《财政部 税务总局关于明确生活性服 务业增值税加计抵减政策的公告》  ( 2019 年第 87 号) 、1 号公告规定的生活性 服务业纳税人 ，应在年度首次确认适用 10%加计抵减政策时 ，通过电子税务局 或办税服务厅提交《适用 10%加计抵减政策的声明》   (见附件 2 ) 。</w:t>
      </w:r>
    </w:p>
    <w:p>
      <w:pPr>
        <w:bidi w:val="0"/>
      </w:pPr>
      <w:r>
        <w:t>十二、纳税人适用加计抵减政策的其他征管事项 ，按照《国家税务总局关于 国内旅客运输服务进项税抵扣等增值税征管问题的公告》   ( 2019 年第 31 号 ) 第二条等有关规定执行。</w:t>
      </w:r>
    </w:p>
    <w:p>
      <w:pPr>
        <w:bidi w:val="0"/>
      </w:pPr>
      <w:bookmarkStart w:id="8" w:name="_Toc20420"/>
      <w:bookmarkStart w:id="9" w:name="_Toc13302"/>
      <w:r>
        <w:t>十三、纳税人按照 1 号公告第四条规定申请办理抵减或退还已缴纳税款 ，如</w:t>
      </w:r>
      <w:bookmarkEnd w:id="8"/>
      <w:bookmarkEnd w:id="9"/>
    </w:p>
    <w:p>
      <w:pPr>
        <w:bidi w:val="0"/>
      </w:pPr>
      <w:r>
        <w:t>果已经向购买方开具了增值税专用发票 ，应先将增值税专用发票追回。</w:t>
      </w:r>
    </w:p>
    <w:p>
      <w:pPr>
        <w:bidi w:val="0"/>
      </w:pPr>
      <w:r>
        <w:t>十四、本公告自 2023 年 1 月 1 日起施行。《国家税务总局关于深化增值税 改革有关事项的公告》   ( 2019 年第 14 号 ) 第八条及附件《适用加计抵减政策 的声明》、《国家税务总局关于增值税发票管理等有关事项的公告》   ( 2019 年 第 33 号)第一条及附件《适用 15%加计抵减政策的声明》、《国家税务总局关 于支持个体工商户复工复业等税收征收管理事项的公告》  ( 2020 年第 5 号)第 一条至第五条、《国家税务总局关于小规模纳税人免征增值税征管问题的公告》( 2021 年第 5 号) 、《国家税务总局关于小规模纳税人免征增值税等征收管理 事项的公告》   ( 2022 年第 6 号) 第一、二、三条同时废止。</w:t>
      </w:r>
    </w:p>
    <w:p>
      <w:pPr>
        <w:bidi w:val="0"/>
      </w:pPr>
      <w:r>
        <w:t>特此公告。</w:t>
      </w:r>
    </w:p>
    <w:p>
      <w:pPr>
        <w:bidi w:val="0"/>
      </w:pPr>
    </w:p>
    <w:p>
      <w:pPr>
        <w:bidi w:val="0"/>
        <w:jc w:val="right"/>
      </w:pPr>
      <w:r>
        <w:t xml:space="preserve">国家税务总局 </w:t>
      </w:r>
    </w:p>
    <w:p>
      <w:pPr>
        <w:bidi w:val="0"/>
        <w:jc w:val="right"/>
        <w:sectPr>
          <w:footerReference r:id="rId7" w:type="default"/>
          <w:pgSz w:w="11906" w:h="16839"/>
          <w:pgMar w:top="1431" w:right="1785" w:bottom="1180" w:left="1781" w:header="0" w:footer="967" w:gutter="0"/>
          <w:pgNumType w:fmt="decimal"/>
          <w:cols w:space="720" w:num="1"/>
        </w:sectPr>
      </w:pPr>
      <w:r>
        <w:t>2023 年 1 月 9 日</w:t>
      </w:r>
    </w:p>
    <w:p>
      <w:pPr>
        <w:pStyle w:val="2"/>
        <w:bidi w:val="0"/>
        <w:rPr>
          <w:rFonts w:hint="eastAsia"/>
        </w:rPr>
      </w:pPr>
      <w:bookmarkStart w:id="10" w:name="_Toc2634"/>
      <w:bookmarkStart w:id="11" w:name="_Toc26747"/>
      <w:bookmarkStart w:id="12" w:name="_Toc8030"/>
      <w:r>
        <w:rPr>
          <w:rFonts w:hint="eastAsia"/>
          <w:lang w:val="en-US" w:eastAsia="zh-CN"/>
        </w:rPr>
        <w:t>三、财政部 税务总局关于个人所得税法修改后有关优惠政策衔接问题的通知（财税〔2018〕164号）</w:t>
      </w:r>
      <w:bookmarkEnd w:id="10"/>
      <w:bookmarkEnd w:id="11"/>
      <w:bookmarkEnd w:id="12"/>
    </w:p>
    <w:p>
      <w:pPr>
        <w:bidi w:val="0"/>
      </w:pPr>
      <w:r>
        <w:rPr>
          <w:rFonts w:hint="eastAsia"/>
        </w:rPr>
        <w:t>各省、自治区、直辖市、计划单列市财政厅（局），国家税务总局各省、自治区、直辖市、计划单列市税务局，新疆生产建设兵团财政局：</w:t>
      </w:r>
    </w:p>
    <w:p>
      <w:pPr>
        <w:bidi w:val="0"/>
      </w:pPr>
      <w:r>
        <w:rPr>
          <w:rFonts w:hint="eastAsia"/>
        </w:rPr>
        <w:t>为贯彻落实修改后的《中华人民共和国个人所得税法》，现将个人所得税优惠政策衔接有关事项通知如下：</w:t>
      </w:r>
    </w:p>
    <w:p>
      <w:pPr>
        <w:bidi w:val="0"/>
      </w:pPr>
      <w:bookmarkStart w:id="13" w:name="_Toc21798"/>
      <w:r>
        <w:rPr>
          <w:rFonts w:hint="eastAsia"/>
        </w:rPr>
        <w:t>一、关于全年一次性奖金、中央企业负责人年度绩效薪金延期兑现收入和任期奖励的政策</w:t>
      </w:r>
      <w:bookmarkEnd w:id="13"/>
    </w:p>
    <w:p>
      <w:pPr>
        <w:bidi w:val="0"/>
      </w:pPr>
      <w:r>
        <w:rPr>
          <w:rFonts w:hint="eastAsia"/>
        </w:rPr>
        <w:t>（一）居民个人取得全年一次性奖金，符合《国家税务总局关于调整个人取得全年一次性奖金等计算征收个人所得税方法问题的通知》（国税发〔2005〕9号）规定的，在2021年12月31日前，不并入当年综合所得，以全年一次性奖金收入除以12个月得到的数额，按照本通知所附按月换算后的综合所得税率表（以下简称月度税率表），确定适用税率和速算扣除数，单独计算纳税。计算公式为：</w:t>
      </w:r>
    </w:p>
    <w:p>
      <w:pPr>
        <w:bidi w:val="0"/>
      </w:pPr>
      <w:r>
        <w:rPr>
          <w:rFonts w:hint="eastAsia"/>
        </w:rPr>
        <w:t>应纳税额＝全年一次性奖金收入×适用税率－速算扣除数</w:t>
      </w:r>
    </w:p>
    <w:p>
      <w:pPr>
        <w:bidi w:val="0"/>
      </w:pPr>
      <w:r>
        <w:rPr>
          <w:rFonts w:hint="eastAsia"/>
        </w:rPr>
        <w:t>居民个人取得全年一次性奖金，也可以选择并入当年综合所得计算纳税。</w:t>
      </w:r>
    </w:p>
    <w:p>
      <w:pPr>
        <w:bidi w:val="0"/>
      </w:pPr>
      <w:r>
        <w:rPr>
          <w:rFonts w:hint="eastAsia"/>
        </w:rPr>
        <w:t>自2022年1月1日起，居民个人取得全年一次性奖金，应并入当年综合所得计算缴纳个人所得税。</w:t>
      </w:r>
    </w:p>
    <w:p>
      <w:pPr>
        <w:bidi w:val="0"/>
      </w:pPr>
      <w:r>
        <w:rPr>
          <w:rFonts w:hint="eastAsia"/>
        </w:rPr>
        <w:t>（二）中央企业负责人取得年度绩效薪金延期兑现收入和任期奖励，符合《国家税务总局关于中央企业负责人年度绩效薪金延期兑现收入和任期奖励征收个人所得税问题的通知》（国税发〔2007〕118号）规定的，在2021年12月31日前，参照本通知第一条第（一）项执行；2022年1月1日之后的政策另行明确。</w:t>
      </w:r>
    </w:p>
    <w:p>
      <w:pPr>
        <w:bidi w:val="0"/>
      </w:pPr>
      <w:bookmarkStart w:id="14" w:name="_Toc26662"/>
      <w:r>
        <w:rPr>
          <w:rFonts w:hint="eastAsia"/>
        </w:rPr>
        <w:t>二、关于上市公司股权激励的政策</w:t>
      </w:r>
      <w:bookmarkEnd w:id="14"/>
    </w:p>
    <w:p>
      <w:pPr>
        <w:bidi w:val="0"/>
      </w:pPr>
      <w:r>
        <w:rPr>
          <w:rFonts w:hint="eastAsia"/>
        </w:rPr>
        <w:t>（一）居民个人取得股票期权、股票增值权、限制性股票、股权奖励等股权激励（以下简称股权激励），符合《财政部 国家税务总局关于个人股票期权所得征收个人所得税问题的通知》（财税〔2005〕35号）、《财政部国家税务总局关于股票增值权所得和限制性股票所得征收个人所得税有关问题的通知》（财税〔2009〕5号）、《财政部 国家税务总局关于将国家自主创新示范区有关税收试点政策推广到全国范围实施的通知》（财税〔2015〕116号）第四条、《财政部国家税务总局关于完善股权激励和技术入股有关所得税政策的通知》（财税〔2016〕101号）第四条第（一）项规定的相关条件的，在2021年12月31日前，不并入当年综合所得，全额单独适用综合所得税率表，计算纳税。计算公式为：</w:t>
      </w:r>
    </w:p>
    <w:p>
      <w:pPr>
        <w:bidi w:val="0"/>
      </w:pPr>
      <w:r>
        <w:rPr>
          <w:rFonts w:hint="eastAsia"/>
        </w:rPr>
        <w:t>应纳税额＝股权激励收入×适用税率－速算扣除数</w:t>
      </w:r>
    </w:p>
    <w:p>
      <w:pPr>
        <w:bidi w:val="0"/>
      </w:pPr>
      <w:r>
        <w:rPr>
          <w:rFonts w:hint="eastAsia"/>
        </w:rPr>
        <w:t>（二）居民个人一个纳税年度内取得两次以上（含两次）股权激励的，应合并按本通知第二条第（一）项规定计算纳税。</w:t>
      </w:r>
    </w:p>
    <w:p>
      <w:pPr>
        <w:bidi w:val="0"/>
      </w:pPr>
      <w:r>
        <w:rPr>
          <w:rFonts w:hint="eastAsia"/>
        </w:rPr>
        <w:t>（三）2022年1月1日之后的股权激励政策另行明确。</w:t>
      </w:r>
    </w:p>
    <w:p>
      <w:pPr>
        <w:bidi w:val="0"/>
      </w:pPr>
      <w:bookmarkStart w:id="15" w:name="_Toc32016"/>
      <w:r>
        <w:rPr>
          <w:rFonts w:hint="eastAsia"/>
        </w:rPr>
        <w:t>三、关于保险营销员、证券经纪人佣金收入的政策</w:t>
      </w:r>
      <w:bookmarkEnd w:id="15"/>
    </w:p>
    <w:p>
      <w:pPr>
        <w:bidi w:val="0"/>
      </w:pPr>
      <w:r>
        <w:rPr>
          <w:rFonts w:hint="eastAsia"/>
        </w:rPr>
        <w:t>保险营销员、证券经纪人取得的佣金收入，属于劳务报酬所得，以不含增值税的收入减除20%的费用后的余额为收入额，收入额减去展业成本以及附加税费后，并入当年综合所得，计算缴纳个人所得税。保险营销员、证券经纪人展业成本按照收入额的25%计算。</w:t>
      </w:r>
    </w:p>
    <w:p>
      <w:pPr>
        <w:bidi w:val="0"/>
      </w:pPr>
      <w:r>
        <w:rPr>
          <w:rFonts w:hint="eastAsia"/>
        </w:rPr>
        <w:t>扣缴义务人向保险营销员、证券经纪人支付佣金收入时，应按照《个人所得税扣缴申报管理办法（试行）》（国家税务总局公告2018年第61号）规定的累计预扣法计算预扣税款。</w:t>
      </w:r>
    </w:p>
    <w:p>
      <w:pPr>
        <w:bidi w:val="0"/>
      </w:pPr>
      <w:bookmarkStart w:id="16" w:name="_Toc2496"/>
      <w:r>
        <w:rPr>
          <w:rFonts w:hint="eastAsia"/>
        </w:rPr>
        <w:t>四、关于个人领取企业年金、职业年金的政策</w:t>
      </w:r>
      <w:bookmarkEnd w:id="16"/>
    </w:p>
    <w:p>
      <w:pPr>
        <w:bidi w:val="0"/>
      </w:pPr>
      <w:r>
        <w:rPr>
          <w:rFonts w:hint="eastAsia"/>
        </w:rPr>
        <w:t>个人达到国家规定的退休年龄，领取的企业年金、职业年金，符合《财政部 人力资源社会保障部 国家税务总局关于企业年金 职业年金个人所得税有关问题的通知》（财税〔2013〕103号）规定的，不并入综合所得，全额单独计算应纳税款。其中按月领取的，适用月度税率表计算纳税；按季领取的，平均分摊计入各月，按每月领取额适用月度税率表计算纳税；按年领取的，适用综合所得税率表计算纳税。</w:t>
      </w:r>
    </w:p>
    <w:p>
      <w:pPr>
        <w:bidi w:val="0"/>
      </w:pPr>
      <w:r>
        <w:rPr>
          <w:rFonts w:hint="eastAsia"/>
        </w:rPr>
        <w:t>个人因出境定居而一次性领取的年金个人账户资金，或个人死亡后，其指定的受益人或法定继承人一次性领取的年金个人账户余额，适用综合所得税率表计算纳税。对个人除上述特殊原因外一次性领取年金个人账户资金或余额的，适用月度税率表计算纳税。</w:t>
      </w:r>
    </w:p>
    <w:p>
      <w:pPr>
        <w:bidi w:val="0"/>
      </w:pPr>
      <w:bookmarkStart w:id="17" w:name="_Toc8665"/>
      <w:r>
        <w:rPr>
          <w:rFonts w:hint="eastAsia"/>
        </w:rPr>
        <w:t>五、关于解除劳动关系、提前退休、内部退养的一次性补偿收入的政策</w:t>
      </w:r>
      <w:bookmarkEnd w:id="17"/>
    </w:p>
    <w:p>
      <w:pPr>
        <w:bidi w:val="0"/>
      </w:pPr>
      <w:r>
        <w:rPr>
          <w:rFonts w:hint="eastAsia"/>
        </w:rPr>
        <w:t>（一）个人与用人单位解除劳动关系取得一次性补偿收入（包括用人单位发放的经济补偿金、生活补助费和其他补助费），在当地上年职工平均工资3倍数额以内的部分，免征个人所得税；超过3倍数额的部分，不并入当年综合所得，单独适用综合所得税率表，计算纳税。</w:t>
      </w:r>
    </w:p>
    <w:p>
      <w:pPr>
        <w:bidi w:val="0"/>
      </w:pPr>
      <w:r>
        <w:rPr>
          <w:rFonts w:hint="eastAsia"/>
        </w:rPr>
        <w:t>（二）个人办理提前退休手续而取得的一次性补贴收入，应按照办理提前退休手续至法定离退休年龄之间实际年度数平均分摊，确定适用税率和速算扣除数，单独适用综合所得税率表，计算纳税。计算公式：</w:t>
      </w:r>
    </w:p>
    <w:p>
      <w:pPr>
        <w:bidi w:val="0"/>
      </w:pPr>
      <w:r>
        <w:rPr>
          <w:rFonts w:hint="eastAsia"/>
        </w:rPr>
        <w:t>应纳税额={〔（一次性补贴收入÷办理提前退休手续至法定退休年龄的实际年度数）－费用扣除标准〕×适用税率－速算扣除数}×办理提前退休手续至法定退休年龄的实际年度数</w:t>
      </w:r>
    </w:p>
    <w:p>
      <w:pPr>
        <w:bidi w:val="0"/>
      </w:pPr>
      <w:r>
        <w:rPr>
          <w:rFonts w:hint="eastAsia"/>
        </w:rPr>
        <w:t>（三）个人办理内部退养手续而取得的一次性补贴收入，按照《国家税务总局关于个人所得税有关政策问题的通知》（国税发〔1999〕58号）规定计算纳税。</w:t>
      </w:r>
    </w:p>
    <w:p>
      <w:pPr>
        <w:bidi w:val="0"/>
      </w:pPr>
      <w:bookmarkStart w:id="18" w:name="_Toc32198"/>
      <w:r>
        <w:rPr>
          <w:rFonts w:hint="eastAsia"/>
        </w:rPr>
        <w:t>六、关于单位低价向职工售房的政策</w:t>
      </w:r>
      <w:bookmarkEnd w:id="18"/>
    </w:p>
    <w:p>
      <w:pPr>
        <w:bidi w:val="0"/>
      </w:pPr>
      <w:r>
        <w:rPr>
          <w:rFonts w:hint="eastAsia"/>
        </w:rPr>
        <w:t>单位按低于购置或建造成本价格出售住房给职工，职工因此而少支出的差价部分，符合《财政部 国家税务总局关于单位低价向职工售房有关个人所得税问题的通知》（财税〔2007〕13号）第二条规定的，不并入当年综合所得，以差价收入除以12个月得到的数额，按照月度税率表确定适用税率和速算扣除数，单独计算纳税。计算公式为：</w:t>
      </w:r>
    </w:p>
    <w:p>
      <w:pPr>
        <w:bidi w:val="0"/>
      </w:pPr>
      <w:r>
        <w:rPr>
          <w:rFonts w:hint="eastAsia"/>
        </w:rPr>
        <w:t>应纳税额＝职工实际支付的购房价款低于该房屋的购置或建造成本价格的差额×适用税率－速算扣除数</w:t>
      </w:r>
    </w:p>
    <w:p>
      <w:pPr>
        <w:bidi w:val="0"/>
      </w:pPr>
      <w:bookmarkStart w:id="19" w:name="_Toc8516"/>
      <w:r>
        <w:rPr>
          <w:rFonts w:hint="eastAsia"/>
        </w:rPr>
        <w:t>七、关于外籍个人有关津补贴的政策</w:t>
      </w:r>
      <w:bookmarkEnd w:id="19"/>
    </w:p>
    <w:p>
      <w:pPr>
        <w:bidi w:val="0"/>
      </w:pPr>
      <w:r>
        <w:rPr>
          <w:rFonts w:hint="eastAsia"/>
        </w:rPr>
        <w:t>（一）2019年1月1日至2021年12月31日期间，外籍个人符合居民个人条件的，可以选择享受个人所得税专项附加扣除，也可以选择按照《财政部　国家税务总局关于个人所得税若干政策问题的通知》（财税〔1994〕20号）、《国家税务总局关于外籍个人取得有关补贴征免个人所得税执行问题的通知》（国税发〔1997〕54号）和《财政部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费等津补贴免税优惠政策，但不得同时享受。外籍个人一经选择，在一个纳税年度内不得变更。</w:t>
      </w:r>
    </w:p>
    <w:p>
      <w:pPr>
        <w:bidi w:val="0"/>
      </w:pPr>
      <w:r>
        <w:rPr>
          <w:rFonts w:hint="eastAsia"/>
        </w:rPr>
        <w:t>（二）自2022年1月1日起，外籍个人不再享受住房补贴、语言训练费、子女教育费津补贴免税优惠政策，应按规定享受专项附加扣除。</w:t>
      </w:r>
    </w:p>
    <w:p>
      <w:pPr>
        <w:bidi w:val="0"/>
      </w:pPr>
      <w:r>
        <w:rPr>
          <w:rFonts w:hint="eastAsia"/>
        </w:rPr>
        <w:t>八、除上述衔接事项外，其他个人所得税优惠政策继续按照原文件规定执行。</w:t>
      </w:r>
    </w:p>
    <w:p>
      <w:pPr>
        <w:bidi w:val="0"/>
      </w:pPr>
      <w:r>
        <w:rPr>
          <w:rFonts w:hint="eastAsia"/>
        </w:rPr>
        <w:t>九、本通知自2019年1月1日起执行。下列文件或文件条款同时废止：</w:t>
      </w:r>
    </w:p>
    <w:p>
      <w:pPr>
        <w:bidi w:val="0"/>
      </w:pPr>
      <w:r>
        <w:rPr>
          <w:rFonts w:hint="eastAsia"/>
        </w:rPr>
        <w:t>（一）《财政部 国家税务总局关于个人与用人单位解除劳动关系取得的一次性补偿收入征免个人所得税问题的通知》（财税〔2001〕157号）第一条；</w:t>
      </w:r>
    </w:p>
    <w:p>
      <w:pPr>
        <w:bidi w:val="0"/>
      </w:pPr>
      <w:r>
        <w:rPr>
          <w:rFonts w:hint="eastAsia"/>
        </w:rPr>
        <w:t>（二）《财政部 国家税务总局关于个人股票期权所得征收个人所得税问题的通知》（财税〔2005〕35号）第四条第（一）项；</w:t>
      </w:r>
    </w:p>
    <w:p>
      <w:pPr>
        <w:bidi w:val="0"/>
      </w:pPr>
      <w:r>
        <w:rPr>
          <w:rFonts w:hint="eastAsia"/>
        </w:rPr>
        <w:t>（三）《财政部 国家税务总局关于单位低价向职工售房有关个人所得税问题的通知》（财税〔2007〕13号）第三条；</w:t>
      </w:r>
    </w:p>
    <w:p>
      <w:pPr>
        <w:bidi w:val="0"/>
      </w:pPr>
      <w:r>
        <w:rPr>
          <w:rFonts w:hint="eastAsia"/>
        </w:rPr>
        <w:t>（四）《财政部 人力资源社会保障部 国家税务总局关于企业年金职业年金个人所得税有关问题的通知》（财税〔2013〕103号）第三条第1项和第3项；</w:t>
      </w:r>
    </w:p>
    <w:p>
      <w:pPr>
        <w:bidi w:val="0"/>
      </w:pPr>
      <w:r>
        <w:rPr>
          <w:rFonts w:hint="eastAsia"/>
        </w:rPr>
        <w:t>（五）《国家税务总局关于个人认购股票等有价证券而从雇主取得折扣或补贴收入有关征收个人所得税问题的通知》（国税发〔1998〕9号）；</w:t>
      </w:r>
    </w:p>
    <w:p>
      <w:pPr>
        <w:bidi w:val="0"/>
      </w:pPr>
      <w:r>
        <w:rPr>
          <w:rFonts w:hint="eastAsia"/>
        </w:rPr>
        <w:t>（六）《国家税务总局关于保险企业营销员（非雇员）取得的收入计征个人所得税问题的通知》（国税发〔1998〕13号）；</w:t>
      </w:r>
    </w:p>
    <w:p>
      <w:pPr>
        <w:bidi w:val="0"/>
      </w:pPr>
      <w:r>
        <w:rPr>
          <w:rFonts w:hint="eastAsia"/>
        </w:rPr>
        <w:t>（七）《国家税务总局关于个人因解除劳动合同取得经济补偿金征收个人所得税问题的通知》（国税发〔1999〕178号）；</w:t>
      </w:r>
    </w:p>
    <w:p>
      <w:pPr>
        <w:bidi w:val="0"/>
      </w:pPr>
      <w:r>
        <w:rPr>
          <w:rFonts w:hint="eastAsia"/>
        </w:rPr>
        <w:t>（八）《国家税务总局关于国有企业职工因解除劳动合同取得一次性补偿收入征免个人所得税问题的通知》（国税发〔2000〕77号）；</w:t>
      </w:r>
    </w:p>
    <w:p>
      <w:pPr>
        <w:bidi w:val="0"/>
      </w:pPr>
      <w:r>
        <w:rPr>
          <w:rFonts w:hint="eastAsia"/>
        </w:rPr>
        <w:t>（九）《国家税务总局关于调整个人取得全年一次性奖金等计算征收个人所得税方法问题的通知》（国税发〔2005〕9号）第二条；</w:t>
      </w:r>
    </w:p>
    <w:p>
      <w:pPr>
        <w:bidi w:val="0"/>
      </w:pPr>
      <w:r>
        <w:rPr>
          <w:rFonts w:hint="eastAsia"/>
        </w:rPr>
        <w:t>（十）《国家税务总局关于保险营销员取得佣金收入征免个人所得税问题的通知》（国税函〔2006〕454号）；</w:t>
      </w:r>
    </w:p>
    <w:p>
      <w:pPr>
        <w:bidi w:val="0"/>
      </w:pPr>
      <w:r>
        <w:rPr>
          <w:rFonts w:hint="eastAsia"/>
        </w:rPr>
        <w:t>（十一）《国家税务总局关于个人股票期权所得缴纳个人所得税有关问题的补充通知》（国税函〔2006〕902号）第七条、第八条；</w:t>
      </w:r>
    </w:p>
    <w:p>
      <w:pPr>
        <w:bidi w:val="0"/>
      </w:pPr>
      <w:r>
        <w:rPr>
          <w:rFonts w:hint="eastAsia"/>
        </w:rPr>
        <w:t>（十二）《国家税务总局关于中央企业负责人年度绩效薪金延期兑现收入和任期奖励征收个人所得税问题的通知》（国税发〔2007〕118号）第一条；</w:t>
      </w:r>
    </w:p>
    <w:p>
      <w:pPr>
        <w:bidi w:val="0"/>
      </w:pPr>
      <w:r>
        <w:rPr>
          <w:rFonts w:hint="eastAsia"/>
        </w:rPr>
        <w:t>（十三）《国家税务总局关于个人提前退休取得补贴收入个人所得税问题的公告》（国家税务总局公告2011年第6号）第二条；</w:t>
      </w:r>
    </w:p>
    <w:p>
      <w:pPr>
        <w:bidi w:val="0"/>
      </w:pPr>
      <w:r>
        <w:rPr>
          <w:rFonts w:hint="eastAsia"/>
        </w:rPr>
        <w:t>（十四）《国家税务总局关于证券经纪人佣金收入征收个人所得税问题的公告》（国家税务总局公告2012年第45号）。</w:t>
      </w:r>
    </w:p>
    <w:p>
      <w:pPr>
        <w:pStyle w:val="2"/>
        <w:bidi w:val="0"/>
        <w:ind w:left="0" w:leftChars="0" w:firstLine="643" w:firstLineChars="200"/>
        <w:rPr>
          <w:rFonts w:hint="eastAsia"/>
        </w:rPr>
      </w:pPr>
      <w:bookmarkStart w:id="20" w:name="_Toc21856"/>
      <w:r>
        <w:rPr>
          <w:rFonts w:hint="eastAsia"/>
          <w:lang w:val="en-US" w:eastAsia="zh-CN"/>
        </w:rPr>
        <w:t>四、财政部 税务总局关于延续实施全年一次性奖金等个人所得税优惠政策的公告（财政部 税务总局公告2021年第42号）</w:t>
      </w:r>
      <w:bookmarkEnd w:id="20"/>
    </w:p>
    <w:p>
      <w:pPr>
        <w:bidi w:val="0"/>
      </w:pPr>
      <w:r>
        <w:rPr>
          <w:rFonts w:hint="eastAsia"/>
        </w:rPr>
        <w:t>为扎实做好“六保”工作，进一步减轻纳税人负担，现将延续实施有关个人所得税优惠政策公告如下：</w:t>
      </w:r>
    </w:p>
    <w:p>
      <w:pPr>
        <w:bidi w:val="0"/>
      </w:pPr>
      <w:r>
        <w:rPr>
          <w:rFonts w:hint="eastAsia"/>
        </w:rPr>
        <w:t>一、《财政部 税务总局关于个人所得税法修改后有关优惠政策衔接问题的通知》（财税〔2018〕164号）规定的全年一次性奖金单独计税优惠政策，执行期限延长至2023年12月31日；上市公司股权激励单独计税优惠政策，执行期限延长至2022年12月31日。</w:t>
      </w:r>
    </w:p>
    <w:p>
      <w:pPr>
        <w:bidi w:val="0"/>
      </w:pPr>
      <w:r>
        <w:rPr>
          <w:rFonts w:hint="eastAsia"/>
        </w:rPr>
        <w:t>二、《财政部 税务总局关于个人所得税综合所得汇算清缴涉及有关政策问题的公告》（财政部 税务总局公告2019年第94号）规定的免于办理个人所得税综合所得汇算清缴优惠政策，执行期限延长至2023年12月31日。</w:t>
      </w:r>
    </w:p>
    <w:p>
      <w:pPr>
        <w:bidi w:val="0"/>
      </w:pPr>
      <w:r>
        <w:rPr>
          <w:rFonts w:hint="eastAsia"/>
        </w:rPr>
        <w:t>特此公告。</w:t>
      </w:r>
    </w:p>
    <w:p>
      <w:pPr>
        <w:bidi w:val="0"/>
      </w:pPr>
    </w:p>
    <w:p>
      <w:pPr>
        <w:bidi w:val="0"/>
      </w:pPr>
    </w:p>
    <w:p>
      <w:pPr>
        <w:bidi w:val="0"/>
      </w:pPr>
    </w:p>
    <w:p>
      <w:pPr>
        <w:bidi w:val="0"/>
      </w:pPr>
    </w:p>
    <w:p>
      <w:pPr>
        <w:bidi w:val="0"/>
      </w:pPr>
    </w:p>
    <w:p>
      <w:pPr>
        <w:bidi w:val="0"/>
      </w:pPr>
    </w:p>
    <w:p>
      <w:pPr>
        <w:bidi w:val="0"/>
      </w:pPr>
    </w:p>
    <w:p>
      <w:pPr>
        <w:bidi w:val="0"/>
      </w:pPr>
    </w:p>
    <w:p>
      <w:pPr>
        <w:pStyle w:val="2"/>
        <w:bidi w:val="0"/>
        <w:rPr>
          <w:rFonts w:hint="eastAsia"/>
        </w:rPr>
      </w:pPr>
      <w:bookmarkStart w:id="21" w:name="_Toc29702"/>
      <w:r>
        <w:rPr>
          <w:rFonts w:hint="eastAsia"/>
          <w:lang w:val="en-US" w:eastAsia="zh-CN"/>
        </w:rPr>
        <w:t>五、财政部 税务总局 证监会关于继续执行沪港、深港股票市场交易互联互通机制和内地与香港基金互认有关个人所得税政策的公告（财政部公告2019年第93号）</w:t>
      </w:r>
      <w:bookmarkEnd w:id="21"/>
    </w:p>
    <w:p>
      <w:pPr>
        <w:bidi w:val="0"/>
      </w:pPr>
      <w:r>
        <w:rPr>
          <w:rFonts w:hint="eastAsia"/>
        </w:rPr>
        <w:t>现就继续执行沪港股票市场交易互联互通机制（以下称沪港通）、深港股票市场交易互联互通机制（以下简称深港通）以及内地与香港基金互认（以下简称基金互认）有关个人所得税政策公告如下：</w:t>
      </w:r>
    </w:p>
    <w:p>
      <w:pPr>
        <w:bidi w:val="0"/>
      </w:pPr>
      <w:r>
        <w:rPr>
          <w:rFonts w:hint="eastAsia"/>
        </w:rPr>
        <w:t>对内地个人投资者通过沪港通、深港通投资香港联交所上市股票取得的转让差价所得和通过基金互认买卖香港基金份额取得的转让差价所得，自2019年12月5日起至2022年12月31日止，继续暂免征收个人所得税。</w:t>
      </w:r>
    </w:p>
    <w:p>
      <w:pPr>
        <w:bidi w:val="0"/>
      </w:pPr>
      <w:r>
        <w:rPr>
          <w:rFonts w:hint="eastAsia"/>
        </w:rPr>
        <w:t>特此公告。</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bidi w:val="0"/>
      </w:pPr>
      <w:bookmarkStart w:id="22" w:name="_Toc16900"/>
      <w:r>
        <w:rPr>
          <w:rFonts w:hint="eastAsia"/>
          <w:lang w:val="en-US" w:eastAsia="zh-CN"/>
        </w:rPr>
        <w:t>六、</w:t>
      </w:r>
      <w:r>
        <w:t>财政部 税务总局关于延续实施有关个人所得税优惠政策的 公告 ( 财政部 税务总局公告 2023 年第 2 号 )</w:t>
      </w:r>
      <w:bookmarkEnd w:id="22"/>
    </w:p>
    <w:p>
      <w:pPr>
        <w:bidi w:val="0"/>
      </w:pPr>
      <w:r>
        <w:t>为支持我国企业创新发展和资本市场对外开放 ，现就有关个人所得税优 惠政策公告如下 ：</w:t>
      </w:r>
    </w:p>
    <w:p>
      <w:pPr>
        <w:bidi w:val="0"/>
      </w:pPr>
      <w:r>
        <w:t>一、《财政部 税务总局关于延续实施全年一次性奖金等个人所得税优惠政 策的公告》  (财政部 税务总局公告 2021 年第 42 号)中规定的上市公司股权激 励单独计税优惠政策 ，自 2023 年 1 月 1 日起至 2023 年 12 月 31 日止继续执 行。</w:t>
      </w:r>
    </w:p>
    <w:p>
      <w:pPr>
        <w:bidi w:val="0"/>
      </w:pPr>
      <w:r>
        <w:t>二、《财政部 税务总局 证监会关于继续执行沪港、深港股票市场交易互联 互通机制和内地与香港基金互认有关个人所得税政策的公告》   (财政部 税务总 局 证监会公告 2019 年第 93 号) 中规定的个人所得税优惠政策 ，自 2023 年 1 月 1 日起至 2023 年 12 月 31 日止继续执行。</w:t>
      </w:r>
    </w:p>
    <w:p>
      <w:pPr>
        <w:bidi w:val="0"/>
      </w:pPr>
      <w:r>
        <w:t>特此公告。</w:t>
      </w:r>
    </w:p>
    <w:p>
      <w:pPr>
        <w:bidi w:val="0"/>
        <w:ind w:firstLine="5440" w:firstLineChars="1700"/>
        <w:jc w:val="right"/>
      </w:pPr>
      <w:r>
        <w:t>财政部 税务总局</w:t>
      </w:r>
    </w:p>
    <w:p>
      <w:pPr>
        <w:bidi w:val="0"/>
        <w:ind w:firstLine="5440" w:firstLineChars="1700"/>
        <w:jc w:val="right"/>
        <w:sectPr>
          <w:footerReference r:id="rId8" w:type="default"/>
          <w:pgSz w:w="11906" w:h="16839"/>
          <w:pgMar w:top="1431" w:right="1785" w:bottom="1180" w:left="1785" w:header="0" w:footer="967" w:gutter="0"/>
          <w:pgNumType w:fmt="decimal"/>
          <w:cols w:space="720" w:num="1"/>
        </w:sectPr>
      </w:pPr>
      <w:r>
        <w:t xml:space="preserve"> 2023 年 1 月 16 </w:t>
      </w:r>
    </w:p>
    <w:p>
      <w:pPr>
        <w:pStyle w:val="2"/>
        <w:bidi w:val="0"/>
      </w:pPr>
      <w:bookmarkStart w:id="23" w:name="_Toc22118"/>
      <w:r>
        <w:rPr>
          <w:rFonts w:hint="eastAsia"/>
          <w:lang w:val="en-US" w:eastAsia="zh-CN"/>
        </w:rPr>
        <w:t>七、</w:t>
      </w:r>
      <w:r>
        <w:t>财政部 税务总局关于继续实施物流企业大宗商品仓储设施 用地城镇土地使用税优惠政策的公告( 财政部 税务总局公告 2023 年 第 5 号 )</w:t>
      </w:r>
      <w:bookmarkEnd w:id="23"/>
    </w:p>
    <w:p>
      <w:pPr>
        <w:bidi w:val="0"/>
      </w:pPr>
      <w:r>
        <w:t>为促进物流业健康发展 ，继续实施物流企业大宗商品仓储设施用地城镇土地 使用税优惠政策。现将有关政策公告如下 ：</w:t>
      </w:r>
    </w:p>
    <w:p>
      <w:pPr>
        <w:bidi w:val="0"/>
      </w:pPr>
      <w:r>
        <w:t>一、自 2023 年 1 月 1 日起至 2027 年 12 月 31 日止 ，对物流企业自有(包 括自用和出租)或承租的大宗商品仓储设施用地 ，减按所属土地等级适用税额标 准的 50%计征城镇土地使用税。</w:t>
      </w:r>
    </w:p>
    <w:p>
      <w:pPr>
        <w:bidi w:val="0"/>
      </w:pPr>
      <w:r>
        <w:t>二、本公告所称物流企业 ，是指至少从事仓储或运输一种经营业务 ，为工农 业生产、流通、进出口和居民生活提供仓储、配送等第三方物流服务 ，实行独立 核算、独立承担民事责任 ，并在工商部门注册登记为物流、仓储或运输的专业物 流企业。</w:t>
      </w:r>
    </w:p>
    <w:p>
      <w:pPr>
        <w:bidi w:val="0"/>
      </w:pPr>
      <w:r>
        <w:t>本公告所称大宗商品仓储设施 ，是指同一仓储设施占地面积在 6000 平方米 及以上 ，且主要储存粮食、棉花、油料、糖料、蔬菜、水果、  肉类、水产品、化 肥、农药、种子、饲料等农产品和农业生产资料 ，煤炭、焦炭、矿砂、非金属矿 产品、原油、成品油、化工原料、木材、橡胶、纸浆及纸制品、钢材、水泥、有</w:t>
      </w:r>
    </w:p>
    <w:p>
      <w:pPr>
        <w:bidi w:val="0"/>
      </w:pPr>
      <w:r>
        <w:t>色金属、建材、塑料、纺织原料等矿产品和工业原材料的仓储设施。</w:t>
      </w:r>
    </w:p>
    <w:p>
      <w:pPr>
        <w:bidi w:val="0"/>
      </w:pPr>
      <w:r>
        <w:t>本公告所称仓储设施用地 ，包括仓库库区内的各类仓房(含配送中心) 、油 罐 (池) 、货场、  晒场 (堆场 ) 、罩棚等储存设施和铁路专用线、码头、道路、 装卸搬运区域等物流作业配套设施的用地。</w:t>
      </w:r>
    </w:p>
    <w:p>
      <w:pPr>
        <w:numPr>
          <w:ilvl w:val="0"/>
          <w:numId w:val="1"/>
        </w:numPr>
        <w:bidi w:val="0"/>
      </w:pPr>
      <w:r>
        <w:t>物流企业的办公、生活区用地及其他非直接用于大宗商品仓储的土地 ， 不属于本公告规定的减税范围 ，应按规定征收城镇土地使用税。</w:t>
      </w:r>
    </w:p>
    <w:p>
      <w:pPr>
        <w:numPr>
          <w:ilvl w:val="0"/>
          <w:numId w:val="0"/>
        </w:numPr>
        <w:bidi w:val="0"/>
        <w:ind w:firstLine="640" w:firstLineChars="200"/>
      </w:pPr>
      <w:r>
        <w:t>四、本公告印发之日前已缴纳的应予减征的税款 ，在纳税人以后应缴税款中 抵减或者予以退还。</w:t>
      </w:r>
    </w:p>
    <w:p>
      <w:pPr>
        <w:bidi w:val="0"/>
      </w:pPr>
      <w:r>
        <w:t>五、纳税人享受本公告规定的减税政策 ，应按规定进行减免税申报 ，并将不 动产权属证明、土地用途证明、租赁协议等资料留存备查。</w:t>
      </w:r>
    </w:p>
    <w:p>
      <w:pPr>
        <w:bidi w:val="0"/>
      </w:pPr>
    </w:p>
    <w:p>
      <w:pPr>
        <w:bidi w:val="0"/>
      </w:pPr>
    </w:p>
    <w:p>
      <w:pPr>
        <w:bidi w:val="0"/>
        <w:jc w:val="right"/>
      </w:pPr>
      <w:r>
        <w:t xml:space="preserve">财政部 税务总局 </w:t>
      </w:r>
    </w:p>
    <w:p>
      <w:pPr>
        <w:bidi w:val="0"/>
        <w:jc w:val="right"/>
      </w:pPr>
      <w:r>
        <w:t>2023 年 3 月 26 日</w:t>
      </w:r>
    </w:p>
    <w:p>
      <w:pPr>
        <w:bidi w:val="0"/>
        <w:sectPr>
          <w:footerReference r:id="rId9" w:type="default"/>
          <w:pgSz w:w="11906" w:h="16839"/>
          <w:pgMar w:top="1431" w:right="1785" w:bottom="1180" w:left="1785" w:header="0" w:footer="967" w:gutter="0"/>
          <w:pgNumType w:fmt="decimal"/>
          <w:cols w:space="720" w:num="1"/>
        </w:sectPr>
      </w:pPr>
    </w:p>
    <w:p>
      <w:pPr>
        <w:pStyle w:val="2"/>
        <w:bidi w:val="0"/>
      </w:pPr>
      <w:bookmarkStart w:id="24" w:name="_Toc27038"/>
      <w:r>
        <w:rPr>
          <w:rFonts w:hint="eastAsia"/>
          <w:lang w:val="en-US" w:eastAsia="zh-CN"/>
        </w:rPr>
        <w:t>八、</w:t>
      </w:r>
      <w:r>
        <w:t>财政部 税务总局关于小微企业和个体工商户所得税优惠政 策的公告 ( 财政部 税务总局公告 2023 年第 6 号 )</w:t>
      </w:r>
      <w:bookmarkEnd w:id="24"/>
    </w:p>
    <w:p>
      <w:pPr>
        <w:bidi w:val="0"/>
      </w:pPr>
      <w:r>
        <w:t>为支持小微企业和个体工商户发展 ，现将有关税收政策公告如下 ：</w:t>
      </w:r>
    </w:p>
    <w:p>
      <w:pPr>
        <w:bidi w:val="0"/>
      </w:pPr>
      <w:r>
        <w:t>一、对小型微利企业年应纳税所得额不超过 100 万元的部分 ，减按 25%计 入应纳税所得额 ，按 20%的税率缴纳企业所得税。</w:t>
      </w:r>
    </w:p>
    <w:p>
      <w:pPr>
        <w:bidi w:val="0"/>
      </w:pPr>
      <w:r>
        <w:t>二、对个体工商户年应纳税所得额不超过 100 万元的部分 ，在现行优惠政策 基础上 ，减半征收个人所得税。</w:t>
      </w:r>
    </w:p>
    <w:p>
      <w:pPr>
        <w:bidi w:val="0"/>
      </w:pPr>
      <w:r>
        <w:t>三、本公告所称小型微利企业 ，是指从事国家非限制和禁止行业 ，且同时符 合年度应纳税所得额不超过 300 万元、从业人数不超过 300 人、资产总额不超 过 5000 万元等三个条件的企业。</w:t>
      </w:r>
    </w:p>
    <w:p>
      <w:pPr>
        <w:bidi w:val="0"/>
      </w:pPr>
      <w:r>
        <w:t>从业人数 ，包括与企业建立劳动关系的职工人数和企业接受的劳务派遣用工 人数。所称从业人数和资产总额指标 ，应按企业全年的季度平均值确定。具体计</w:t>
      </w:r>
    </w:p>
    <w:p>
      <w:pPr>
        <w:bidi w:val="0"/>
      </w:pPr>
      <w:r>
        <w:t>算公式如下 ：</w:t>
      </w:r>
    </w:p>
    <w:p>
      <w:pPr>
        <w:bidi w:val="0"/>
      </w:pPr>
      <w:r>
        <w:t>季度平均值＝  (季初值＋季末值) ÷2</w:t>
      </w:r>
    </w:p>
    <w:p>
      <w:pPr>
        <w:bidi w:val="0"/>
      </w:pPr>
      <w:r>
        <w:t>全年季度平均值＝全年各季度平均值之和÷4</w:t>
      </w:r>
    </w:p>
    <w:p>
      <w:pPr>
        <w:bidi w:val="0"/>
      </w:pPr>
      <w:r>
        <w:t>年度中间开业或者终止经营活动的 ，以其实际经营期作为一个纳税年度确定 上述相关指标。</w:t>
      </w:r>
    </w:p>
    <w:p>
      <w:pPr>
        <w:bidi w:val="0"/>
      </w:pPr>
      <w:r>
        <w:t>四、本公告执行期限为 2023 年 1 月 1 日至 2024 年 12 月 31 日。</w:t>
      </w:r>
    </w:p>
    <w:p>
      <w:pPr>
        <w:bidi w:val="0"/>
      </w:pPr>
      <w:r>
        <w:t>特此公告。</w:t>
      </w:r>
    </w:p>
    <w:p>
      <w:pPr>
        <w:bidi w:val="0"/>
        <w:jc w:val="right"/>
      </w:pPr>
      <w:r>
        <w:t xml:space="preserve">财政部 税务总局 </w:t>
      </w:r>
    </w:p>
    <w:p>
      <w:pPr>
        <w:bidi w:val="0"/>
        <w:jc w:val="right"/>
        <w:rPr>
          <w:rFonts w:hint="eastAsia"/>
          <w:lang w:val="en-US" w:eastAsia="zh-CN"/>
        </w:rPr>
      </w:pPr>
      <w:r>
        <w:t>2023 年 3 月 26 日</w:t>
      </w:r>
    </w:p>
    <w:p>
      <w:pPr>
        <w:pStyle w:val="2"/>
        <w:bidi w:val="0"/>
        <w:ind w:left="0" w:leftChars="0" w:firstLine="643" w:firstLineChars="200"/>
      </w:pPr>
      <w:bookmarkStart w:id="25" w:name="_Toc7314"/>
      <w:r>
        <w:rPr>
          <w:rFonts w:hint="eastAsia"/>
          <w:lang w:val="en-US" w:eastAsia="zh-CN"/>
        </w:rPr>
        <w:t>九、</w:t>
      </w:r>
      <w:r>
        <w:t>国家税务总局关于落实支持个体工商户发展个人所得税优 惠政策有关事项的公告 ( 国家税务总局公告 2023 年第 5 号 )</w:t>
      </w:r>
      <w:bookmarkEnd w:id="25"/>
    </w:p>
    <w:p>
      <w:pPr>
        <w:bidi w:val="0"/>
      </w:pPr>
      <w:r>
        <w:t>为贯彻落实《财政部 税务总局关于小微企业和个体工商户所得税优惠政策 的公告》   ( 2023 年第 6 号)  ，进一步支持个体工商户发展 ，现就有关事项公告 如下 ：</w:t>
      </w:r>
    </w:p>
    <w:p>
      <w:pPr>
        <w:bidi w:val="0"/>
      </w:pPr>
      <w:r>
        <w:t>一、对个体工商户经营所得年应纳税所得额不超过 100 万元的部分 ，在现行 优惠政策基础上 ，再减半征收个人所得税。个体工商户不区分征收方式 ，均可享 受。</w:t>
      </w:r>
    </w:p>
    <w:p>
      <w:pPr>
        <w:bidi w:val="0"/>
      </w:pPr>
      <w:r>
        <w:t>二、个体工商户在预缴税款时即可享受 ，其年应纳税所得额暂按截至本期申 报所属期末的情况进行判断 ，并在年度汇算清缴时按年计算、多退少补。若个体 工商户从两处以上取得经营所得 ，需在办理年度汇总纳税申报时 ，合并个体工商</w:t>
      </w:r>
    </w:p>
    <w:p>
      <w:pPr>
        <w:bidi w:val="0"/>
      </w:pPr>
      <w:r>
        <w:t>户经营所得年应纳税所得额 ，重新计算减免税额 ，多退少补。</w:t>
      </w:r>
    </w:p>
    <w:p>
      <w:pPr>
        <w:bidi w:val="0"/>
      </w:pPr>
      <w:bookmarkStart w:id="26" w:name="_Toc27418"/>
      <w:bookmarkStart w:id="27" w:name="_Toc25892"/>
      <w:r>
        <w:t>三、个体工商户按照以下方法计算减免税额 ：</w:t>
      </w:r>
      <w:bookmarkEnd w:id="26"/>
      <w:bookmarkEnd w:id="27"/>
    </w:p>
    <w:p>
      <w:pPr>
        <w:bidi w:val="0"/>
      </w:pPr>
      <w:r>
        <w:t>减免税额= (个体工商户经营所得应纳税所得额不超过 100 万元部分的应纳 税额-其他政策减免税额×个体工商户经营所得应纳税所得额不超过 100 万元部 分÷经营所得应纳税所得额) × ( 1-50% )</w:t>
      </w:r>
    </w:p>
    <w:p>
      <w:pPr>
        <w:numPr>
          <w:ilvl w:val="0"/>
          <w:numId w:val="1"/>
        </w:numPr>
        <w:bidi w:val="0"/>
        <w:ind w:left="0" w:leftChars="0" w:firstLine="640" w:firstLineChars="200"/>
      </w:pPr>
      <w:r>
        <w:t>个体工商户需将按上述方法计算得出的减免税额填入对应经营所得纳税 申报表“减免税额”栏次 ，并附报《个人所得税减免税事项报告表》。对于通过 电子税务局申报的个体工商户 ，税务机关将提供该优惠政策减免税额和报告表的 预填服务。实行简易申报的定期定额个体工商户 ，税务机关按照减免后的税额进 行税款划缴。</w:t>
      </w:r>
    </w:p>
    <w:p>
      <w:pPr>
        <w:numPr>
          <w:ilvl w:val="0"/>
          <w:numId w:val="0"/>
        </w:numPr>
        <w:bidi w:val="0"/>
        <w:ind w:firstLine="640" w:firstLineChars="200"/>
      </w:pPr>
      <w:r>
        <w:t>五、本公告自 2023 年 1 月 1 日起施行 ，2024 年 12 月 31 日终止执行。2023 年 1 月 1 日至本公告发布前 ，个体工商户已经缴纳经营所得个人所得税的 ，可 自动抵减以后月份的税款 ，当年抵减不完的可在汇算清缴时办理退税 ；也可直接 申请退还应减免的税款。</w:t>
      </w:r>
    </w:p>
    <w:p>
      <w:pPr>
        <w:bidi w:val="0"/>
      </w:pPr>
      <w:r>
        <w:t>特此公告。</w:t>
      </w:r>
    </w:p>
    <w:p>
      <w:pPr>
        <w:bidi w:val="0"/>
      </w:pPr>
    </w:p>
    <w:p>
      <w:pPr>
        <w:bidi w:val="0"/>
      </w:pPr>
    </w:p>
    <w:p>
      <w:pPr>
        <w:bidi w:val="0"/>
      </w:pPr>
    </w:p>
    <w:p>
      <w:pPr>
        <w:bidi w:val="0"/>
        <w:jc w:val="right"/>
      </w:pPr>
      <w:r>
        <w:t>国家税务总局</w:t>
      </w:r>
    </w:p>
    <w:p>
      <w:pPr>
        <w:bidi w:val="0"/>
        <w:jc w:val="right"/>
      </w:pPr>
      <w:r>
        <w:t xml:space="preserve"> 2023 年 3 月 26 日</w:t>
      </w:r>
    </w:p>
    <w:p>
      <w:pPr>
        <w:bidi w:val="0"/>
        <w:sectPr>
          <w:footerReference r:id="rId10" w:type="default"/>
          <w:pgSz w:w="11906" w:h="16839"/>
          <w:pgMar w:top="1431" w:right="1785" w:bottom="1180" w:left="1785" w:header="0" w:footer="967" w:gutter="0"/>
          <w:pgNumType w:fmt="decimal"/>
          <w:cols w:space="720" w:num="1"/>
        </w:sectPr>
      </w:pPr>
    </w:p>
    <w:p>
      <w:pPr>
        <w:pStyle w:val="2"/>
        <w:bidi w:val="0"/>
      </w:pPr>
      <w:bookmarkStart w:id="28" w:name="_Toc25806"/>
      <w:r>
        <w:rPr>
          <w:rFonts w:hint="eastAsia"/>
          <w:lang w:val="en-US" w:eastAsia="zh-CN"/>
        </w:rPr>
        <w:t>十、</w:t>
      </w:r>
      <w:r>
        <w:t>财政部 税务总局关于进一步完善研发费用税前加计扣除政 策的公告 ( 财政部 税务总局公告 2023 年第 7 号 )</w:t>
      </w:r>
      <w:bookmarkEnd w:id="28"/>
    </w:p>
    <w:p>
      <w:pPr>
        <w:bidi w:val="0"/>
      </w:pPr>
      <w:r>
        <w:t>为进一步激励企业加大研发投入 ，更好地支持科技创新 ，现就企业研发费用 税前加计扣除政策有关问题公告如下 ：</w:t>
      </w:r>
    </w:p>
    <w:p>
      <w:pPr>
        <w:bidi w:val="0"/>
      </w:pPr>
      <w:r>
        <w:t>一、企业开展研发活动中实际发生的研发费用 ，未形成无形资产计入当期损 益的 ，在按规定据实扣除的基础上 ，自 2023 年 1 月 1 日起 ，再按照实际发生额 的 100%在税前加计扣除 ；形成无形资产的 ，自 2023 年 1 月 1 日起 ，按照无形 资产成本的 200%在税前摊销。</w:t>
      </w:r>
    </w:p>
    <w:p>
      <w:pPr>
        <w:bidi w:val="0"/>
      </w:pPr>
      <w:r>
        <w:t xml:space="preserve">二、企业享受研发费用加计扣除政策的其他政策口径和管理要求 ，按照《财 政部  国家税务总局 科技部关于完善研究开发费用税前加计扣除政策的通知》 </w:t>
      </w:r>
      <w:r>
        <w:tab/>
      </w:r>
      <w:r>
        <w:t>(财税〔 2015〕  119 号 ) 、《财政部 税务总局 科技部关于企业委托境外研究 开发费用税前加计扣除有关政策问题的通知》  (财税〔 2018〕64 号) 等文件相 关规定执行。</w:t>
      </w:r>
    </w:p>
    <w:p>
      <w:pPr>
        <w:bidi w:val="0"/>
      </w:pPr>
      <w:r>
        <w:t>三、本公告自 2023 年 1 月 1 日起执行 ，《财政部 税务总局关于进一步完 善研发费用税前加计扣除政策的公告》(财政部 税务总局公告 2021 年第 13 号)、 《财政部 税务总局 科技部关于进一步提高科技型中小企业研发费用税前加计 扣除比例的公告》   (财政部 税务总局 科技部公告 2022 年第 16 号) 、《财政 部 税务总局 科技部关于加大支持科技创新税前扣除力度的公告》   (财政部 税 务总局 科技部公告 2022 年第 28 号) 同时废止。</w:t>
      </w:r>
    </w:p>
    <w:p>
      <w:pPr>
        <w:bidi w:val="0"/>
      </w:pPr>
      <w:r>
        <w:t>特此公告。</w:t>
      </w:r>
    </w:p>
    <w:p>
      <w:pPr>
        <w:bidi w:val="0"/>
        <w:jc w:val="right"/>
      </w:pPr>
      <w:r>
        <w:t>财政部 税务总局</w:t>
      </w:r>
    </w:p>
    <w:p>
      <w:pPr>
        <w:bidi w:val="0"/>
        <w:jc w:val="right"/>
      </w:pPr>
      <w:r>
        <w:t xml:space="preserve"> 2023 年 3 月 26 日</w:t>
      </w:r>
    </w:p>
    <w:p>
      <w:pPr>
        <w:bidi w:val="0"/>
        <w:jc w:val="right"/>
      </w:pPr>
    </w:p>
    <w:p>
      <w:pPr>
        <w:pStyle w:val="2"/>
        <w:bidi w:val="0"/>
      </w:pPr>
      <w:bookmarkStart w:id="29" w:name="_Toc13312"/>
      <w:r>
        <w:rPr>
          <w:rFonts w:hint="eastAsia"/>
          <w:lang w:val="en-US" w:eastAsia="zh-CN"/>
        </w:rPr>
        <w:t>十一、</w:t>
      </w:r>
      <w:r>
        <w:rPr>
          <w:rFonts w:hint="eastAsia"/>
        </w:rPr>
        <w:t>关于完善研究开发费用税前加计扣除政策的通知</w:t>
      </w:r>
      <w:r>
        <w:rPr>
          <w:rFonts w:hint="eastAsia"/>
          <w:lang w:eastAsia="zh-CN"/>
        </w:rPr>
        <w:t>（</w:t>
      </w:r>
      <w:r>
        <w:rPr>
          <w:rFonts w:hint="eastAsia"/>
          <w:lang w:val="en-US" w:eastAsia="zh-CN"/>
        </w:rPr>
        <w:t>财税〔2015〕119号）</w:t>
      </w:r>
      <w:bookmarkEnd w:id="29"/>
    </w:p>
    <w:p>
      <w:pPr>
        <w:bidi w:val="0"/>
      </w:pPr>
      <w:r>
        <w:rPr>
          <w:rFonts w:hint="eastAsia"/>
        </w:rPr>
        <w:t>各省、自治区、直辖市、计划单列市财政厅（局）、国家税务局、地方税务局、科技厅（局），新疆生产建设兵团财务局、科技局：</w:t>
      </w:r>
    </w:p>
    <w:p>
      <w:pPr>
        <w:bidi w:val="0"/>
      </w:pPr>
      <w:r>
        <w:rPr>
          <w:rFonts w:hint="eastAsia"/>
        </w:rPr>
        <w:t>根据《中华人民共和国企业所得税法》及其实施条例有关规定，为进一步贯彻落实《中共中央 国务院关于深化体制机制改革加快实施创新驱动发展战略的若干意见》精神，更好地鼓励企业开展研究开发活动（以下简称研发活动）和规范企业研究开发费用（以下简称研发费用）加计扣除优惠政策执行，现就企业研发费用税前加计扣除有关问题通知如下：</w:t>
      </w:r>
    </w:p>
    <w:p>
      <w:pPr>
        <w:bidi w:val="0"/>
      </w:pPr>
      <w:bookmarkStart w:id="30" w:name="_Toc6061"/>
      <w:bookmarkStart w:id="31" w:name="_Toc20967"/>
      <w:r>
        <w:rPr>
          <w:rFonts w:hint="eastAsia"/>
        </w:rPr>
        <w:t>一、研发活动及研发费用归集范围。</w:t>
      </w:r>
      <w:bookmarkEnd w:id="30"/>
      <w:bookmarkEnd w:id="31"/>
    </w:p>
    <w:p>
      <w:pPr>
        <w:bidi w:val="0"/>
      </w:pPr>
      <w:r>
        <w:rPr>
          <w:rFonts w:hint="eastAsia"/>
        </w:rPr>
        <w:t>本通知所称研发活动，是指企业为获得科学与技术新知识，创造性运用科学技术新知识，或实质性改进技术、产品（服务）、工艺而持续进行的具有明确目标的系统性活动。</w:t>
      </w:r>
    </w:p>
    <w:p>
      <w:pPr>
        <w:bidi w:val="0"/>
      </w:pPr>
      <w:r>
        <w:rPr>
          <w:rFonts w:hint="eastAsia"/>
        </w:rPr>
        <w:t>（一）允许加计扣除的研发费用。</w:t>
      </w:r>
    </w:p>
    <w:p>
      <w:pPr>
        <w:bidi w:val="0"/>
      </w:pPr>
      <w:r>
        <w:rPr>
          <w:rFonts w:hint="eastAsia"/>
        </w:rPr>
        <w:t>企业开展研发活动中实际发生的研发费用，未形成无形资产计入当期损益的，在按规定据实扣除的基础上，按照本年度实际发生额的50%，从本年度应纳税所得额中扣除；形成无形资产的，按照无形资产成本的150%在税前摊销。研发费用的具体范围包括：</w:t>
      </w:r>
    </w:p>
    <w:p>
      <w:pPr>
        <w:bidi w:val="0"/>
      </w:pPr>
      <w:r>
        <w:rPr>
          <w:rFonts w:hint="eastAsia"/>
        </w:rPr>
        <w:t>1.人员人工费用。</w:t>
      </w:r>
    </w:p>
    <w:p>
      <w:pPr>
        <w:bidi w:val="0"/>
      </w:pPr>
      <w:r>
        <w:rPr>
          <w:rFonts w:hint="eastAsia"/>
        </w:rPr>
        <w:t>直接从事研发活动人员的工资薪金、基本养老保险费、基本医疗保险费、失业保险费、工伤保险费、生育保险费和住房公积金，以及外聘研发人员的劳务费用。</w:t>
      </w:r>
    </w:p>
    <w:p>
      <w:pPr>
        <w:bidi w:val="0"/>
      </w:pPr>
      <w:r>
        <w:rPr>
          <w:rFonts w:hint="eastAsia"/>
        </w:rPr>
        <w:t>2.直接投入费用。</w:t>
      </w:r>
    </w:p>
    <w:p>
      <w:pPr>
        <w:bidi w:val="0"/>
      </w:pPr>
      <w:r>
        <w:rPr>
          <w:rFonts w:hint="eastAsia"/>
        </w:rPr>
        <w:t>（1）研发活动直接消耗的材料、燃料和动力费用。</w:t>
      </w:r>
    </w:p>
    <w:p>
      <w:pPr>
        <w:bidi w:val="0"/>
      </w:pPr>
      <w:r>
        <w:rPr>
          <w:rFonts w:hint="eastAsia"/>
        </w:rPr>
        <w:t>（2）用于中间试验和产品试制的模具、工艺装备开发及制造费，不构成固定资产的样品、样机及一般测试手段购置费，试制产品的检验费。</w:t>
      </w:r>
    </w:p>
    <w:p>
      <w:pPr>
        <w:bidi w:val="0"/>
      </w:pPr>
      <w:r>
        <w:rPr>
          <w:rFonts w:hint="eastAsia"/>
        </w:rPr>
        <w:t>（3）用于研发活动的仪器、设备的运行维护、调整、检验、维修等费用，以及通过经营租赁方式租入的用于研发活动的仪器、设备租赁费。</w:t>
      </w:r>
    </w:p>
    <w:p>
      <w:pPr>
        <w:bidi w:val="0"/>
      </w:pPr>
      <w:r>
        <w:rPr>
          <w:rFonts w:hint="eastAsia"/>
        </w:rPr>
        <w:t>3.折旧费用。</w:t>
      </w:r>
    </w:p>
    <w:p>
      <w:pPr>
        <w:bidi w:val="0"/>
      </w:pPr>
      <w:r>
        <w:rPr>
          <w:rFonts w:hint="eastAsia"/>
        </w:rPr>
        <w:t>用于研发活动的仪器、设备的折旧费。</w:t>
      </w:r>
    </w:p>
    <w:p>
      <w:pPr>
        <w:bidi w:val="0"/>
      </w:pPr>
      <w:r>
        <w:rPr>
          <w:rFonts w:hint="eastAsia"/>
        </w:rPr>
        <w:t>4.无形资产摊销。</w:t>
      </w:r>
    </w:p>
    <w:p>
      <w:pPr>
        <w:bidi w:val="0"/>
      </w:pPr>
      <w:r>
        <w:rPr>
          <w:rFonts w:hint="eastAsia"/>
        </w:rPr>
        <w:t>用于研发活动的软件、专利权、非专利技术（包括许可证、专有技术、设计和计算方法等）的摊销费用。</w:t>
      </w:r>
    </w:p>
    <w:p>
      <w:pPr>
        <w:bidi w:val="0"/>
      </w:pPr>
      <w:r>
        <w:rPr>
          <w:rFonts w:hint="eastAsia"/>
        </w:rPr>
        <w:t>5.新产品设计费、新工艺规程制定费、新药研制的临床试验费、勘探开发技术的现场试验费。</w:t>
      </w:r>
    </w:p>
    <w:p>
      <w:pPr>
        <w:bidi w:val="0"/>
      </w:pPr>
      <w:r>
        <w:rPr>
          <w:rFonts w:hint="eastAsia"/>
        </w:rPr>
        <w:t>6.其他相关费用。</w:t>
      </w:r>
    </w:p>
    <w:p>
      <w:pPr>
        <w:bidi w:val="0"/>
      </w:pPr>
      <w:r>
        <w:rPr>
          <w:rFonts w:hint="eastAsia"/>
        </w:rPr>
        <w:t>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可加计扣除研发费用总额的10%。</w:t>
      </w:r>
    </w:p>
    <w:p>
      <w:pPr>
        <w:bidi w:val="0"/>
      </w:pPr>
      <w:r>
        <w:rPr>
          <w:rFonts w:hint="eastAsia"/>
        </w:rPr>
        <w:t>7.财政部和国家税务总局规定的其他费用。</w:t>
      </w:r>
    </w:p>
    <w:p>
      <w:pPr>
        <w:bidi w:val="0"/>
      </w:pPr>
      <w:r>
        <w:rPr>
          <w:rFonts w:hint="eastAsia"/>
        </w:rPr>
        <w:t>（二）下列活动不适用税前加计扣除政策。</w:t>
      </w:r>
    </w:p>
    <w:p>
      <w:pPr>
        <w:bidi w:val="0"/>
      </w:pPr>
      <w:r>
        <w:rPr>
          <w:rFonts w:hint="eastAsia"/>
        </w:rPr>
        <w:t>1.企业产品（服务）的常规性升级。</w:t>
      </w:r>
    </w:p>
    <w:p>
      <w:pPr>
        <w:bidi w:val="0"/>
      </w:pPr>
      <w:r>
        <w:rPr>
          <w:rFonts w:hint="eastAsia"/>
        </w:rPr>
        <w:t>2.对某项科研成果的直接应用，如直接采用公开的新工艺、材料、装置、产品、服务或知识等。</w:t>
      </w:r>
    </w:p>
    <w:p>
      <w:pPr>
        <w:bidi w:val="0"/>
      </w:pPr>
      <w:r>
        <w:rPr>
          <w:rFonts w:hint="eastAsia"/>
        </w:rPr>
        <w:t>3.企业在商品化后为顾客提供的技术支持活动。</w:t>
      </w:r>
    </w:p>
    <w:p>
      <w:pPr>
        <w:bidi w:val="0"/>
      </w:pPr>
      <w:r>
        <w:rPr>
          <w:rFonts w:hint="eastAsia"/>
        </w:rPr>
        <w:t>4.对现存产品、服务、技术、材料或工艺流程进行的重复或简单改变。</w:t>
      </w:r>
    </w:p>
    <w:p>
      <w:pPr>
        <w:bidi w:val="0"/>
      </w:pPr>
      <w:r>
        <w:rPr>
          <w:rFonts w:hint="eastAsia"/>
        </w:rPr>
        <w:t>5.市场调查研究、效率调查或管理研究。</w:t>
      </w:r>
    </w:p>
    <w:p>
      <w:pPr>
        <w:bidi w:val="0"/>
      </w:pPr>
      <w:r>
        <w:rPr>
          <w:rFonts w:hint="eastAsia"/>
        </w:rPr>
        <w:t>6.作为工业（服务）流程环节或常规的质量控制、测试分析、维修维护。</w:t>
      </w:r>
    </w:p>
    <w:p>
      <w:pPr>
        <w:bidi w:val="0"/>
      </w:pPr>
      <w:r>
        <w:rPr>
          <w:rFonts w:hint="eastAsia"/>
        </w:rPr>
        <w:t>7.社会科学、艺术或人文学方面的研究。</w:t>
      </w:r>
    </w:p>
    <w:p>
      <w:pPr>
        <w:bidi w:val="0"/>
      </w:pPr>
      <w:bookmarkStart w:id="32" w:name="_Toc22568"/>
      <w:bookmarkStart w:id="33" w:name="_Toc12189"/>
      <w:r>
        <w:rPr>
          <w:rFonts w:hint="eastAsia"/>
        </w:rPr>
        <w:t>二、特别事项的处理</w:t>
      </w:r>
      <w:bookmarkEnd w:id="32"/>
      <w:bookmarkEnd w:id="33"/>
    </w:p>
    <w:p>
      <w:pPr>
        <w:bidi w:val="0"/>
      </w:pPr>
      <w:r>
        <w:rPr>
          <w:rFonts w:hint="eastAsia"/>
        </w:rPr>
        <w:t>1.企业委托外部机构或个人进行研发活动所发生的费用，按照费用实际发生额的80%计入委托方研发费用并计算加计扣除，受托方不得再进行加计扣除。委托外部研究开发费用实际发生额应按照独立交易原则确定。</w:t>
      </w:r>
    </w:p>
    <w:p>
      <w:pPr>
        <w:bidi w:val="0"/>
      </w:pPr>
      <w:r>
        <w:rPr>
          <w:rFonts w:hint="eastAsia"/>
        </w:rPr>
        <w:t>委托方与受托方存在关联关系的，受托方应向委托方提供研发项目费用支出明细情况。</w:t>
      </w:r>
    </w:p>
    <w:p>
      <w:pPr>
        <w:bidi w:val="0"/>
      </w:pPr>
      <w:r>
        <w:rPr>
          <w:rFonts w:hint="eastAsia"/>
        </w:rPr>
        <w:t>企业委托境外机构或个人进行研发活动所发生的费用，不得加计扣除。</w:t>
      </w:r>
    </w:p>
    <w:p>
      <w:pPr>
        <w:bidi w:val="0"/>
      </w:pPr>
      <w:r>
        <w:rPr>
          <w:rFonts w:hint="eastAsia"/>
        </w:rPr>
        <w:t>2.企业共同合作开发的项目，由合作各方就自身实际承担的研发费用分别计算加计扣除。</w:t>
      </w:r>
    </w:p>
    <w:p>
      <w:pPr>
        <w:bidi w:val="0"/>
      </w:pPr>
      <w:r>
        <w:rPr>
          <w:rFonts w:hint="eastAsia"/>
        </w:rPr>
        <w:t>3.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bidi w:val="0"/>
      </w:pPr>
      <w:r>
        <w:rPr>
          <w:rFonts w:hint="eastAsia"/>
        </w:rPr>
        <w:t>4.企业为获得创新性、创意性、突破性的产品进行创意设计活动而发生的相关费用，可按照本通知规定进行税前加计扣除。</w:t>
      </w:r>
    </w:p>
    <w:p>
      <w:pPr>
        <w:bidi w:val="0"/>
      </w:pPr>
      <w:r>
        <w:rPr>
          <w:rFonts w:hint="eastAsia"/>
        </w:rPr>
        <w:t>创意设计活动是指多媒体软件、动漫游戏软件开发，数字动漫、游戏设计制作；房屋建筑工程设计（绿色建筑评价标准为三星）、风景园林工程专项设计；工业设计、多媒体设计、动漫及衍生产品设计、模型设计等。</w:t>
      </w:r>
    </w:p>
    <w:p>
      <w:pPr>
        <w:bidi w:val="0"/>
      </w:pPr>
      <w:bookmarkStart w:id="34" w:name="_Toc16052"/>
      <w:bookmarkStart w:id="35" w:name="_Toc11975"/>
      <w:r>
        <w:rPr>
          <w:rFonts w:hint="eastAsia"/>
        </w:rPr>
        <w:t>三、会计核算与管理</w:t>
      </w:r>
      <w:bookmarkEnd w:id="34"/>
      <w:bookmarkEnd w:id="35"/>
    </w:p>
    <w:p>
      <w:pPr>
        <w:bidi w:val="0"/>
      </w:pPr>
      <w:r>
        <w:rPr>
          <w:rFonts w:hint="eastAsia"/>
        </w:rPr>
        <w:t>1.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bidi w:val="0"/>
      </w:pPr>
      <w:r>
        <w:rPr>
          <w:rFonts w:hint="eastAsia"/>
        </w:rPr>
        <w:t>2.企业应对研发费用和生产经营费用分别核算，准确、合理归集各项费用支出，对划分不清的，不得实行加计扣。</w:t>
      </w:r>
    </w:p>
    <w:p>
      <w:pPr>
        <w:bidi w:val="0"/>
      </w:pPr>
      <w:bookmarkStart w:id="36" w:name="_Toc16979"/>
      <w:bookmarkStart w:id="37" w:name="_Toc15497"/>
      <w:r>
        <w:rPr>
          <w:rFonts w:hint="eastAsia"/>
        </w:rPr>
        <w:t>四、不适用税前加计扣除政策的行业</w:t>
      </w:r>
      <w:bookmarkEnd w:id="36"/>
      <w:bookmarkEnd w:id="37"/>
    </w:p>
    <w:p>
      <w:pPr>
        <w:bidi w:val="0"/>
      </w:pPr>
      <w:r>
        <w:rPr>
          <w:rFonts w:hint="eastAsia"/>
        </w:rPr>
        <w:t>1.烟草制造业。</w:t>
      </w:r>
    </w:p>
    <w:p>
      <w:pPr>
        <w:bidi w:val="0"/>
      </w:pPr>
      <w:r>
        <w:rPr>
          <w:rFonts w:hint="eastAsia"/>
        </w:rPr>
        <w:t>2.住宿和餐饮业。</w:t>
      </w:r>
    </w:p>
    <w:p>
      <w:pPr>
        <w:bidi w:val="0"/>
      </w:pPr>
      <w:r>
        <w:rPr>
          <w:rFonts w:hint="eastAsia"/>
        </w:rPr>
        <w:t>3.批发和零售业。</w:t>
      </w:r>
    </w:p>
    <w:p>
      <w:pPr>
        <w:bidi w:val="0"/>
      </w:pPr>
      <w:r>
        <w:rPr>
          <w:rFonts w:hint="eastAsia"/>
        </w:rPr>
        <w:t>4.房地产业。</w:t>
      </w:r>
    </w:p>
    <w:p>
      <w:pPr>
        <w:bidi w:val="0"/>
      </w:pPr>
      <w:r>
        <w:rPr>
          <w:rFonts w:hint="eastAsia"/>
        </w:rPr>
        <w:t>5.租赁和商务服务业。</w:t>
      </w:r>
    </w:p>
    <w:p>
      <w:pPr>
        <w:bidi w:val="0"/>
      </w:pPr>
      <w:r>
        <w:rPr>
          <w:rFonts w:hint="eastAsia"/>
        </w:rPr>
        <w:t>6.娱乐业。</w:t>
      </w:r>
    </w:p>
    <w:p>
      <w:pPr>
        <w:bidi w:val="0"/>
      </w:pPr>
      <w:r>
        <w:rPr>
          <w:rFonts w:hint="eastAsia"/>
        </w:rPr>
        <w:t>7.财政部和国家税务总局规定的其他行业。</w:t>
      </w:r>
    </w:p>
    <w:p>
      <w:pPr>
        <w:bidi w:val="0"/>
      </w:pPr>
      <w:r>
        <w:rPr>
          <w:rFonts w:hint="eastAsia"/>
        </w:rPr>
        <w:t>上述行业以《国民经济行业分类与代码（GB/4754-2011）》为准，并随之更新。</w:t>
      </w:r>
    </w:p>
    <w:p>
      <w:pPr>
        <w:bidi w:val="0"/>
      </w:pPr>
      <w:bookmarkStart w:id="38" w:name="_Toc26653"/>
      <w:bookmarkStart w:id="39" w:name="_Toc4335"/>
      <w:r>
        <w:rPr>
          <w:rFonts w:hint="eastAsia"/>
        </w:rPr>
        <w:t>五、管理事项及征管要求</w:t>
      </w:r>
      <w:bookmarkEnd w:id="38"/>
      <w:bookmarkEnd w:id="39"/>
    </w:p>
    <w:p>
      <w:pPr>
        <w:bidi w:val="0"/>
      </w:pPr>
      <w:r>
        <w:rPr>
          <w:rFonts w:hint="eastAsia"/>
        </w:rPr>
        <w:t>1.本通知适用于会计核算健全、实行查账征收并能够准确归集研发费用的居民企业。</w:t>
      </w:r>
    </w:p>
    <w:p>
      <w:pPr>
        <w:bidi w:val="0"/>
      </w:pPr>
      <w:r>
        <w:rPr>
          <w:rFonts w:hint="eastAsia"/>
        </w:rPr>
        <w:t>2.企业研发费用各项目的实际发生额归集不准确、汇总额计算不准确的，税务机关有权对其税前扣除额或加计扣除额进行合理调整。</w:t>
      </w:r>
    </w:p>
    <w:p>
      <w:pPr>
        <w:bidi w:val="0"/>
      </w:pPr>
      <w:r>
        <w:rPr>
          <w:rFonts w:hint="eastAsia"/>
        </w:rPr>
        <w:t>3.税务机关对企业享受加计扣除优惠的研发项目有异议的，可以转请地市级（含）以上科技行政主管部门出具鉴定意见，科技部门应及时回复意见。企业承担省部级（含）以上科研项目的，以及以前年度已鉴定的跨年度研发项目，不再需要鉴定。</w:t>
      </w:r>
    </w:p>
    <w:p>
      <w:pPr>
        <w:bidi w:val="0"/>
      </w:pPr>
      <w:r>
        <w:rPr>
          <w:rFonts w:hint="eastAsia"/>
        </w:rPr>
        <w:t>4.企业符合本通知规定的研发费用加计扣除条件而在2016年1月1日以后未及时享受该项税收优惠的，可以追溯享受并履行备案手续，追溯期限最长为3年。</w:t>
      </w:r>
    </w:p>
    <w:p>
      <w:pPr>
        <w:bidi w:val="0"/>
      </w:pPr>
      <w:r>
        <w:rPr>
          <w:rFonts w:hint="eastAsia"/>
        </w:rPr>
        <w:t>5.税务部门应加强研发费用加计扣除优惠政策的后续管理，定期开展核查，年度核查面不得低于20%。</w:t>
      </w:r>
    </w:p>
    <w:p>
      <w:pPr>
        <w:bidi w:val="0"/>
      </w:pPr>
      <w:bookmarkStart w:id="40" w:name="_Toc8570"/>
      <w:bookmarkStart w:id="41" w:name="_Toc31848"/>
      <w:r>
        <w:rPr>
          <w:rFonts w:hint="eastAsia"/>
        </w:rPr>
        <w:t>六、执行时间</w:t>
      </w:r>
      <w:bookmarkEnd w:id="40"/>
      <w:bookmarkEnd w:id="41"/>
    </w:p>
    <w:p>
      <w:pPr>
        <w:bidi w:val="0"/>
      </w:pPr>
      <w:r>
        <w:rPr>
          <w:rFonts w:hint="eastAsia"/>
        </w:rPr>
        <w:t>本通知自2016年1月1日起执行。《国家税务总局关于印发〈企业研究开发费用税前扣除管理办法（试行）〉的通知》（国税发〔2008〕116号）和《财政部 国家税务总局关于研究开发费用税前加计扣除有关政策问题的通知》（财税〔2013〕70号）同时废止。</w:t>
      </w:r>
    </w:p>
    <w:p>
      <w:pPr>
        <w:bidi w:val="0"/>
      </w:pPr>
      <w:r>
        <w:rPr>
          <w:rFonts w:hint="eastAsia"/>
        </w:rPr>
        <w:t> </w:t>
      </w:r>
    </w:p>
    <w:p>
      <w:pPr>
        <w:bidi w:val="0"/>
        <w:jc w:val="right"/>
      </w:pPr>
      <w:r>
        <w:rPr>
          <w:rFonts w:hint="eastAsia"/>
        </w:rPr>
        <w:t>　　财政部 国家税务总局 科技部</w:t>
      </w:r>
    </w:p>
    <w:p>
      <w:pPr>
        <w:bidi w:val="0"/>
        <w:jc w:val="right"/>
      </w:pPr>
      <w:r>
        <w:rPr>
          <w:rFonts w:hint="eastAsia"/>
        </w:rPr>
        <w:t>　　2015年11月2日</w:t>
      </w:r>
    </w:p>
    <w:p>
      <w:pPr>
        <w:ind w:left="0" w:leftChars="0" w:firstLine="0" w:firstLineChars="0"/>
        <w:rPr>
          <w:rFonts w:hint="eastAsia"/>
          <w:lang w:val="en-US" w:eastAsia="zh-CN"/>
        </w:rPr>
      </w:pPr>
    </w:p>
    <w:p>
      <w:pPr>
        <w:pStyle w:val="2"/>
        <w:bidi w:val="0"/>
        <w:ind w:left="0" w:leftChars="0" w:firstLine="643" w:firstLineChars="200"/>
        <w:rPr>
          <w:rFonts w:hint="eastAsia"/>
        </w:rPr>
      </w:pPr>
      <w:bookmarkStart w:id="42" w:name="_Toc11563"/>
      <w:r>
        <w:rPr>
          <w:rFonts w:hint="eastAsia"/>
          <w:lang w:val="en-US" w:eastAsia="zh-CN"/>
        </w:rPr>
        <w:t>十二、财政部 税务总局关于延续执行部分国家商品储备税收优惠政策的公告（财政部 税务总局公告2022年第8号）</w:t>
      </w:r>
      <w:bookmarkEnd w:id="42"/>
    </w:p>
    <w:p>
      <w:pPr>
        <w:bidi w:val="0"/>
      </w:pPr>
      <w:r>
        <w:rPr>
          <w:rFonts w:hint="eastAsia"/>
        </w:rPr>
        <w:t>为支持国家商品储备，现将延续执行部分商品储备税收优惠政策有关事项公告如下：</w:t>
      </w:r>
    </w:p>
    <w:p>
      <w:pPr>
        <w:bidi w:val="0"/>
      </w:pPr>
      <w:r>
        <w:rPr>
          <w:rFonts w:hint="eastAsia"/>
        </w:rPr>
        <w:t>一、对商品储备管理公司及其直属库资金账簿免征印花税；对其承担商品储备业务过程中书立的购销合同免征印花税，对合同其他各方当事人应缴纳的印花税照章征收。</w:t>
      </w:r>
    </w:p>
    <w:p>
      <w:pPr>
        <w:bidi w:val="0"/>
      </w:pPr>
      <w:r>
        <w:rPr>
          <w:rFonts w:hint="eastAsia"/>
        </w:rPr>
        <w:t>二、对商品储备管理公司及其直属库自用的承担商品储备业务的房产、土地，免征房产税、城镇土地使用税。</w:t>
      </w:r>
    </w:p>
    <w:p>
      <w:pPr>
        <w:bidi w:val="0"/>
      </w:pPr>
      <w:r>
        <w:rPr>
          <w:rFonts w:hint="eastAsia"/>
        </w:rPr>
        <w:t>三、本公告所称商品储备管理公司及其直属库，是指接受县级以上人民政府有关部门委托，承担粮（含大豆）、食用油、棉、糖、肉5种商品储备任务，取得财政储备经费或者补贴的商品储备企业。</w:t>
      </w:r>
    </w:p>
    <w:p>
      <w:pPr>
        <w:bidi w:val="0"/>
      </w:pPr>
      <w:r>
        <w:rPr>
          <w:rFonts w:hint="eastAsia"/>
        </w:rPr>
        <w:t>四、承担中央政府有关部门委托商品储备业务的储备管理公司及其直属库，包括中国储备粮管理集团有限公司及其分公司、直属库，华商储备商品管理中心有限公司及其管理的国家储备糖库、国家储备肉库。</w:t>
      </w:r>
    </w:p>
    <w:p>
      <w:pPr>
        <w:bidi w:val="0"/>
      </w:pPr>
      <w:r>
        <w:rPr>
          <w:rFonts w:hint="eastAsia"/>
        </w:rPr>
        <w:t>承担地方政府有关部门委托商品储备业务的储备管理公司及其直属库，由省、自治区、直辖市财政、税务部门会同有关部门明确或者制定具体管理办法，并报省、自治区、直辖市人民政府批准。</w:t>
      </w:r>
    </w:p>
    <w:p>
      <w:pPr>
        <w:bidi w:val="0"/>
      </w:pPr>
      <w:r>
        <w:rPr>
          <w:rFonts w:hint="eastAsia"/>
        </w:rPr>
        <w:t>五、企业享受本公告规定的免税政策，应按规定进行免税申报，并将不动产权属证明、房产原值、承担商品储备业务情况、储备库建设规划等资料留存备查。</w:t>
      </w:r>
    </w:p>
    <w:p>
      <w:pPr>
        <w:bidi w:val="0"/>
      </w:pPr>
      <w:r>
        <w:rPr>
          <w:rFonts w:hint="eastAsia"/>
        </w:rPr>
        <w:t>六、本公告执行期限为2022年1月1日至2023年12月31日。2022年1月1日以后已缴上述应予免税的款项，从企业应纳的相应税款中抵扣或者予以退税。</w:t>
      </w:r>
    </w:p>
    <w:p>
      <w:pPr>
        <w:bidi w:val="0"/>
      </w:pPr>
      <w:r>
        <w:rPr>
          <w:rFonts w:hint="eastAsia"/>
        </w:rPr>
        <w:t>特此公告。</w:t>
      </w:r>
    </w:p>
    <w:p>
      <w:pPr>
        <w:bidi w:val="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right"/>
        <w:rPr>
          <w:rFonts w:hint="eastAsia" w:ascii="Arial" w:hAnsi="Arial" w:eastAsia="仿宋" w:cs="Arial"/>
          <w:snapToGrid w:val="0"/>
          <w:color w:val="000000"/>
          <w:kern w:val="0"/>
          <w:sz w:val="32"/>
          <w:szCs w:val="21"/>
        </w:rPr>
      </w:pPr>
      <w:r>
        <w:rPr>
          <w:rFonts w:hint="eastAsia" w:ascii="Arial" w:hAnsi="Arial" w:eastAsia="仿宋" w:cs="Arial"/>
          <w:snapToGrid w:val="0"/>
          <w:color w:val="000000"/>
          <w:kern w:val="0"/>
          <w:sz w:val="32"/>
          <w:szCs w:val="21"/>
        </w:rPr>
        <w:t>财政部 税务总局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right"/>
        <w:rPr>
          <w:rFonts w:hint="eastAsia" w:ascii="Arial" w:hAnsi="Arial" w:eastAsia="仿宋" w:cs="Arial"/>
          <w:snapToGrid w:val="0"/>
          <w:color w:val="000000"/>
          <w:kern w:val="0"/>
          <w:sz w:val="32"/>
          <w:szCs w:val="21"/>
        </w:rPr>
      </w:pPr>
      <w:r>
        <w:rPr>
          <w:rFonts w:hint="eastAsia" w:ascii="Arial" w:hAnsi="Arial" w:eastAsia="仿宋" w:cs="Arial"/>
          <w:snapToGrid w:val="0"/>
          <w:color w:val="000000"/>
          <w:kern w:val="0"/>
          <w:sz w:val="32"/>
          <w:szCs w:val="21"/>
        </w:rPr>
        <w:t>2022年2月21日</w:t>
      </w:r>
    </w:p>
    <w:p>
      <w:pPr>
        <w:bidi w:val="0"/>
      </w:pPr>
    </w:p>
    <w:p>
      <w:pPr>
        <w:bidi w:val="0"/>
      </w:pPr>
    </w:p>
    <w:p>
      <w:pPr>
        <w:bidi w:val="0"/>
      </w:pPr>
    </w:p>
    <w:p>
      <w:pPr>
        <w:bidi w:val="0"/>
      </w:pPr>
    </w:p>
    <w:p>
      <w:pPr>
        <w:bidi w:val="0"/>
        <w:rPr>
          <w:rFonts w:hint="eastAsia"/>
          <w:lang w:val="en-US" w:eastAsia="zh-CN"/>
        </w:rPr>
      </w:pPr>
    </w:p>
    <w:p>
      <w:pPr>
        <w:bidi w:val="0"/>
        <w:rPr>
          <w:rFonts w:hint="eastAsia"/>
          <w:lang w:val="en-US" w:eastAsia="zh-CN"/>
        </w:rPr>
      </w:pPr>
    </w:p>
    <w:p>
      <w:pPr>
        <w:pStyle w:val="2"/>
        <w:bidi w:val="0"/>
        <w:rPr>
          <w:rFonts w:hint="eastAsia"/>
        </w:rPr>
      </w:pPr>
      <w:bookmarkStart w:id="43" w:name="_Toc12821"/>
      <w:r>
        <w:rPr>
          <w:rFonts w:hint="eastAsia"/>
          <w:lang w:val="en-US" w:eastAsia="zh-CN"/>
        </w:rPr>
        <w:t>十三、财政部 税务总局关于延长部分税收优惠政策执行期限的公告（财政部 税务总局公告2022年第4号）</w:t>
      </w:r>
      <w:bookmarkEnd w:id="43"/>
    </w:p>
    <w:p>
      <w:pPr>
        <w:bidi w:val="0"/>
      </w:pPr>
      <w:r>
        <w:rPr>
          <w:rFonts w:hint="eastAsia"/>
        </w:rPr>
        <w:t>为帮助企业纾困解难，促进创业创新，现将有关税收政策公告如下：</w:t>
      </w:r>
    </w:p>
    <w:p>
      <w:pPr>
        <w:bidi w:val="0"/>
      </w:pPr>
      <w:r>
        <w:rPr>
          <w:rFonts w:hint="eastAsia"/>
        </w:rPr>
        <w:t>一、《财政部 税务总局 科技部 教育部关于科技企业孵化器 大学科技园和众创空间税收政策的通知》（财税〔2018〕120号）、《财政部 税务总局关于继续对城市公交站场 道路客运站场 城市轨道交通系统减免城镇土地使用税优惠政策的通知》（财税〔2019〕11号）、《财政部 税务总局关于继续实行农产品批发市场 农贸市场房产税 城镇土地使用税优惠政策的通知》（财税〔2019〕12号）、《财政部 税务总局关于高校学生公寓房产税 印花税政策的通知》（财税〔2019〕14号）、《财政部 税务总局 退役军人部关于进一步扶持自主就业退役士兵创业就业有关税收政策的通知》（财税〔2019〕21号）、《财政部 税务总局 国家发展改革委 生态环境部关于从事污染防治的第三方企业所得税政策问题的公告》（财政部 税务总局 国家发展改革委 生态环境部公告2019年第60号）、《财政部 税务总局关于支持新型冠状病毒感染的肺炎疫情防控有关个人所得税政策的公告》（财政部 税务总局公告2020年第10号）中规定的税收优惠政策，执行期限延长至2023年12月31日。</w:t>
      </w:r>
    </w:p>
    <w:p>
      <w:pPr>
        <w:bidi w:val="0"/>
      </w:pPr>
      <w:r>
        <w:rPr>
          <w:rFonts w:hint="eastAsia"/>
        </w:rPr>
        <w:t>二、本公告发布之日前，已征的相关税款，可抵减纳税人以后月份应缴纳税款或予以退还。</w:t>
      </w:r>
    </w:p>
    <w:p>
      <w:pPr>
        <w:bidi w:val="0"/>
      </w:pPr>
      <w:r>
        <w:rPr>
          <w:rFonts w:hint="eastAsia"/>
        </w:rPr>
        <w:t>特此公告。</w:t>
      </w:r>
    </w:p>
    <w:p>
      <w:pPr>
        <w:bidi w:val="0"/>
        <w:jc w:val="right"/>
        <w:rPr>
          <w:rFonts w:hint="eastAsia"/>
        </w:rPr>
      </w:pPr>
    </w:p>
    <w:p>
      <w:pPr>
        <w:bidi w:val="0"/>
        <w:jc w:val="right"/>
      </w:pPr>
      <w:r>
        <w:rPr>
          <w:rFonts w:hint="eastAsia"/>
        </w:rPr>
        <w:t>财政部 税务总局</w:t>
      </w:r>
    </w:p>
    <w:p>
      <w:pPr>
        <w:bidi w:val="0"/>
        <w:jc w:val="right"/>
      </w:pPr>
      <w:r>
        <w:rPr>
          <w:rFonts w:hint="eastAsia"/>
        </w:rPr>
        <w:t>2022年1月29日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rPr>
          <w:rFonts w:hint="eastAsia"/>
          <w:lang w:eastAsia="zh-CN"/>
        </w:rPr>
      </w:pPr>
      <w:bookmarkStart w:id="44" w:name="_Toc6896"/>
      <w:bookmarkStart w:id="45" w:name="_Toc9220"/>
      <w:r>
        <w:rPr>
          <w:rFonts w:hint="eastAsia"/>
          <w:lang w:val="en-US" w:eastAsia="zh-CN"/>
        </w:rPr>
        <w:t>十四、</w:t>
      </w:r>
      <w:r>
        <w:rPr>
          <w:rFonts w:hint="eastAsia"/>
        </w:rPr>
        <w:t>财政部 税务总局 科技部 教育部关于科技企业孵化器 大学科技园和众创空间税收政策的通知</w:t>
      </w:r>
      <w:bookmarkEnd w:id="44"/>
      <w:r>
        <w:rPr>
          <w:rFonts w:hint="eastAsia"/>
          <w:lang w:eastAsia="zh-CN"/>
        </w:rPr>
        <w:t>（</w:t>
      </w:r>
      <w:r>
        <w:rPr>
          <w:rFonts w:hint="eastAsia"/>
        </w:rPr>
        <w:t>财税〔2018〕120号</w:t>
      </w:r>
      <w:r>
        <w:rPr>
          <w:rFonts w:hint="eastAsia"/>
          <w:lang w:eastAsia="zh-CN"/>
        </w:rPr>
        <w:t>）</w:t>
      </w:r>
      <w:bookmarkEnd w:id="45"/>
    </w:p>
    <w:p>
      <w:pPr>
        <w:bidi w:val="0"/>
        <w:rPr>
          <w:rFonts w:hint="eastAsia"/>
        </w:rPr>
      </w:pPr>
      <w:r>
        <w:rPr>
          <w:rFonts w:hint="eastAsia"/>
        </w:rPr>
        <w:t>各省、自治区、直辖市、计划单列市财政厅（局）、科技厅（局）、教育厅（局），国家税务总局各省、自治区、直辖市、计划单列市税务局，新疆生产建设兵团财政局、科技局、教育局：</w:t>
      </w:r>
    </w:p>
    <w:p>
      <w:pPr>
        <w:bidi w:val="0"/>
        <w:rPr>
          <w:rFonts w:hint="eastAsia"/>
        </w:rPr>
      </w:pPr>
      <w:r>
        <w:rPr>
          <w:rFonts w:hint="eastAsia"/>
        </w:rPr>
        <w:t>为进一步鼓励创业创新，现就科技企业孵化器、大学科技园、众创空间有关税收政策通知如下：</w:t>
      </w:r>
    </w:p>
    <w:p>
      <w:pPr>
        <w:bidi w:val="0"/>
        <w:rPr>
          <w:rFonts w:hint="eastAsia"/>
        </w:rPr>
      </w:pPr>
      <w:r>
        <w:rPr>
          <w:rFonts w:hint="eastAsia"/>
        </w:rPr>
        <w:t>一、自2019年1月1日至2021年12月31日，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p>
    <w:p>
      <w:pPr>
        <w:bidi w:val="0"/>
        <w:rPr>
          <w:rFonts w:hint="eastAsia"/>
        </w:rPr>
      </w:pPr>
      <w:r>
        <w:rPr>
          <w:rFonts w:hint="eastAsia"/>
        </w:rPr>
        <w:t>本通知所称孵化服务是指为在孵对象提供的经纪代理、经营租赁、研发和技术、信息技术、鉴证咨询服务。</w:t>
      </w:r>
    </w:p>
    <w:p>
      <w:pPr>
        <w:bidi w:val="0"/>
        <w:ind w:left="0" w:leftChars="0" w:firstLine="640" w:firstLineChars="200"/>
        <w:rPr>
          <w:rFonts w:hint="eastAsia"/>
        </w:rPr>
      </w:pPr>
      <w:r>
        <w:rPr>
          <w:rFonts w:hint="eastAsia"/>
        </w:rPr>
        <w:t>二、国家级、省级科技企业孵化器、大学科技园和国家备案众创空间应当单独核算孵化服务收入。</w:t>
      </w:r>
    </w:p>
    <w:p>
      <w:pPr>
        <w:bidi w:val="0"/>
        <w:rPr>
          <w:rFonts w:hint="eastAsia"/>
        </w:rPr>
      </w:pPr>
      <w:r>
        <w:rPr>
          <w:rFonts w:hint="eastAsia"/>
        </w:rPr>
        <w:t>三、国家级科技企业孵化器、大学科技园和国家备案众创空间认定和管理办法由国务院科技、教育部门另行发布；省级科技企业孵化器、大学科技园认定和管理办法由省级科技、教育部门另行发布。</w:t>
      </w:r>
    </w:p>
    <w:p>
      <w:pPr>
        <w:bidi w:val="0"/>
        <w:rPr>
          <w:rFonts w:hint="eastAsia"/>
        </w:rPr>
      </w:pPr>
      <w:r>
        <w:rPr>
          <w:rFonts w:hint="eastAsia"/>
        </w:rPr>
        <w:t>本通知所称在孵对象是指符合前款认定和管理办法规定的孵化企业、创业团队和个人。</w:t>
      </w:r>
    </w:p>
    <w:p>
      <w:pPr>
        <w:bidi w:val="0"/>
        <w:rPr>
          <w:rFonts w:hint="eastAsia"/>
        </w:rPr>
      </w:pPr>
      <w:r>
        <w:rPr>
          <w:rFonts w:hint="eastAsia"/>
        </w:rPr>
        <w:t>四、国家级、省级科技企业孵化器、大学科技园和国家备案众创空间应按规定申报享受免税政策，并将房产土地权属资料、房产原值资料、房产土地租赁合同、孵化协议等留存备查，税务部门依法加强后续管理。</w:t>
      </w:r>
    </w:p>
    <w:p>
      <w:pPr>
        <w:bidi w:val="0"/>
        <w:rPr>
          <w:rFonts w:hint="eastAsia"/>
        </w:rPr>
      </w:pPr>
      <w:r>
        <w:rPr>
          <w:rFonts w:hint="eastAsia"/>
        </w:rPr>
        <w:t>2018年12月31日以前认定的国家级科技企业孵化器、大学科技园，自2019年1月1日起享受本通知规定的税收优惠政策。2019年1月1日以后认定的国家级、省级科技企业孵化器、大学科技园和国家备案众创空间，自认定之日次月起享受本通知规定的税收优惠政策。2019年1月1日以后被取消资格的，自取消资格之日次月起停止享受本通知规定的税收优惠政策。</w:t>
      </w:r>
    </w:p>
    <w:p>
      <w:pPr>
        <w:bidi w:val="0"/>
        <w:rPr>
          <w:rFonts w:hint="eastAsia"/>
        </w:rPr>
      </w:pPr>
      <w:r>
        <w:rPr>
          <w:rFonts w:hint="eastAsia"/>
        </w:rPr>
        <w:t>五、科技、教育和税务部门应建立信息共享机制，及时共享国家级、省级科技企业孵化器、大学科技园和国家备案众创空间相关信息，加强协调配合，保障优惠政策落实到位。</w:t>
      </w:r>
    </w:p>
    <w:p>
      <w:pPr>
        <w:bidi w:val="0"/>
        <w:jc w:val="right"/>
        <w:rPr>
          <w:rFonts w:hint="eastAsia"/>
        </w:rPr>
      </w:pPr>
      <w:r>
        <w:rPr>
          <w:rFonts w:hint="eastAsia"/>
        </w:rPr>
        <w:t>财政部 税务总局 科技部 教育部</w:t>
      </w:r>
    </w:p>
    <w:p>
      <w:pPr>
        <w:bidi w:val="0"/>
        <w:jc w:val="right"/>
        <w:rPr>
          <w:rFonts w:hint="eastAsia"/>
        </w:rPr>
      </w:pPr>
      <w:r>
        <w:rPr>
          <w:rFonts w:hint="eastAsia"/>
        </w:rPr>
        <w:t>2018年11月1日</w:t>
      </w: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rPr>
          <w:rFonts w:hint="eastAsia"/>
        </w:rPr>
      </w:pPr>
      <w:bookmarkStart w:id="46" w:name="_Toc5728"/>
      <w:r>
        <w:rPr>
          <w:rFonts w:hint="eastAsia"/>
          <w:lang w:val="en-US" w:eastAsia="zh-CN"/>
        </w:rPr>
        <w:t>十五、财政部 税务总局关于进一步实施小微企业“六税两费”减免政策的公告（财政部 税务总局公告2022年第10号）</w:t>
      </w:r>
      <w:bookmarkEnd w:id="46"/>
    </w:p>
    <w:p>
      <w:pPr>
        <w:bidi w:val="0"/>
      </w:pPr>
      <w:r>
        <w:rPr>
          <w:rFonts w:hint="eastAsia"/>
        </w:rPr>
        <w:t>为进一步支持小微企业发展，现将有关税费政策公告如下：</w:t>
      </w:r>
    </w:p>
    <w:p>
      <w:pPr>
        <w:bidi w:val="0"/>
      </w:pPr>
      <w:r>
        <w:rPr>
          <w:rFonts w:hint="eastAsia"/>
        </w:rPr>
        <w:t>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w:t>
      </w:r>
    </w:p>
    <w:p>
      <w:pPr>
        <w:bidi w:val="0"/>
      </w:pPr>
      <w:r>
        <w:rPr>
          <w:rFonts w:hint="eastAsia"/>
        </w:rPr>
        <w:t>二、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bidi w:val="0"/>
      </w:pPr>
      <w:r>
        <w:rPr>
          <w:rFonts w:hint="eastAsia"/>
        </w:rPr>
        <w:t>三、本公告所称小型微利企业，是指从事国家非限制和禁止行业，且同时符合年度应纳税所得额不超过300万元、从业人数不超过300人、资产总额不超过5000万元等三个条件的企业。</w:t>
      </w:r>
    </w:p>
    <w:p>
      <w:pPr>
        <w:bidi w:val="0"/>
      </w:pPr>
      <w:r>
        <w:rPr>
          <w:rFonts w:hint="eastAsia"/>
        </w:rPr>
        <w:t>从业人数，包括与企业建立劳动关系的职工人数和企业接受的劳务派遣用工人数。所称从业人数和资产总额指标，应按企业全年的季度平均值确定。具体计算公式如下：</w:t>
      </w:r>
    </w:p>
    <w:p>
      <w:pPr>
        <w:bidi w:val="0"/>
      </w:pPr>
      <w:r>
        <w:rPr>
          <w:rFonts w:hint="eastAsia"/>
        </w:rPr>
        <w:t>季度平均值＝（季初值＋季末值）÷2</w:t>
      </w:r>
    </w:p>
    <w:p>
      <w:pPr>
        <w:bidi w:val="0"/>
      </w:pPr>
      <w:r>
        <w:rPr>
          <w:rFonts w:hint="eastAsia"/>
        </w:rPr>
        <w:t>全年季度平均值＝全年各季度平均值之和÷4</w:t>
      </w:r>
    </w:p>
    <w:p>
      <w:pPr>
        <w:bidi w:val="0"/>
      </w:pPr>
      <w:r>
        <w:rPr>
          <w:rFonts w:hint="eastAsia"/>
        </w:rPr>
        <w:t>年度中间开业或者终止经营活动的，以其实际经营期作为一个纳税年度确定上述相关指标。</w:t>
      </w:r>
    </w:p>
    <w:p>
      <w:pPr>
        <w:bidi w:val="0"/>
      </w:pPr>
      <w:r>
        <w:rPr>
          <w:rFonts w:hint="eastAsia"/>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一条规定的优惠政策。</w:t>
      </w:r>
    </w:p>
    <w:p>
      <w:pPr>
        <w:bidi w:val="0"/>
      </w:pPr>
      <w:r>
        <w:rPr>
          <w:rFonts w:hint="eastAsia"/>
        </w:rPr>
        <w:t>四、本公告执行期限为2022年1月1日至2024年12月31日。</w:t>
      </w:r>
    </w:p>
    <w:p>
      <w:pPr>
        <w:bidi w:val="0"/>
      </w:pPr>
      <w:r>
        <w:rPr>
          <w:rFonts w:hint="eastAsia"/>
        </w:rPr>
        <w:t>特此公告。</w:t>
      </w:r>
    </w:p>
    <w:p>
      <w:pPr>
        <w:bidi w:val="0"/>
        <w:jc w:val="right"/>
      </w:pPr>
      <w:r>
        <w:rPr>
          <w:rFonts w:hint="eastAsia"/>
        </w:rPr>
        <w:t>财政部 税务总局</w:t>
      </w:r>
    </w:p>
    <w:p>
      <w:pPr>
        <w:bidi w:val="0"/>
        <w:jc w:val="right"/>
        <w:rPr>
          <w:rFonts w:hint="eastAsia"/>
        </w:rPr>
      </w:pPr>
      <w:r>
        <w:rPr>
          <w:rFonts w:hint="eastAsia"/>
        </w:rPr>
        <w:t>2022年3月1日</w:t>
      </w:r>
    </w:p>
    <w:p>
      <w:pPr>
        <w:bidi w:val="0"/>
        <w:rPr>
          <w:rFonts w:hint="eastAsia"/>
        </w:rPr>
      </w:pPr>
    </w:p>
    <w:p>
      <w:pPr>
        <w:pStyle w:val="2"/>
        <w:bidi w:val="0"/>
        <w:rPr>
          <w:rFonts w:hint="eastAsia"/>
        </w:rPr>
      </w:pPr>
      <w:bookmarkStart w:id="47" w:name="_Toc18497"/>
      <w:r>
        <w:rPr>
          <w:rFonts w:hint="eastAsia"/>
          <w:lang w:val="en-US" w:eastAsia="zh-CN"/>
        </w:rPr>
        <w:t>十六、国家发展改革委等部门印发《关于促进服务业领域困难行业恢复发展的若干政策》的通知（发改财金〔2022〕271号）</w:t>
      </w:r>
      <w:bookmarkEnd w:id="47"/>
    </w:p>
    <w:p>
      <w:pPr>
        <w:bidi w:val="0"/>
      </w:pPr>
      <w:r>
        <w:rPr>
          <w:rFonts w:hint="eastAsia"/>
        </w:rPr>
        <w:t>各省、自治区、直辖市人民政府，新疆生产建设兵团，国务院各部门、各直属机构：</w:t>
      </w:r>
    </w:p>
    <w:p>
      <w:pPr>
        <w:bidi w:val="0"/>
      </w:pPr>
      <w:r>
        <w:rPr>
          <w:rFonts w:hint="eastAsia"/>
        </w:rPr>
        <w:t>《关于促进服务业领域困难行业恢复发展的若干政策》已经国务院同意，现印发给你们，请认真组织实施。</w:t>
      </w:r>
    </w:p>
    <w:p>
      <w:pPr>
        <w:bidi w:val="0"/>
      </w:pPr>
    </w:p>
    <w:p>
      <w:pPr>
        <w:bidi w:val="0"/>
      </w:pPr>
    </w:p>
    <w:p>
      <w:pPr>
        <w:bidi w:val="0"/>
        <w:jc w:val="right"/>
      </w:pPr>
      <w:r>
        <w:rPr>
          <w:rFonts w:hint="eastAsia"/>
        </w:rPr>
        <w:t>国家发展改革委</w:t>
      </w:r>
    </w:p>
    <w:p>
      <w:pPr>
        <w:bidi w:val="0"/>
        <w:jc w:val="right"/>
      </w:pPr>
      <w:r>
        <w:rPr>
          <w:rFonts w:hint="eastAsia"/>
        </w:rPr>
        <w:t>财政部</w:t>
      </w:r>
    </w:p>
    <w:p>
      <w:pPr>
        <w:bidi w:val="0"/>
        <w:jc w:val="right"/>
      </w:pPr>
      <w:r>
        <w:rPr>
          <w:rFonts w:hint="eastAsia"/>
        </w:rPr>
        <w:t>人力资源社会保障部</w:t>
      </w:r>
    </w:p>
    <w:p>
      <w:pPr>
        <w:bidi w:val="0"/>
        <w:jc w:val="right"/>
      </w:pPr>
      <w:r>
        <w:rPr>
          <w:rFonts w:hint="eastAsia"/>
        </w:rPr>
        <w:t>住房城乡建设部</w:t>
      </w:r>
    </w:p>
    <w:p>
      <w:pPr>
        <w:bidi w:val="0"/>
        <w:jc w:val="right"/>
      </w:pPr>
      <w:r>
        <w:rPr>
          <w:rFonts w:hint="eastAsia"/>
        </w:rPr>
        <w:t>交 通 运 输 部</w:t>
      </w:r>
    </w:p>
    <w:p>
      <w:pPr>
        <w:bidi w:val="0"/>
        <w:jc w:val="right"/>
      </w:pPr>
      <w:r>
        <w:rPr>
          <w:rFonts w:hint="eastAsia"/>
        </w:rPr>
        <w:t>商务部</w:t>
      </w:r>
    </w:p>
    <w:p>
      <w:pPr>
        <w:bidi w:val="0"/>
        <w:jc w:val="right"/>
      </w:pPr>
      <w:r>
        <w:rPr>
          <w:rFonts w:hint="eastAsia"/>
        </w:rPr>
        <w:t>文化和旅游部</w:t>
      </w:r>
    </w:p>
    <w:p>
      <w:pPr>
        <w:bidi w:val="0"/>
        <w:jc w:val="right"/>
      </w:pPr>
      <w:r>
        <w:rPr>
          <w:rFonts w:hint="eastAsia"/>
        </w:rPr>
        <w:t>卫 生 健 康 委</w:t>
      </w:r>
    </w:p>
    <w:p>
      <w:pPr>
        <w:bidi w:val="0"/>
        <w:jc w:val="right"/>
      </w:pPr>
      <w:r>
        <w:rPr>
          <w:rFonts w:hint="eastAsia"/>
        </w:rPr>
        <w:t>人民银行</w:t>
      </w:r>
    </w:p>
    <w:p>
      <w:pPr>
        <w:bidi w:val="0"/>
        <w:jc w:val="right"/>
      </w:pPr>
      <w:r>
        <w:rPr>
          <w:rFonts w:hint="eastAsia"/>
        </w:rPr>
        <w:t>国务院国资委</w:t>
      </w:r>
    </w:p>
    <w:p>
      <w:pPr>
        <w:bidi w:val="0"/>
        <w:jc w:val="right"/>
      </w:pPr>
      <w:r>
        <w:rPr>
          <w:rFonts w:hint="eastAsia"/>
        </w:rPr>
        <w:t>税务总局</w:t>
      </w:r>
    </w:p>
    <w:p>
      <w:pPr>
        <w:bidi w:val="0"/>
        <w:jc w:val="right"/>
      </w:pPr>
      <w:r>
        <w:rPr>
          <w:rFonts w:hint="eastAsia"/>
        </w:rPr>
        <w:t>市场监管总局</w:t>
      </w:r>
    </w:p>
    <w:p>
      <w:pPr>
        <w:bidi w:val="0"/>
        <w:jc w:val="right"/>
      </w:pPr>
      <w:r>
        <w:rPr>
          <w:rFonts w:hint="eastAsia"/>
        </w:rPr>
        <w:t>银保监会</w:t>
      </w:r>
    </w:p>
    <w:p>
      <w:pPr>
        <w:bidi w:val="0"/>
        <w:jc w:val="right"/>
      </w:pPr>
      <w:r>
        <w:rPr>
          <w:rFonts w:hint="eastAsia"/>
        </w:rPr>
        <w:t>民航局</w:t>
      </w:r>
    </w:p>
    <w:p>
      <w:pPr>
        <w:bidi w:val="0"/>
        <w:jc w:val="right"/>
      </w:pPr>
      <w:r>
        <w:rPr>
          <w:rFonts w:hint="eastAsia"/>
        </w:rPr>
        <w:t>2022年2月18日</w:t>
      </w:r>
    </w:p>
    <w:p>
      <w:pPr>
        <w:bidi w:val="0"/>
      </w:pPr>
    </w:p>
    <w:p>
      <w:pPr>
        <w:bidi w:val="0"/>
        <w:rPr>
          <w:rFonts w:hint="eastAsia"/>
          <w:lang w:val="en-US" w:eastAsia="zh-CN"/>
        </w:rPr>
      </w:pPr>
    </w:p>
    <w:p>
      <w:pPr>
        <w:bidi w:val="0"/>
        <w:rPr>
          <w:rFonts w:hint="eastAsia"/>
          <w:lang w:val="en-US" w:eastAsia="zh-CN"/>
        </w:rPr>
      </w:pPr>
    </w:p>
    <w:p>
      <w:pPr>
        <w:pStyle w:val="2"/>
        <w:bidi w:val="0"/>
        <w:rPr>
          <w:rFonts w:hint="eastAsia"/>
        </w:rPr>
      </w:pPr>
      <w:bookmarkStart w:id="48" w:name="_Toc13172"/>
      <w:r>
        <w:rPr>
          <w:rFonts w:hint="eastAsia"/>
          <w:lang w:val="en-US" w:eastAsia="zh-CN"/>
        </w:rPr>
        <w:t>十七、关于印发促进工业经济平稳增长的若干政策的通知（发改产业〔2022〕273号）</w:t>
      </w:r>
      <w:bookmarkEnd w:id="48"/>
    </w:p>
    <w:p>
      <w:pPr>
        <w:bidi w:val="0"/>
      </w:pPr>
      <w:r>
        <w:rPr>
          <w:rFonts w:hint="eastAsia"/>
        </w:rPr>
        <w:t>各省、自治区、直辖市人民政府，新疆生产建设兵团，国务院各部委、各直属机构：</w:t>
      </w:r>
    </w:p>
    <w:p>
      <w:pPr>
        <w:bidi w:val="0"/>
      </w:pPr>
      <w:r>
        <w:rPr>
          <w:rFonts w:hint="eastAsia"/>
        </w:rPr>
        <w:t>当前我国经济发展面临需求收缩、供给冲击、预期转弱三重压力，工业经济稳定增长的困难和挑战明显增多。在各地方和有关部门共同努力下，2021年四季度以来工业经济主要指标逐步改善，振作工业经济取得了阶段性成效。为进一步巩固工业经济增长势头，抓紧做好预调微调和跨周期调节，确保全年工业经济运行在合理区间，经国务院同意，现提出以下政策措施。</w:t>
      </w:r>
    </w:p>
    <w:p>
      <w:pPr>
        <w:bidi w:val="0"/>
      </w:pPr>
      <w:bookmarkStart w:id="49" w:name="_Toc2993"/>
      <w:bookmarkStart w:id="50" w:name="_Toc32550"/>
      <w:r>
        <w:rPr>
          <w:rFonts w:hint="eastAsia"/>
        </w:rPr>
        <w:t>一、关于财政税费政策</w:t>
      </w:r>
      <w:bookmarkEnd w:id="49"/>
      <w:bookmarkEnd w:id="50"/>
    </w:p>
    <w:p>
      <w:pPr>
        <w:bidi w:val="0"/>
      </w:pPr>
      <w:r>
        <w:rPr>
          <w:rFonts w:hint="eastAsia"/>
        </w:rPr>
        <w:t>1．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适用政策的中小微企业范围：一是信息传输业、建筑业、租赁和商务服务业，标准为从业人员2000人以下，或营业收入10亿元以下，或资产总额12亿元以下；二是房地产开发经营，标准为营业收入20亿元以下或资产总额1亿元以下；三是其他行业，标准为从业人员1000人以下或营业收入4亿元以下。</w:t>
      </w:r>
    </w:p>
    <w:p>
      <w:pPr>
        <w:bidi w:val="0"/>
      </w:pPr>
      <w:r>
        <w:rPr>
          <w:rFonts w:hint="eastAsia"/>
        </w:rPr>
        <w:t>2．延长阶段性税费缓缴政策，将2021年四季度实施的制造业中小微企业延缓缴纳部分税费政策，延续实施6个月；继续实施新能源汽车购置补贴、充电设施奖补、车船税减免优惠政策。</w:t>
      </w:r>
    </w:p>
    <w:p>
      <w:pPr>
        <w:bidi w:val="0"/>
      </w:pPr>
      <w:r>
        <w:rPr>
          <w:rFonts w:hint="eastAsia"/>
        </w:rPr>
        <w:t>3．扩大地方“六税两费”减免政策适用主体范围，加大小型微利企业所得税减免力度。</w:t>
      </w:r>
    </w:p>
    <w:p>
      <w:pPr>
        <w:bidi w:val="0"/>
      </w:pPr>
      <w:r>
        <w:rPr>
          <w:rFonts w:hint="eastAsia"/>
        </w:rPr>
        <w:t>4．降低企业社保负担，2022年延续实施阶段性降低失业保险、工伤保险费率政策。</w:t>
      </w:r>
    </w:p>
    <w:p>
      <w:pPr>
        <w:bidi w:val="0"/>
      </w:pPr>
      <w:bookmarkStart w:id="51" w:name="_Toc18128"/>
      <w:bookmarkStart w:id="52" w:name="_Toc27403"/>
      <w:r>
        <w:rPr>
          <w:rFonts w:hint="eastAsia"/>
        </w:rPr>
        <w:t>二、关于金融信贷政策</w:t>
      </w:r>
      <w:bookmarkEnd w:id="51"/>
      <w:bookmarkEnd w:id="52"/>
    </w:p>
    <w:p>
      <w:pPr>
        <w:bidi w:val="0"/>
      </w:pPr>
      <w:r>
        <w:rPr>
          <w:rFonts w:hint="eastAsia"/>
        </w:rPr>
        <w:t>5．2022年继续引导金融系统向实体经济让利；加强对银行支持制造业发展的考核约束，2022年推动大型国有银行优化经济资本分配，向制造业企业倾斜，推动制造业中长期贷款继续保持较快增长。</w:t>
      </w:r>
    </w:p>
    <w:p>
      <w:pPr>
        <w:bidi w:val="0"/>
      </w:pPr>
      <w:r>
        <w:rPr>
          <w:rFonts w:hint="eastAsia"/>
        </w:rPr>
        <w:t>6．2022年人民银行对符合条件的地方法人银行，按普惠小微贷款余额增量的1%提供激励资金；符合条件的地方法人银行发放普惠小微信用贷款，可向人民银行申请再贷款优惠资金支持。</w:t>
      </w:r>
    </w:p>
    <w:p>
      <w:pPr>
        <w:bidi w:val="0"/>
      </w:pPr>
      <w:r>
        <w:rPr>
          <w:rFonts w:hint="eastAsia"/>
        </w:rPr>
        <w:t>7．落实煤电等行业绿色低碳转型金融政策，用好碳减排支持工具和2000亿元支持煤炭清洁高效利用专项再贷款，推动金融机构加快信贷投放进度，支持碳减排和煤炭清洁高效利用重大项目建设。</w:t>
      </w:r>
    </w:p>
    <w:p>
      <w:pPr>
        <w:bidi w:val="0"/>
      </w:pPr>
      <w:bookmarkStart w:id="53" w:name="_Toc29204"/>
      <w:bookmarkStart w:id="54" w:name="_Toc22013"/>
      <w:r>
        <w:rPr>
          <w:rFonts w:hint="eastAsia"/>
        </w:rPr>
        <w:t>三、关于保供稳价政策</w:t>
      </w:r>
      <w:bookmarkEnd w:id="53"/>
      <w:bookmarkEnd w:id="54"/>
    </w:p>
    <w:p>
      <w:pPr>
        <w:bidi w:val="0"/>
      </w:pPr>
      <w:r>
        <w:rPr>
          <w:rFonts w:hint="eastAsia"/>
        </w:rPr>
        <w:t>8．坚持绿色发展，整合差别电价、阶梯电价、惩罚性电价等差别化电价政策，建立统一的高耗能行业阶梯电价制度，对能效达到基准水平的存量企业和能效达到标杆水平的在建、拟建企业用电不加价，未达到的根据能效水平差距实行阶梯电价，加价电费专项用于支持企业节能减污降碳技术改造。</w:t>
      </w:r>
    </w:p>
    <w:p>
      <w:pPr>
        <w:bidi w:val="0"/>
      </w:pPr>
      <w:r>
        <w:rPr>
          <w:rFonts w:hint="eastAsia"/>
        </w:rPr>
        <w:t>9．做好铁矿石、化肥等重要原材料和初级产品保供稳价，进一步强化大宗商品期现货市场监管，加强大宗商品价格监测预警；支持企业投资开发铁矿、铜矿等国内具备资源条件、符合生态环境保护要求的矿产开发项目；推动废钢、废有色金属、废纸等再生资源综合利用，提高“城市矿山”对资源的保障能力。</w:t>
      </w:r>
    </w:p>
    <w:p>
      <w:pPr>
        <w:bidi w:val="0"/>
      </w:pPr>
      <w:bookmarkStart w:id="55" w:name="_Toc27852"/>
      <w:bookmarkStart w:id="56" w:name="_Toc12412"/>
      <w:r>
        <w:rPr>
          <w:rFonts w:hint="eastAsia"/>
        </w:rPr>
        <w:t>四、关于投资和外贸外资政策</w:t>
      </w:r>
      <w:bookmarkEnd w:id="55"/>
      <w:bookmarkEnd w:id="56"/>
    </w:p>
    <w:p>
      <w:pPr>
        <w:bidi w:val="0"/>
      </w:pPr>
      <w:r>
        <w:rPr>
          <w:rFonts w:hint="eastAsia"/>
        </w:rPr>
        <w:t>10．组织实施光伏产业创新发展专项行动，实施好沙漠戈壁荒漠地区大型风电光伏基地建设，鼓励中东部地区发展分布式光伏，推进广东、福建、浙江、江苏、山东等海上风电发展，带动太阳能电池、风电装备产业链投资。</w:t>
      </w:r>
    </w:p>
    <w:p>
      <w:pPr>
        <w:bidi w:val="0"/>
      </w:pPr>
      <w:r>
        <w:rPr>
          <w:rFonts w:hint="eastAsia"/>
        </w:rPr>
        <w:t>11．推进供电煤耗300克标准煤/千瓦时以上煤电机组改造升级，在西北、东北、华北等地实施煤电机组灵活性改造，加快完成供热机组改造；对纳入规划的跨省区输电线路和具备条件的支撑性保障电源，要加快核准开工、建设投产，带动装备制造业投资。</w:t>
      </w:r>
    </w:p>
    <w:p>
      <w:pPr>
        <w:bidi w:val="0"/>
      </w:pPr>
      <w:r>
        <w:rPr>
          <w:rFonts w:hint="eastAsia"/>
        </w:rPr>
        <w:t>12．启动实施钢铁、有色、建材、石化等重点领域企业节能降碳技术改造工程；加快实施制造业核心竞争力提升五年行动计划和制造业领域国家专项规划重大工程，启动一批产业基础再造工程项目，推进制造业强链补链，推动重点地区沿海、内河老旧船舶更新改造，加快培育一批先进制造业集群，加大“专精特新”中小企业培育力度。</w:t>
      </w:r>
    </w:p>
    <w:p>
      <w:pPr>
        <w:bidi w:val="0"/>
      </w:pPr>
      <w:r>
        <w:rPr>
          <w:rFonts w:hint="eastAsia"/>
        </w:rPr>
        <w:t>13．加快新型基础设施重大项目建设，引导电信运营商加快5G建设进度，支持工业企业加快数字化改造升级，推进制造业数字化转型；启动实施北斗产业化重大工程，推动重大战略区域北斗规模化应用；加快实施大数据中心建设专项行动，实施“东数西算”工程，加快长三角、京津冀、粤港澳大湾区等8个国家级数据中心枢纽节点建设。推动基础设施领域不动产投资信托基金（REITs）健康发展，有效盘活存量资产，形成存量资产和新增投资的良性循环。</w:t>
      </w:r>
    </w:p>
    <w:p>
      <w:pPr>
        <w:bidi w:val="0"/>
      </w:pPr>
      <w:r>
        <w:rPr>
          <w:rFonts w:hint="eastAsia"/>
        </w:rPr>
        <w:t>14．鼓励具备跨境金融服务能力的金融机构在依法合规、风险可控前提下，加大对传统外贸企业、跨境电商和物流企业等建设和使用海外仓的金融支持。进一步畅通国际运输，加强对海运市场相关主体收费行为的监管，依法查处违法违规收费行为；鼓励外贸企业与航运企业签订长期协议，引导各地方、进出口商协会组织中小微外贸企业与航运企业进行直客对接；增加中欧班列车次，引导企业通过中欧班列扩大向西出口。</w:t>
      </w:r>
    </w:p>
    <w:p>
      <w:pPr>
        <w:bidi w:val="0"/>
      </w:pPr>
      <w:r>
        <w:rPr>
          <w:rFonts w:hint="eastAsia"/>
        </w:rPr>
        <w:t>15．多措并举支持制造业引进外资，加大对制造业重大外资项目要素保障力度，便利外籍人员及其家属来华，推动早签约、早投产、早达产；加快修订《鼓励外商投资产业目录》，引导外资更多投向高端制造领域；出台支持外资研发中心创新发展政策举措，提升产业技术水平和创新效能。全面贯彻落实外商投资法，保障外资企业和内资企业同等适用各级政府出台的支持政策。</w:t>
      </w:r>
    </w:p>
    <w:p>
      <w:pPr>
        <w:bidi w:val="0"/>
      </w:pPr>
      <w:bookmarkStart w:id="57" w:name="_Toc8105"/>
      <w:bookmarkStart w:id="58" w:name="_Toc2443"/>
      <w:r>
        <w:rPr>
          <w:rFonts w:hint="eastAsia"/>
        </w:rPr>
        <w:t>五、关于用地、用能和环境政策</w:t>
      </w:r>
      <w:bookmarkEnd w:id="57"/>
      <w:bookmarkEnd w:id="58"/>
    </w:p>
    <w:p>
      <w:pPr>
        <w:bidi w:val="0"/>
      </w:pPr>
      <w:r>
        <w:rPr>
          <w:rFonts w:hint="eastAsia"/>
        </w:rPr>
        <w:t>16．保障纳入规划的重大项目土地供应，支持产业用地实行“标准地”出让，提高配置效率；支持不同产业用地类型按程序合理转换，完善土地用途变更、整合、置换等政策；鼓励采用长期租赁、先租后让、弹性年期供应等方式供应产业用地。</w:t>
      </w:r>
    </w:p>
    <w:p>
      <w:pPr>
        <w:bidi w:val="0"/>
      </w:pPr>
      <w:r>
        <w:rPr>
          <w:rFonts w:hint="eastAsia"/>
        </w:rPr>
        <w:t>17．落实好新增可再生能源和原料用能消费不纳入能源消费总量控制政策；优化考核频次，能耗强度目标在“十四五”规划期内统筹考核，避免因能耗指标完成进度问题限制企业正常用能；落实好国家重大项目能耗单列政策，加快确定并组织实施“十四五”期间符合重大项目能耗单列要求的产业项目。</w:t>
      </w:r>
    </w:p>
    <w:p>
      <w:pPr>
        <w:bidi w:val="0"/>
      </w:pPr>
      <w:r>
        <w:rPr>
          <w:rFonts w:hint="eastAsia"/>
        </w:rPr>
        <w:t>18．完善重污染天气应对分级分区管理，坚持精准实施企业生产调控措施；对大型风光电基地建设、节能降碳改造等重大项目，加快规划环评和项目环评进度，保障尽快开工建设。</w:t>
      </w:r>
    </w:p>
    <w:p>
      <w:pPr>
        <w:bidi w:val="0"/>
      </w:pPr>
      <w:bookmarkStart w:id="59" w:name="_Toc17715"/>
      <w:bookmarkStart w:id="60" w:name="_Toc9258"/>
      <w:r>
        <w:rPr>
          <w:rFonts w:hint="eastAsia"/>
        </w:rPr>
        <w:t>六、保障措施</w:t>
      </w:r>
      <w:bookmarkEnd w:id="59"/>
      <w:bookmarkEnd w:id="60"/>
    </w:p>
    <w:p>
      <w:pPr>
        <w:bidi w:val="0"/>
      </w:pPr>
      <w:r>
        <w:rPr>
          <w:rFonts w:hint="eastAsia"/>
        </w:rPr>
        <w:t>国家发展改革委、工业和信息化部要加强统筹协调，做好重点工业大省以及重点行业、重点园区和重点企业运行情况调度监测；加大协调推动有关政策出台、执行落实工作力度，适时开展政策效果评估。国务院有关部门要各司其责，加强配合，积极推出有利于振作工业经济的举措，努力形成政策合力，尽早显现政策效果。</w:t>
      </w:r>
    </w:p>
    <w:p>
      <w:pPr>
        <w:bidi w:val="0"/>
      </w:pPr>
      <w:r>
        <w:rPr>
          <w:rFonts w:hint="eastAsia"/>
        </w:rPr>
        <w:t>各省级地方政府要设立由省政府领导牵头的协调机制，制定实施本地区促进工业经济平稳增长的行动方案。各级地方政府要结合本地产业发展特点，在保护市场主体权益、优化营商环境等方面出台更为有力有效的改革举措；要总结推广新冠肺炎疫情防控中稳定工业运行的有效做法和经验，科学精准做好疫情防控工作，在突发疫情情况下保障重点产业园区、重点工业企业正常有序运行；针对国内疫情点状散发可能带来的人员返程受限、产业链供应链受阻等风险提前制定应对预案，尽最大努力保障企业稳定生产；加大对企业在重要节假日开复工情况的监测调度，及时协调解决困难问题。</w:t>
      </w:r>
    </w:p>
    <w:p>
      <w:pPr>
        <w:bidi w:val="0"/>
      </w:pPr>
    </w:p>
    <w:p>
      <w:pPr>
        <w:bidi w:val="0"/>
        <w:jc w:val="right"/>
      </w:pPr>
      <w:r>
        <w:rPr>
          <w:rFonts w:hint="eastAsia"/>
        </w:rPr>
        <w:t>国家发展改革委</w:t>
      </w:r>
    </w:p>
    <w:p>
      <w:pPr>
        <w:bidi w:val="0"/>
        <w:jc w:val="right"/>
      </w:pPr>
      <w:r>
        <w:rPr>
          <w:rFonts w:hint="eastAsia"/>
        </w:rPr>
        <w:t>工业和信息化部</w:t>
      </w:r>
    </w:p>
    <w:p>
      <w:pPr>
        <w:bidi w:val="0"/>
        <w:jc w:val="right"/>
      </w:pPr>
      <w:r>
        <w:rPr>
          <w:rFonts w:hint="eastAsia"/>
        </w:rPr>
        <w:t>财  政  部</w:t>
      </w:r>
    </w:p>
    <w:p>
      <w:pPr>
        <w:bidi w:val="0"/>
        <w:jc w:val="right"/>
      </w:pPr>
      <w:r>
        <w:rPr>
          <w:rFonts w:hint="eastAsia"/>
        </w:rPr>
        <w:t>人力资源社会保障部</w:t>
      </w:r>
    </w:p>
    <w:p>
      <w:pPr>
        <w:bidi w:val="0"/>
        <w:jc w:val="right"/>
      </w:pPr>
      <w:r>
        <w:rPr>
          <w:rFonts w:hint="eastAsia"/>
        </w:rPr>
        <w:t>自 然 资 源 部</w:t>
      </w:r>
    </w:p>
    <w:p>
      <w:pPr>
        <w:bidi w:val="0"/>
        <w:jc w:val="right"/>
      </w:pPr>
      <w:r>
        <w:rPr>
          <w:rFonts w:hint="eastAsia"/>
        </w:rPr>
        <w:t>生 态 环 境 部</w:t>
      </w:r>
    </w:p>
    <w:p>
      <w:pPr>
        <w:bidi w:val="0"/>
        <w:jc w:val="right"/>
      </w:pPr>
      <w:r>
        <w:rPr>
          <w:rFonts w:hint="eastAsia"/>
        </w:rPr>
        <w:t>交 通 运 输 部</w:t>
      </w:r>
    </w:p>
    <w:p>
      <w:pPr>
        <w:bidi w:val="0"/>
        <w:jc w:val="right"/>
      </w:pPr>
      <w:r>
        <w:rPr>
          <w:rFonts w:hint="eastAsia"/>
        </w:rPr>
        <w:t>商  务  部</w:t>
      </w:r>
    </w:p>
    <w:p>
      <w:pPr>
        <w:bidi w:val="0"/>
        <w:jc w:val="right"/>
      </w:pPr>
      <w:r>
        <w:rPr>
          <w:rFonts w:hint="eastAsia"/>
        </w:rPr>
        <w:t>人 民 银 行</w:t>
      </w:r>
    </w:p>
    <w:p>
      <w:pPr>
        <w:bidi w:val="0"/>
        <w:jc w:val="right"/>
      </w:pPr>
      <w:r>
        <w:rPr>
          <w:rFonts w:hint="eastAsia"/>
        </w:rPr>
        <w:t>税 务 总 局</w:t>
      </w:r>
    </w:p>
    <w:p>
      <w:pPr>
        <w:bidi w:val="0"/>
        <w:jc w:val="right"/>
      </w:pPr>
      <w:r>
        <w:rPr>
          <w:rFonts w:hint="eastAsia"/>
        </w:rPr>
        <w:t>银 保 监 会</w:t>
      </w:r>
    </w:p>
    <w:p>
      <w:pPr>
        <w:bidi w:val="0"/>
        <w:jc w:val="right"/>
      </w:pPr>
      <w:r>
        <w:rPr>
          <w:rFonts w:hint="eastAsia"/>
        </w:rPr>
        <w:t>能  源  局</w:t>
      </w:r>
    </w:p>
    <w:p>
      <w:pPr>
        <w:bidi w:val="0"/>
        <w:jc w:val="right"/>
      </w:pPr>
      <w:r>
        <w:rPr>
          <w:rFonts w:hint="eastAsia"/>
        </w:rPr>
        <w:t>2022年2月18日</w:t>
      </w:r>
    </w:p>
    <w:p>
      <w:pPr>
        <w:bidi w:val="0"/>
        <w:rPr>
          <w:rFonts w:hint="eastAsia"/>
        </w:rPr>
      </w:pPr>
    </w:p>
    <w:p>
      <w:pPr>
        <w:bidi w:val="0"/>
        <w:rPr>
          <w:rFonts w:hint="eastAsia"/>
        </w:rPr>
      </w:pPr>
    </w:p>
    <w:p>
      <w:pPr>
        <w:bidi w:val="0"/>
        <w:rPr>
          <w:rFonts w:hint="eastAsia"/>
        </w:rPr>
      </w:pPr>
    </w:p>
    <w:p>
      <w:pPr>
        <w:pStyle w:val="2"/>
        <w:bidi w:val="0"/>
        <w:rPr>
          <w:rFonts w:hint="eastAsia"/>
          <w:lang w:eastAsia="zh-CN"/>
        </w:rPr>
      </w:pPr>
      <w:bookmarkStart w:id="61" w:name="_Toc23622"/>
      <w:r>
        <w:rPr>
          <w:rFonts w:hint="eastAsia"/>
          <w:lang w:val="en-US" w:eastAsia="zh-CN"/>
        </w:rPr>
        <w:t>十八、</w:t>
      </w:r>
      <w:r>
        <w:rPr>
          <w:rFonts w:hint="eastAsia"/>
        </w:rPr>
        <w:t>广东省人民政府办公厅关于印发广东省进一步支持中小企业和个体工商户纾困发展若干政策措施的通知</w:t>
      </w:r>
      <w:r>
        <w:rPr>
          <w:rFonts w:hint="eastAsia"/>
          <w:lang w:eastAsia="zh-CN"/>
        </w:rPr>
        <w:t>（</w:t>
      </w:r>
      <w:r>
        <w:rPr>
          <w:rFonts w:hint="eastAsia"/>
        </w:rPr>
        <w:t>粤府办〔2022〕6号</w:t>
      </w:r>
      <w:r>
        <w:rPr>
          <w:rFonts w:hint="eastAsia"/>
          <w:lang w:eastAsia="zh-CN"/>
        </w:rPr>
        <w:t>）</w:t>
      </w:r>
      <w:bookmarkEnd w:id="61"/>
    </w:p>
    <w:p>
      <w:pPr>
        <w:bidi w:val="0"/>
        <w:ind w:left="0" w:leftChars="0" w:firstLine="0" w:firstLineChars="0"/>
        <w:rPr>
          <w:rFonts w:hint="eastAsia"/>
        </w:rPr>
      </w:pPr>
      <w:r>
        <w:rPr>
          <w:rFonts w:hint="eastAsia"/>
        </w:rPr>
        <w:t>各地级以上市人民政府，省政府各部门、各直属机构：</w:t>
      </w:r>
    </w:p>
    <w:p>
      <w:pPr>
        <w:bidi w:val="0"/>
        <w:ind w:left="0" w:leftChars="0" w:firstLine="640" w:firstLineChars="200"/>
        <w:rPr>
          <w:rFonts w:hint="eastAsia"/>
        </w:rPr>
      </w:pPr>
      <w:r>
        <w:rPr>
          <w:rFonts w:hint="eastAsia"/>
        </w:rPr>
        <w:t>《广东省进一步支持中小企业和个体工商户纾困发展的若干政策措施》已经省人民政府同意，现印发给你们，请认真贯彻执行。实施过程中遇到的问题，涉及中小企业的请向省工业和信息化厅反映，涉及个体工商户的请向省市场监管局反映。</w:t>
      </w:r>
    </w:p>
    <w:p>
      <w:pPr>
        <w:bidi w:val="0"/>
        <w:rPr>
          <w:rFonts w:hint="eastAsia"/>
        </w:rPr>
      </w:pPr>
    </w:p>
    <w:p>
      <w:pPr>
        <w:bidi w:val="0"/>
        <w:jc w:val="right"/>
        <w:rPr>
          <w:rFonts w:hint="eastAsia"/>
        </w:rPr>
      </w:pPr>
      <w:r>
        <w:rPr>
          <w:rFonts w:hint="eastAsia"/>
        </w:rPr>
        <w:t>广东省人民政府办公厅</w:t>
      </w:r>
    </w:p>
    <w:p>
      <w:pPr>
        <w:bidi w:val="0"/>
        <w:jc w:val="right"/>
        <w:rPr>
          <w:rFonts w:hint="eastAsia"/>
        </w:rPr>
      </w:pPr>
      <w:r>
        <w:rPr>
          <w:rFonts w:hint="eastAsia"/>
        </w:rPr>
        <w:t>2022年2月26日</w:t>
      </w:r>
    </w:p>
    <w:p>
      <w:pPr>
        <w:bidi w:val="0"/>
        <w:rPr>
          <w:rFonts w:hint="eastAsia"/>
        </w:rPr>
      </w:pPr>
    </w:p>
    <w:p>
      <w:pPr>
        <w:bidi w:val="0"/>
        <w:rPr>
          <w:rFonts w:hint="eastAsia"/>
        </w:rPr>
      </w:pPr>
    </w:p>
    <w:p>
      <w:pPr>
        <w:bidi w:val="0"/>
        <w:rPr>
          <w:rFonts w:hint="eastAsia"/>
        </w:rPr>
      </w:pPr>
    </w:p>
    <w:p>
      <w:pPr>
        <w:bidi w:val="0"/>
        <w:rPr>
          <w:rFonts w:hint="eastAsia"/>
        </w:rPr>
      </w:pPr>
      <w:r>
        <w:rPr>
          <w:rFonts w:hint="eastAsia"/>
        </w:rPr>
        <w:t>广东省进一步支持中小企业和个体工商户纾困发展的若干政策措施</w:t>
      </w:r>
    </w:p>
    <w:p>
      <w:pPr>
        <w:bidi w:val="0"/>
        <w:rPr>
          <w:rFonts w:hint="eastAsia"/>
        </w:rPr>
      </w:pPr>
      <w:r>
        <w:rPr>
          <w:rFonts w:hint="eastAsia"/>
        </w:rPr>
        <w:t>为贯彻落实国务院办公厅《关于进一步加大对中小企业纾困帮扶力度的通知》（国办发〔2021〕45号）及国家有关部委出台的系列政策措施，进一步加大对我省中小企业和个体工商户纾困帮扶力度，激发市场主体活力，促进中小企业和个体工商户平稳健康发展，提出以下政策措施。</w:t>
      </w:r>
    </w:p>
    <w:p>
      <w:pPr>
        <w:bidi w:val="0"/>
        <w:rPr>
          <w:rFonts w:hint="eastAsia"/>
        </w:rPr>
      </w:pPr>
      <w:bookmarkStart w:id="62" w:name="_Toc31808"/>
      <w:bookmarkStart w:id="63" w:name="_Toc27900"/>
      <w:r>
        <w:rPr>
          <w:rFonts w:hint="eastAsia"/>
        </w:rPr>
        <w:t>一、降低生产经营成本</w:t>
      </w:r>
      <w:bookmarkEnd w:id="62"/>
      <w:bookmarkEnd w:id="63"/>
    </w:p>
    <w:p>
      <w:pPr>
        <w:bidi w:val="0"/>
        <w:rPr>
          <w:rFonts w:hint="eastAsia"/>
        </w:rPr>
      </w:pPr>
      <w:r>
        <w:rPr>
          <w:rFonts w:hint="eastAsia"/>
        </w:rPr>
        <w:t>1.继续实施减税降费优惠政策。自2021年4月1日至2022年12月31日，对月销售额15万元以下（含）的增值税小规模纳税人，免征增值税。自2022年1月1日至2022年12月31日，对小型微利企业和个体工商户经营所得年应纳税所得额不超过100万元的部分，在现行优惠政策基础上，再减半征收所得税。推动增值税留抵退税、研发费用加计扣除等税收优惠政策在中小企业落地实施，促进中小企业设备更新和技术改造投资。将《关于应对疫情影响加大对中小企业支持力度的若干政策措施》（粤工信民营〔2020〕38号）中关于减免房产税和城镇土地使用税政策实施期限延长至2023年6月30日，关于工会经费返还补助政策实施期限延长至2022年12月31日。2022年按照国家部署继续实施失业保险稳岗返还等惠企政策。实施制造业小微企业社保缴费补贴，2022年对省内注册、持续经营的制造业小型微利企业，按企业职工基本养老保险费单位缴费部分一定比例给予补贴。符合税法规定条件的补贴资金作为不征税收入管理，由企业用于社保缴费、员工待遇发放等支出。</w:t>
      </w:r>
    </w:p>
    <w:p>
      <w:pPr>
        <w:bidi w:val="0"/>
        <w:rPr>
          <w:rFonts w:hint="eastAsia"/>
        </w:rPr>
      </w:pPr>
      <w:r>
        <w:rPr>
          <w:rFonts w:hint="eastAsia"/>
        </w:rPr>
        <w:t>2.降低场地使用成本。鼓励各地在工业园区及产业集聚区集中建设标准厂房，工业物业产权按规定以幢、层为基本单元进行分割出售，或以适当的优惠价格出租给中小企业，鼓励各市对产权出让方或出租方予以适当补贴。鼓励国有科技企业孵化载体、大学科技园实施面向初创小微企业及优秀团队适度减免租金等优惠措施。可结合当地产业发展需要及区域生态环境条件，在产业园区内布设电镀、喷漆等共性工厂，完善生产工序，增进产业协同。在推进“工改工”工作中，切实保护合法合规经营中小企业的发展权益。将工业厂房“二房东”垄断行为纳入房地产市场秩序专项整治范围。</w:t>
      </w:r>
    </w:p>
    <w:p>
      <w:pPr>
        <w:bidi w:val="0"/>
        <w:rPr>
          <w:rFonts w:hint="eastAsia"/>
        </w:rPr>
      </w:pPr>
      <w:r>
        <w:rPr>
          <w:rFonts w:hint="eastAsia"/>
        </w:rPr>
        <w:t>3.缓解相关经营成本压力。鼓励电子商务平台对中小企业和个体工商户减免网店押金、宣传推广等费用，降低中小企业和个体工商户线上运营成本。鼓励有条件的市对本地帮扶效果较好的电子商务平台企业给予一定的资金奖励。完善电子发票服务体系，向纳税人免费提供电子发票申领、开具、交付、查验等服务。加强大宗商品监测预警，强化市场供需研判，严厉打击囤积居奇、哄抬价格等违法行为。严格落实国家高速公路通行费减免政策，推动实施货运汽车高速公路差异化收费政策。支持产业集聚区、工业园区探索现代物流整体运营解决方案。推动外贸企业建立协调机制，与物流企业进行需求对接，解决外贸企业“缺箱少柜”问题。推行口岸作业单证无纸化，压缩单证流转时间，提升货物进出港效率。</w:t>
      </w:r>
    </w:p>
    <w:p>
      <w:pPr>
        <w:bidi w:val="0"/>
        <w:rPr>
          <w:rFonts w:hint="eastAsia"/>
        </w:rPr>
      </w:pPr>
      <w:bookmarkStart w:id="64" w:name="_Toc31229"/>
      <w:bookmarkStart w:id="65" w:name="_Toc27188"/>
      <w:r>
        <w:rPr>
          <w:rFonts w:hint="eastAsia"/>
        </w:rPr>
        <w:t>二、着力开拓市场需求</w:t>
      </w:r>
      <w:bookmarkEnd w:id="64"/>
      <w:bookmarkEnd w:id="65"/>
    </w:p>
    <w:p>
      <w:pPr>
        <w:bidi w:val="0"/>
        <w:rPr>
          <w:rFonts w:hint="eastAsia"/>
        </w:rPr>
      </w:pPr>
      <w:r>
        <w:rPr>
          <w:rFonts w:hint="eastAsia"/>
        </w:rPr>
        <w:t>4.加大政府采购支持中小企业力度。加强各级预算单位政府采购项目评估，对适宜由中小企业提供的，预留采购份额专门面向中小企业采购：小额采购项目（200万元以下的货物、服务采购项目，400万元以下的工程采购项目），原则上全部预留给中小企业；超过前述金额的采购项目，预留该部分采购项目的40%以上专门面向中小企业采购，其中预留给小微企业的比例不低于70%。对未明确预留份额的采购项目或采购包评审时，原则上按上限实施小微企业价格扣除或增加价格得分。强化监督检查及绩效评价结果应用，重点查处未落实政府采购促进中小企业发展政策等违规问题。</w:t>
      </w:r>
    </w:p>
    <w:p>
      <w:pPr>
        <w:bidi w:val="0"/>
        <w:rPr>
          <w:rFonts w:hint="eastAsia"/>
        </w:rPr>
      </w:pPr>
      <w:r>
        <w:rPr>
          <w:rFonts w:hint="eastAsia"/>
        </w:rPr>
        <w:t>5.支持中小企业拓展国内外市场。推进“粤贸全球”“粤贸全国”和农产品“12221”市场体系建设等工作举措，简化内销认证和办税程序。支持中小企业参与广交会、进博会、中博会、APEC技展会、旅博会、农交会、农博会、加博会等重要展会活动，鼓励大型电商平台为中小企业和个体工商户提供线上销售服务和流量支持。支持各市开展促消费专项行动，围绕受疫情影响重、就业容量大的文旅、餐饮、住宿、零售等行业，定向发放消费券、服务券等惠民补贴，带动形成消费热点。省按2022年1—9月各地实际兑付数额（实际核销数）的一定比例给予补助。开展跨境撮合活动，鼓励中小企业在“一带一路”沿线国家和地区、RCEP成员国开展海外仓建设，保障外贸产业链、供应链畅通运转。</w:t>
      </w:r>
    </w:p>
    <w:p>
      <w:pPr>
        <w:bidi w:val="0"/>
        <w:rPr>
          <w:rFonts w:hint="eastAsia"/>
        </w:rPr>
      </w:pPr>
      <w:r>
        <w:rPr>
          <w:rFonts w:hint="eastAsia"/>
        </w:rPr>
        <w:t>6.充分发挥大型企业引领带动作用。引导大型企业面向省内中小企业发布产品和服务采购计划，扩大采购规模。开放产业集群图谱，开展“大手拉小手”活动，支持大型企业尤其是“链主”企业通过产业纽带、聚集孵化、上下游配套、分工协作、开放应用场景和技术扩散等方式，将中小企业纳入产业链、供应链体系，带动中小企业优化生产经营、提升产品质量。</w:t>
      </w:r>
    </w:p>
    <w:p>
      <w:pPr>
        <w:bidi w:val="0"/>
        <w:rPr>
          <w:rFonts w:hint="eastAsia"/>
        </w:rPr>
      </w:pPr>
      <w:bookmarkStart w:id="66" w:name="_Toc13638"/>
      <w:bookmarkStart w:id="67" w:name="_Toc7034"/>
      <w:r>
        <w:rPr>
          <w:rFonts w:hint="eastAsia"/>
        </w:rPr>
        <w:t>三、加强企业权益保障</w:t>
      </w:r>
      <w:bookmarkEnd w:id="66"/>
      <w:bookmarkEnd w:id="67"/>
    </w:p>
    <w:p>
      <w:pPr>
        <w:bidi w:val="0"/>
        <w:rPr>
          <w:rFonts w:hint="eastAsia"/>
        </w:rPr>
      </w:pPr>
      <w:r>
        <w:rPr>
          <w:rFonts w:hint="eastAsia"/>
        </w:rPr>
        <w:t>7.防范和化解拖欠中小企业账款。优化中小企业款项支付投诉渠道，在“粤商通”和广东政务服务网上线投诉与处理平台，企业可实时跟踪办理进度。建立办理拖欠中小企业账款案件“绿色通道”，开展拖欠中小企业账款案件专项执行行动，及时兑现中小企业胜诉权益。遴选3—5家优秀律师事务所，组建中小企业款项支付法律服务团队，根据服务情况对律师事务所给予费用补贴。</w:t>
      </w:r>
    </w:p>
    <w:p>
      <w:pPr>
        <w:bidi w:val="0"/>
        <w:rPr>
          <w:rFonts w:hint="eastAsia"/>
        </w:rPr>
      </w:pPr>
      <w:r>
        <w:rPr>
          <w:rFonts w:hint="eastAsia"/>
        </w:rPr>
        <w:t>8.强化款项支付监督和约束惩戒。开展拖欠中小企业账款专项治理，对各市清欠和中小企业款项支付工作进行监督检查和通报。对机关、事业单位和大型企业恶意拖欠中小企业账款、与关联机构联手赚取中小企业应收账款融资或汇票贴现利息等典型案例在主要媒体进行披露，情节严重的纳入全国信用信息共享平台，依法加大失信惩戒、限制消费等措施的适用力度。</w:t>
      </w:r>
    </w:p>
    <w:p>
      <w:pPr>
        <w:bidi w:val="0"/>
        <w:rPr>
          <w:rFonts w:hint="eastAsia"/>
        </w:rPr>
      </w:pPr>
      <w:r>
        <w:rPr>
          <w:rFonts w:hint="eastAsia"/>
        </w:rPr>
        <w:t>9.优化行政服务和执法行为。在生态环境、应急、消防、城管、市场监管等执法领域实施包容审慎监管，对中小企业和个体工商户轻微违法违规及首次违法且危害后果轻微不涉及人民生命财产安全的，实行主动帮扶指导，运用说服教育、警示告诫、指导约谈、责令改正等柔性执法方式，最大限度减少对中小企业和个体工商户生产经营活动的影响。加强反垄断和反不正当竞争执法，进一步开展重点领域专项整治，依法严格查处平台经济领域“二选一”“大数据杀熟”等滥用市场支配地位垄断行为，着力维护平台内经营者合法权益。发挥各级民营企业投诉中心作用，畅通中小企业投诉和维权渠道。</w:t>
      </w:r>
    </w:p>
    <w:p>
      <w:pPr>
        <w:bidi w:val="0"/>
        <w:rPr>
          <w:rFonts w:hint="eastAsia"/>
        </w:rPr>
      </w:pPr>
      <w:bookmarkStart w:id="68" w:name="_Toc20062"/>
      <w:bookmarkStart w:id="69" w:name="_Toc15628"/>
      <w:r>
        <w:rPr>
          <w:rFonts w:hint="eastAsia"/>
        </w:rPr>
        <w:t>四、加大融资支持力度</w:t>
      </w:r>
      <w:bookmarkEnd w:id="68"/>
      <w:bookmarkEnd w:id="69"/>
    </w:p>
    <w:p>
      <w:pPr>
        <w:bidi w:val="0"/>
        <w:rPr>
          <w:rFonts w:hint="eastAsia"/>
        </w:rPr>
      </w:pPr>
      <w:r>
        <w:rPr>
          <w:rFonts w:hint="eastAsia"/>
        </w:rPr>
        <w:t>10.支持银行机构对符合条件的中小企业市场化续贷、展期。对受疫情影响较大、但有还款意愿、吸纳就业能力强的中小企业，通过续贷、展期等市场化方式纾困解难。运用普惠小微贷款支持工具，引导信贷资金投向民营、普惠小微等重点领域。通过省中小企业融资平台等配套服务，加大金融科技赋能，提高中小企业融资便利性。将商业银行开展小微企业信用贷款等相关指标作为财政资金存放管理的参考依据，推动银行机构加大对小微企业的金融支持。</w:t>
      </w:r>
    </w:p>
    <w:p>
      <w:pPr>
        <w:bidi w:val="0"/>
        <w:rPr>
          <w:rFonts w:hint="eastAsia"/>
        </w:rPr>
      </w:pPr>
      <w:r>
        <w:rPr>
          <w:rFonts w:hint="eastAsia"/>
        </w:rPr>
        <w:t>11.加大供应链融资支持和上市挂牌服务力度。自2022年1月1日至2023年6月30日，对符合条件帮助中小企业实现应收账款融资的供应链核心企业，通过中征应收账款融资服务平台在线确认，按实现应收账款融资年化金额不超过1%的额度给予奖励。深化规范“银税互动”合作，安全高效助力小微企业融资。全面推广政府采购合同融资业务。鼓励金融机构依托广东省供应链金融“监管沙盒”试点开展供应链金融业务，为供应链中小企业提供融资服务。深化与上交所、深交所、北交所合作，加强中小企业上市融资指导。支持证券中介机构加大服务中小企业上市、挂牌力度，对服务省内中小企业成功上市、挂牌增量排名前列的证券中介机构给予奖励。</w:t>
      </w:r>
    </w:p>
    <w:p>
      <w:pPr>
        <w:bidi w:val="0"/>
        <w:rPr>
          <w:rFonts w:hint="eastAsia"/>
        </w:rPr>
      </w:pPr>
      <w:r>
        <w:rPr>
          <w:rFonts w:hint="eastAsia"/>
        </w:rPr>
        <w:t>12.建立中小企业应急转贷机制。鼓励有条件的市安排中小企业应急转贷资金，对受疫情及原材料价格上涨等影响，符合银行信贷条件、还贷出现暂时流动性困难的中小企业提供应急转贷支持，降低企业转贷成本。</w:t>
      </w:r>
    </w:p>
    <w:p>
      <w:pPr>
        <w:bidi w:val="0"/>
        <w:rPr>
          <w:rFonts w:hint="eastAsia"/>
        </w:rPr>
      </w:pPr>
      <w:r>
        <w:rPr>
          <w:rFonts w:hint="eastAsia"/>
        </w:rPr>
        <w:t>13.进一步加大信贷风险补偿和融资担保支持力度。鼓励各市设立完善中小企业信贷风险补偿资金和科技信贷风险准备金池，加大风险补偿资金投入力度，缓解中小企业融资难问题。省对风险补偿实施情况较好的地区给予奖励。落实政府性融资担保降费奖补政策，扩大与国家融资担保基金合作业务规模，严格实施政府性融资担保机构绩效考核。</w:t>
      </w:r>
    </w:p>
    <w:p>
      <w:pPr>
        <w:bidi w:val="0"/>
        <w:rPr>
          <w:rFonts w:hint="eastAsia"/>
        </w:rPr>
      </w:pPr>
      <w:r>
        <w:rPr>
          <w:rFonts w:hint="eastAsia"/>
        </w:rPr>
        <w:t>14.充分发挥信用保险保障功能。鼓励开展中小企业应收账款信用保险，加大政策支持力度，鼓励有条件的地区适当给予企业保费补贴，建立风险共担机制。引导具有资质的保险机构加大产品创新力度，助力减轻中小企业应收账款逾期压力。</w:t>
      </w:r>
    </w:p>
    <w:p>
      <w:pPr>
        <w:bidi w:val="0"/>
        <w:rPr>
          <w:rFonts w:hint="eastAsia"/>
        </w:rPr>
      </w:pPr>
      <w:bookmarkStart w:id="70" w:name="_Toc10478"/>
      <w:bookmarkStart w:id="71" w:name="_Toc26519"/>
      <w:r>
        <w:rPr>
          <w:rFonts w:hint="eastAsia"/>
        </w:rPr>
        <w:t>五、强化企业人才支撑</w:t>
      </w:r>
      <w:bookmarkEnd w:id="70"/>
      <w:bookmarkEnd w:id="71"/>
    </w:p>
    <w:p>
      <w:pPr>
        <w:bidi w:val="0"/>
        <w:rPr>
          <w:rFonts w:hint="eastAsia"/>
        </w:rPr>
      </w:pPr>
      <w:r>
        <w:rPr>
          <w:rFonts w:hint="eastAsia"/>
        </w:rPr>
        <w:t>15.加强用工供需对接。鼓励粤东粤西粤北地区实施毕业生本地就业激励政策，引导高校和中职学校直接输送学生到本地中小企业就业或实习，对表现较好的学校在招生指标和“冲补强”提升计划建设绩效评价时给予倾斜，鼓励各市对提供和吸纳毕业生数量较多的学校、企业予以奖励，并在人才落户、住房、子女教育、医疗健康等方面提供更多支持。引导高校和中职学校针对“专精特新”等中小企业人才需求设置课程，通过网络、现场、入校等线上线下各类招聘形式，加强中小企业人才对接。开展整顿人力资源市场秩序专项执法行动，依法查处哄抬或操纵人力资源市场价格、发布虚假招聘信息等人力资源市场违法行为。</w:t>
      </w:r>
    </w:p>
    <w:p>
      <w:pPr>
        <w:bidi w:val="0"/>
        <w:rPr>
          <w:rFonts w:hint="eastAsia"/>
        </w:rPr>
      </w:pPr>
      <w:r>
        <w:rPr>
          <w:rFonts w:hint="eastAsia"/>
        </w:rPr>
        <w:t>16.加强中小企业人才培训。建立多层次人员培训体系，推进“新粤商”培训工程，每年免费培训中小企业和服务机构中高层管理人员、技术骨干5000人次以上。推进“粤菜师傅”“广东技工”“南粤家政”三大工程。鼓励有关行业协会开展制造业企业技能人才培训，申请成为社会培训评价组织并开展社会化职业技能等级认定。</w:t>
      </w:r>
    </w:p>
    <w:p>
      <w:pPr>
        <w:bidi w:val="0"/>
        <w:rPr>
          <w:rFonts w:hint="eastAsia"/>
        </w:rPr>
      </w:pPr>
      <w:r>
        <w:rPr>
          <w:rFonts w:hint="eastAsia"/>
        </w:rPr>
        <w:t>17.助力“专精特新”等中小企业对接急需紧缺高层次人才。在有关产业人才专项中融入“专精特新”等中小企业人才需求导向和条件指标。对承担国家和省重大项目的国家级“单项冠军”中小企业、专精特新“小巨人”中小企业、省级“专精特新”中小企业，探索择优赋予急需紧缺高层次人才“揭榜挂帅”或自主举荐名额。实施企业科技特派员地市行活动，支持中小企业引进高层次科技人才。</w:t>
      </w:r>
    </w:p>
    <w:p>
      <w:pPr>
        <w:bidi w:val="0"/>
        <w:rPr>
          <w:rFonts w:hint="eastAsia"/>
        </w:rPr>
      </w:pPr>
      <w:bookmarkStart w:id="72" w:name="_Toc21408"/>
      <w:bookmarkStart w:id="73" w:name="_Toc27618"/>
      <w:r>
        <w:rPr>
          <w:rFonts w:hint="eastAsia"/>
        </w:rPr>
        <w:t>六、提升创新能力和专业化水平</w:t>
      </w:r>
      <w:bookmarkEnd w:id="72"/>
      <w:bookmarkEnd w:id="73"/>
    </w:p>
    <w:p>
      <w:pPr>
        <w:bidi w:val="0"/>
        <w:rPr>
          <w:rFonts w:hint="eastAsia"/>
        </w:rPr>
      </w:pPr>
      <w:r>
        <w:rPr>
          <w:rFonts w:hint="eastAsia"/>
        </w:rPr>
        <w:t>18.大力推动“小升规”工作和中小企业监测分析</w:t>
      </w:r>
      <w:r>
        <w:rPr>
          <w:rFonts w:hint="eastAsia"/>
          <w:lang w:eastAsia="zh-CN"/>
        </w:rPr>
        <w:t>，</w:t>
      </w:r>
      <w:r>
        <w:rPr>
          <w:rFonts w:hint="eastAsia"/>
        </w:rPr>
        <w:t>2022—2024年，继续实施并优化调整“小升规”奖补政策；各市要加强对“小升规”企业的帮扶，解决企业实际困难。综合商事登记、用电、税收、就业、进出口、融资等数据，建立完善中小企业运行分析体系，重点对“小升规”和“专精特新”等中小企业进行监测分析。优化“粤企政策通”平台建设，开展涉企政策精准推送。</w:t>
      </w:r>
    </w:p>
    <w:p>
      <w:pPr>
        <w:bidi w:val="0"/>
        <w:rPr>
          <w:rFonts w:hint="eastAsia"/>
        </w:rPr>
      </w:pPr>
      <w:r>
        <w:rPr>
          <w:rFonts w:hint="eastAsia"/>
        </w:rPr>
        <w:t>19.加快推动中小企业“专精特新”发展。积极争取中央财政支持我省“专精特新”中小企业发展。省对国家新认定的专精特新“小巨人”企业给予一次性奖励，支持企业提升创新能力和专业化水平；在支持先进制造业发展等专项资金中对国家和省“专精特新”中小企业予以倾斜支持；鼓励各市对“专精特新”中小企业给予资金支持。完善科技型中小企业、“专精特新”中小企业投融资对接机制，拓宽融资渠道，加快上市步伐，力争5年推动300家中小企业挂牌上市融资。加大对中小企业研发支持力度，鼓励各地设立面向科技型、创新型中小企业的研发计划，打造产业链协同创新体系，支持有条件的“专精特新”中小企业和科技型、创新型中小企业优先参与省级以上制造业创新平台建设。</w:t>
      </w:r>
    </w:p>
    <w:p>
      <w:pPr>
        <w:bidi w:val="0"/>
        <w:rPr>
          <w:rFonts w:hint="eastAsia"/>
        </w:rPr>
      </w:pPr>
      <w:r>
        <w:rPr>
          <w:rFonts w:hint="eastAsia"/>
        </w:rPr>
        <w:t>20.加快推动中小企业体系化生态化数字化转型。“十四五”期间，支持具有行业变革能力和公共属性的平台型企业牵头组织实施产业集群数字化转型计划，推动传统产业和先进制造业全方位、全链条数字化转型，加快集群中小企业体系化、生态化“上云上平台”。支持平台型企业牵头联合院校机构等，与集群中小企业组团签订“订单式”人才培训协议，培养中小企业数字化转型所需的复合型人才。鼓励平台型企业运营产业园区，丰富技术、数据、供应链等中小企业服务供给。省对平台型企业予以重点扶持，带动中小企业普惠性“上云上平台”，促进中小企业体系化转型发展。</w:t>
      </w:r>
    </w:p>
    <w:p>
      <w:pPr>
        <w:bidi w:val="0"/>
        <w:rPr>
          <w:rFonts w:hint="eastAsia"/>
        </w:rPr>
      </w:pPr>
      <w:r>
        <w:rPr>
          <w:rFonts w:hint="eastAsia"/>
        </w:rPr>
        <w:t>21.推动中小企业创业创新。“十四五”期间，继续举办“创客广东”大赛，提升参赛项目质量，推动获奖项目落地广东，对取得股权融资的落地项目，按不超过股权融资额度的10%进行奖补。大力支持中国创新创业大赛（广东赛区）和广东“众创杯”创业创新大赛等赛事。每年新认定20个以上省级中小企业创业创新示范基地。培育发展中小企业特色产业集群，促进产业集聚集约发展。</w:t>
      </w:r>
    </w:p>
    <w:p>
      <w:pPr>
        <w:bidi w:val="0"/>
        <w:rPr>
          <w:rFonts w:hint="eastAsia"/>
        </w:rPr>
      </w:pPr>
      <w:bookmarkStart w:id="74" w:name="_Toc24726"/>
      <w:bookmarkStart w:id="75" w:name="_Toc32296"/>
      <w:r>
        <w:rPr>
          <w:rFonts w:hint="eastAsia"/>
        </w:rPr>
        <w:t>七、加大对个体工商户精准扶持力度</w:t>
      </w:r>
      <w:bookmarkEnd w:id="74"/>
      <w:bookmarkEnd w:id="75"/>
    </w:p>
    <w:p>
      <w:pPr>
        <w:bidi w:val="0"/>
        <w:rPr>
          <w:rFonts w:hint="eastAsia"/>
        </w:rPr>
      </w:pPr>
      <w:r>
        <w:rPr>
          <w:rFonts w:hint="eastAsia"/>
        </w:rPr>
        <w:t>22.试点个体工商户经营者变更登记。个体工商户变更经营者的，应当按照《个体工商户条例》规定，由原经营者申请办理注销登记，由新的经营者申请办理注册登记，两项申请可同时进行。为了切实减轻个体工商户经营者负担，满足个体工商户自由灵活流转的社会需求，鼓励有条件的市开展个体工商户经营者直接变更登记试点。</w:t>
      </w:r>
    </w:p>
    <w:p>
      <w:pPr>
        <w:bidi w:val="0"/>
        <w:rPr>
          <w:rFonts w:hint="eastAsia"/>
        </w:rPr>
      </w:pPr>
      <w:r>
        <w:rPr>
          <w:rFonts w:hint="eastAsia"/>
        </w:rPr>
        <w:t>23.加大对“个转企”支持力度。鼓励各地结合实际出台相关奖励和补贴优惠政策，支持个体工商户转型升级为企业。个体工商户转型升级为企业，符合相关条件的，可按规定享受各项税收优惠政策。原个体工商户各类许可证件在有效期内继续有效，依法使用；需换发许可证件、各类不动产权属证书，且转企后股东和原个体工商户经营者相同的，凭企业登记机关出具的证明，依法按名称变更办理相关手续，按规定享受契税、土地增值税等相关税收优惠。</w:t>
      </w:r>
    </w:p>
    <w:p>
      <w:pPr>
        <w:bidi w:val="0"/>
        <w:rPr>
          <w:rFonts w:hint="eastAsia"/>
        </w:rPr>
      </w:pPr>
      <w:r>
        <w:rPr>
          <w:rFonts w:hint="eastAsia"/>
        </w:rPr>
        <w:t>24.提供更多信用贷款支持。针对个体工商户“无抵押”“轻资产”的特点，运用再贷款等货币政策工具，引导银行机构加强对个体工商户的信贷支持，扩大对个体工商户信用贷款发放。鼓励银行机构开发并持续完善“续贷”“随借随还”“快贷快还”等贷款产品，提升对个体工商户的金融服务效率。</w:t>
      </w:r>
    </w:p>
    <w:p>
      <w:pPr>
        <w:bidi w:val="0"/>
        <w:rPr>
          <w:rFonts w:hint="eastAsia"/>
        </w:rPr>
      </w:pPr>
      <w:r>
        <w:rPr>
          <w:rFonts w:hint="eastAsia"/>
        </w:rPr>
        <w:t>25.加强公平竞争审查。推动各项政策措施对个体工商户一视同仁，清理废除歧视、妨碍个体工商户参与市场经济活动的政策措施。各级政府和部门出台的纾困帮扶政策，除适用范围有明确规定外，均适用于个体工商户。</w:t>
      </w:r>
    </w:p>
    <w:p>
      <w:pPr>
        <w:bidi w:val="0"/>
        <w:rPr>
          <w:rFonts w:hint="eastAsia"/>
        </w:rPr>
      </w:pPr>
      <w:r>
        <w:rPr>
          <w:rFonts w:hint="eastAsia"/>
        </w:rPr>
        <w:t>各地、各有关部门要进一步提高站位、坚定信心，按照省委、省政府统一部署，充分发挥促进中小企业（民营经济）发展工作领导小组和扶持个体工商户发展部门间联席会议制度作用，强化责任担当，勇于开拓创新，细化纾困举措，加快推动各项政策落地见效。加强对中小企业和个体工商户面临困难和问题的研究，做好形势预判和政策储备，适时推动出台。保障内外资中小企业同等享受各级政府出台的支持政策。加强政策宣贯和指导督促力度，确保中小企业和个体工商户知晓政策、熟悉政策，用好、用活、用足政策。政策落实情况每半年报省促进中小企业（民营经济）发展工作领导小组办公室（省工业和信息化厅）和省扶持个体工商户发展部门间联席会议制度办公室（省市场监管局）。</w:t>
      </w:r>
    </w:p>
    <w:p>
      <w:pPr>
        <w:bidi w:val="0"/>
        <w:rPr>
          <w:rFonts w:hint="eastAsia"/>
        </w:rPr>
      </w:pPr>
      <w:r>
        <w:rPr>
          <w:rFonts w:hint="eastAsia"/>
        </w:rPr>
        <w:t>各项政策措施除有明确规定时限以外，执行至2023年12月31日。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rPr>
          <w:rFonts w:hint="eastAsia"/>
          <w:lang w:eastAsia="zh-CN"/>
        </w:rPr>
      </w:pPr>
      <w:bookmarkStart w:id="76" w:name="_Toc7100"/>
      <w:r>
        <w:rPr>
          <w:rFonts w:hint="eastAsia"/>
          <w:lang w:val="en-US" w:eastAsia="zh-CN"/>
        </w:rPr>
        <w:t>十九、</w:t>
      </w:r>
      <w:r>
        <w:rPr>
          <w:rFonts w:hint="eastAsia"/>
        </w:rPr>
        <w:t>广东省人民政府办公厅关于印发广东省促进服务业领域困难行业恢复发展若干措施的通知</w:t>
      </w:r>
      <w:r>
        <w:rPr>
          <w:rFonts w:hint="eastAsia"/>
          <w:lang w:eastAsia="zh-CN"/>
        </w:rPr>
        <w:t>（</w:t>
      </w:r>
      <w:r>
        <w:rPr>
          <w:rFonts w:hint="eastAsia"/>
        </w:rPr>
        <w:t>粤办函〔2022〕40号</w:t>
      </w:r>
      <w:r>
        <w:rPr>
          <w:rFonts w:hint="eastAsia"/>
          <w:lang w:eastAsia="zh-CN"/>
        </w:rPr>
        <w:t>）</w:t>
      </w:r>
      <w:bookmarkEnd w:id="76"/>
    </w:p>
    <w:p>
      <w:pPr>
        <w:bidi w:val="0"/>
        <w:rPr>
          <w:rFonts w:hint="eastAsia"/>
        </w:rPr>
      </w:pPr>
      <w:r>
        <w:rPr>
          <w:rFonts w:hint="eastAsia"/>
        </w:rPr>
        <w:t>各地级以上市人民政府，省政府各部门、各直属机构：</w:t>
      </w:r>
    </w:p>
    <w:p>
      <w:pPr>
        <w:bidi w:val="0"/>
        <w:rPr>
          <w:rFonts w:hint="eastAsia"/>
        </w:rPr>
      </w:pPr>
      <w:r>
        <w:rPr>
          <w:rFonts w:hint="eastAsia"/>
        </w:rPr>
        <w:t>　　经省人民政府同意，现将《广东省促进服务业领域困难行业恢复发展的若干措施》印发给你们，请认真贯彻执行。执行中遇到的问题，请径向省发展改革委反映。</w:t>
      </w:r>
    </w:p>
    <w:p>
      <w:pPr>
        <w:bidi w:val="0"/>
        <w:jc w:val="right"/>
        <w:rPr>
          <w:rFonts w:hint="eastAsia"/>
        </w:rPr>
      </w:pPr>
      <w:r>
        <w:rPr>
          <w:rFonts w:hint="eastAsia"/>
        </w:rPr>
        <w:t>　　省政府办公厅</w:t>
      </w:r>
    </w:p>
    <w:p>
      <w:pPr>
        <w:bidi w:val="0"/>
        <w:jc w:val="right"/>
        <w:rPr>
          <w:rFonts w:hint="eastAsia"/>
        </w:rPr>
      </w:pPr>
      <w:r>
        <w:rPr>
          <w:rFonts w:hint="eastAsia"/>
        </w:rPr>
        <w:t>　　2022年3月24日</w:t>
      </w:r>
    </w:p>
    <w:p>
      <w:pPr>
        <w:bidi w:val="0"/>
        <w:jc w:val="center"/>
        <w:rPr>
          <w:rFonts w:hint="eastAsia"/>
        </w:rPr>
      </w:pPr>
      <w:r>
        <w:rPr>
          <w:rFonts w:hint="eastAsia"/>
        </w:rPr>
        <w:t>广东省促进服务业领域困难行业恢复发展的若干措施</w:t>
      </w:r>
    </w:p>
    <w:p>
      <w:pPr>
        <w:bidi w:val="0"/>
        <w:rPr>
          <w:rFonts w:hint="eastAsia"/>
        </w:rPr>
      </w:pPr>
      <w:r>
        <w:rPr>
          <w:rFonts w:hint="eastAsia"/>
        </w:rPr>
        <w:t>为贯彻落实国家发展改革委、财政部、人力资源社会保障部等14部委联合印发的《关于促进服务业领域困难行业恢复发展的若干政策》（发改财金〔2022〕271号），帮助我省服务业领域困难行业渡过难关、恢复发展，现提出以下助企纾困扶持政策措施。</w:t>
      </w:r>
    </w:p>
    <w:p>
      <w:pPr>
        <w:bidi w:val="0"/>
        <w:rPr>
          <w:rFonts w:hint="eastAsia"/>
        </w:rPr>
      </w:pPr>
      <w:bookmarkStart w:id="77" w:name="_Toc10515"/>
      <w:bookmarkStart w:id="78" w:name="_Toc7681"/>
      <w:r>
        <w:rPr>
          <w:rFonts w:hint="eastAsia"/>
        </w:rPr>
        <w:t>一、服务业普惠性纾困扶持措施</w:t>
      </w:r>
      <w:bookmarkEnd w:id="77"/>
      <w:bookmarkEnd w:id="78"/>
    </w:p>
    <w:p>
      <w:pPr>
        <w:bidi w:val="0"/>
        <w:rPr>
          <w:rFonts w:hint="eastAsia"/>
        </w:rPr>
      </w:pPr>
      <w:r>
        <w:rPr>
          <w:rFonts w:hint="eastAsia"/>
        </w:rPr>
        <w:t>1．延续服务业增值税加计抵减政策，2022年对生产、生活性服务业纳税人当期可抵扣进项税额继续分别按10%和15%加计抵减应纳税额。（省税务局负责）</w:t>
      </w:r>
    </w:p>
    <w:p>
      <w:pPr>
        <w:bidi w:val="0"/>
        <w:rPr>
          <w:rFonts w:hint="eastAsia"/>
        </w:rPr>
      </w:pPr>
      <w:r>
        <w:rPr>
          <w:rFonts w:hint="eastAsia"/>
        </w:rPr>
        <w:t>2.2022年对增值税小规模纳税人、小型微利企业和个体工商户按照50%税额幅度减征资源税、城市维护建设税、房产税、城镇土地使用税、印花税（不含证券交易印花税）、耕地占用税和教育费附加、地方教育附加等“六税两费”。（省财政厅，省税务局按职责分工负责）</w:t>
      </w:r>
    </w:p>
    <w:p>
      <w:pPr>
        <w:bidi w:val="0"/>
        <w:rPr>
          <w:rFonts w:hint="eastAsia"/>
        </w:rPr>
      </w:pPr>
      <w:r>
        <w:rPr>
          <w:rFonts w:hint="eastAsia"/>
        </w:rPr>
        <w:t>3.2022年对缴纳房产税、城镇土地使用税确有困难的纳税人给予减免。（省税务局负责）</w:t>
      </w:r>
    </w:p>
    <w:p>
      <w:pPr>
        <w:bidi w:val="0"/>
        <w:rPr>
          <w:rFonts w:hint="eastAsia"/>
        </w:rPr>
      </w:pPr>
      <w:r>
        <w:rPr>
          <w:rFonts w:hint="eastAsia"/>
        </w:rPr>
        <w:t>4．中小微企业2022年度内新购置的单位价值500万元以上的设备器具，折旧年限为3年的可选择一次性税前扣除，折旧年限为4年、5年、10年的可减半扣除。企业可按季度享受优惠，当年不足扣除形成的亏损，可在以后5个纳税年度结转扣除。（省税务局负责）</w:t>
      </w:r>
    </w:p>
    <w:p>
      <w:pPr>
        <w:bidi w:val="0"/>
        <w:ind w:left="0" w:leftChars="0" w:firstLine="0" w:firstLineChars="0"/>
        <w:rPr>
          <w:rFonts w:hint="eastAsia"/>
        </w:rPr>
      </w:pPr>
      <w:r>
        <w:rPr>
          <w:rFonts w:hint="eastAsia"/>
        </w:rPr>
        <w:t>　</w:t>
      </w:r>
      <w:r>
        <w:rPr>
          <w:rFonts w:hint="eastAsia"/>
          <w:lang w:val="en-US" w:eastAsia="zh-CN"/>
        </w:rPr>
        <w:t xml:space="preserve">    </w:t>
      </w:r>
      <w:r>
        <w:rPr>
          <w:rFonts w:hint="eastAsia"/>
        </w:rPr>
        <w:t>5．延续阶段性降低失业保险、工伤保险费率政策实施时间至2023年4月30日。其中，失业保险基准费率延续按1%实施，继续实施浮动费率政策；工伤保险在执行行业基准费率和浮动费率政策的基础上，统一阶段性下调单位缴费费率20%。继续实施普惠性失业保险稳岗返还政策，上年度未裁员或裁员率不高于全国城镇调查失业率控制目标（5.5%），参保职工30人（含）以下裁员率不高于20%，且符合相关条件的服务业市场主体可以享受返还。大型企业按企业及其职工上年度实际缴纳失业保险费的30%返还，中小微企业按企业及其职工上年度实际缴纳失业保险费的90%返还。（省人力资源社会保障厅牵头，省税务局配合）</w:t>
      </w:r>
    </w:p>
    <w:p>
      <w:pPr>
        <w:bidi w:val="0"/>
        <w:rPr>
          <w:rFonts w:hint="eastAsia"/>
        </w:rPr>
      </w:pPr>
      <w:r>
        <w:rPr>
          <w:rFonts w:hint="eastAsia"/>
        </w:rPr>
        <w:t>6.2022年被列为疫情中高风险地区所在的县级行政区域内（东莞市、中山市按所在的镇和街道行政区域内）的服务业小微企业和个体工商户承租国有房屋（国有及国有控股企业、国有实际控制企业、行政事业单位权属的房屋），2022年减免6个月租金，其他地区减免3个月租金。各地可统筹各类资金，对承租非国有房屋的服务业小微企业和个体工商户给予适当帮扶。鼓励非国有房屋租赁主体在平等协商的基础上合理分担疫情带来的损失。对减免租金的房屋业主，按减免租金月数给予房产税、城镇土地使用税困难减免。因减免租金影响国有企事业单位业绩的，在考核中根据实际情况予以认可。进一步升级广东省行政事业性国有资产管理系统——出租出借管理模块，省直及各地市行政事业单位及其所办企业通过系统办理减免租金有关事项。（省住房城乡建设厅、国资委，省委宣传部（省文资办），省财政厅，省税务局等，各地级以上市人民政府按职责分工负责）</w:t>
      </w:r>
    </w:p>
    <w:p>
      <w:pPr>
        <w:bidi w:val="0"/>
        <w:rPr>
          <w:rFonts w:hint="eastAsia"/>
        </w:rPr>
      </w:pPr>
      <w:r>
        <w:rPr>
          <w:rFonts w:hint="eastAsia"/>
        </w:rPr>
        <w:t>7．运用再贷款、再贴现、普惠小微贷款支持工具等货币政策工具，促进信贷资金更多流向中小微企业、个体工商户等市场主体。持续监测金融机构2021年两次降准释放资金投向，引导金融机构积极运用降准资金加大对小微企业和民营企业的支持力度。（人民银行广州分行、广东银保监局按职责分工负责）</w:t>
      </w:r>
    </w:p>
    <w:p>
      <w:pPr>
        <w:bidi w:val="0"/>
        <w:rPr>
          <w:rFonts w:hint="eastAsia"/>
        </w:rPr>
      </w:pPr>
      <w:r>
        <w:rPr>
          <w:rFonts w:hint="eastAsia"/>
        </w:rPr>
        <w:t>8．引导银行业金融机构对服务业普惠型小微企业加大贷款投放力度。支持银行业金融机构做好延期还本付息政策的接续，对受疫情影响较大，但有还款意愿、吸纳就业能力强的服务业领域中小微企业，不得盲目惜贷、抽贷、断贷、压贷，保持合理流动性。（广东银保监局、人民银行广州分行按职责分工负责）</w:t>
      </w:r>
    </w:p>
    <w:p>
      <w:pPr>
        <w:bidi w:val="0"/>
        <w:rPr>
          <w:rFonts w:hint="eastAsia"/>
        </w:rPr>
      </w:pPr>
      <w:r>
        <w:rPr>
          <w:rFonts w:hint="eastAsia"/>
        </w:rPr>
        <w:t>9．继续推动金融机构减费让利。运用贷款市场报价利率（LPR）定价，引导实际银行贷款利率下行。优化银行账户管理和服务，完善小微企业和个体工商户支付服务管理。杜绝变相收费、隐形收费、收费应降未降等情况，督促商业银行对服务业小微企业和个体工商户降低银行账户服务收费、人民币转账汇款手续费、银行卡刷卡手续费，取消部分票据业务收费。（人民银行广州分行、广东银保监局按职责分工负责）</w:t>
      </w:r>
    </w:p>
    <w:p>
      <w:pPr>
        <w:bidi w:val="0"/>
        <w:rPr>
          <w:rFonts w:hint="eastAsia"/>
        </w:rPr>
      </w:pPr>
      <w:r>
        <w:rPr>
          <w:rFonts w:hint="eastAsia"/>
        </w:rPr>
        <w:t>10．鼓励政府性融资担保机构加大对符合条件服务业企业的融资增信支持力度，依法依约及时履行代偿责任。政府性融资担保机构对单户担保金额500万元及以下的服务业企业收取的担保费率原则上不超过1%，对单户担保金额500万元以上的服务业企业收取的担保费率原则上不超过1.5%。支持有条件的地方向政府性融资担保机构注资、提供融资担保费用补贴。（省财政厅，各地级以上市人民政府按职责分工负责）</w:t>
      </w:r>
    </w:p>
    <w:p>
      <w:pPr>
        <w:bidi w:val="0"/>
        <w:rPr>
          <w:rFonts w:hint="eastAsia"/>
        </w:rPr>
      </w:pPr>
      <w:r>
        <w:rPr>
          <w:rFonts w:hint="eastAsia"/>
        </w:rPr>
        <w:t>11．采取切实有效措施制止乱收费、乱摊派、乱罚款行为，完善整治涉企乱收费协同治理和联合惩戒机制，开展涉企收费检查，严肃查处违反规定的收费行为。及时处理相关投诉举报，切实减轻服务业领域企业的不合理负担。（省财政厅、发展改革委、市场监管局、审计厅等按职责分工负责）</w:t>
      </w:r>
    </w:p>
    <w:p>
      <w:pPr>
        <w:bidi w:val="0"/>
        <w:rPr>
          <w:rFonts w:hint="eastAsia"/>
        </w:rPr>
      </w:pPr>
      <w:r>
        <w:rPr>
          <w:rFonts w:hint="eastAsia"/>
        </w:rPr>
        <w:t>12．对餐饮、零售、旅游企业申请阶段性缓缴失业保险费和工伤保险费的，可按规定予以缓缴，期限不超过1年，缓缴期间免收滞纳金。在批准缓缴期间，职工相关缴费年限连续计算，职工应享受的失业保险、工伤保险待遇不受影响。职工在缓缴期间申领失业保险待遇的，单位应先补齐缓缴的单位部分和代扣的个人部分失业保险费。（省人力资源社会保障厅，省税务局牵头，省财政厅，各地级以上市人民政府配合）</w:t>
      </w:r>
    </w:p>
    <w:p>
      <w:pPr>
        <w:bidi w:val="0"/>
        <w:rPr>
          <w:rFonts w:hint="eastAsia"/>
        </w:rPr>
      </w:pPr>
      <w:r>
        <w:rPr>
          <w:rFonts w:hint="eastAsia"/>
        </w:rPr>
        <w:t>13．鼓励服务业行业采取多种手段开展促销活动，支持各市开展促消费专项行动，围绕受疫情影响重、就业容量大的餐饮、零售等服务行业，定向发放消费券、服务券等惠民补贴，带动形成消费热点。（省商务厅、财政厅等，各地级以上市人民政府按职责分工负责）</w:t>
      </w:r>
    </w:p>
    <w:p>
      <w:pPr>
        <w:bidi w:val="0"/>
        <w:ind w:left="0" w:leftChars="0" w:firstLine="640" w:firstLineChars="200"/>
        <w:rPr>
          <w:rFonts w:hint="eastAsia"/>
        </w:rPr>
      </w:pPr>
      <w:bookmarkStart w:id="79" w:name="_Toc1416"/>
      <w:bookmarkStart w:id="80" w:name="_Toc22156"/>
      <w:r>
        <w:rPr>
          <w:rFonts w:hint="eastAsia"/>
        </w:rPr>
        <w:t>二、餐饮业纾困扶持措施</w:t>
      </w:r>
      <w:bookmarkEnd w:id="79"/>
      <w:bookmarkEnd w:id="80"/>
    </w:p>
    <w:p>
      <w:pPr>
        <w:bidi w:val="0"/>
        <w:rPr>
          <w:rFonts w:hint="eastAsia"/>
        </w:rPr>
      </w:pPr>
      <w:r>
        <w:rPr>
          <w:rFonts w:hint="eastAsia"/>
        </w:rPr>
        <w:t>14.2022年原则上给予餐饮企业员工定期核酸检测不低于50%比例的补贴支持，鼓励有条件的地市对餐饮企业防疫、消杀支出给予补贴支持。（省卫生健康委、商务厅、财政厅、市场监管局等，各地级以上市人民政府按职责分工负责）</w:t>
      </w:r>
    </w:p>
    <w:p>
      <w:pPr>
        <w:bidi w:val="0"/>
        <w:rPr>
          <w:rFonts w:hint="eastAsia"/>
        </w:rPr>
      </w:pPr>
      <w:r>
        <w:rPr>
          <w:rFonts w:hint="eastAsia"/>
        </w:rPr>
        <w:t>15．引导外卖等互联网平台企业进一步下调餐饮业商户服务费标准，降低相关餐饮企业经营成本。引导互联网平台企业对疫情中高风险地区所在的县级行政区域内的餐饮企业及个体工商户，给予阶段性服务费优惠。（省商务厅牵头，各地级以上市人民政府配合）</w:t>
      </w:r>
    </w:p>
    <w:p>
      <w:pPr>
        <w:bidi w:val="0"/>
        <w:rPr>
          <w:rFonts w:hint="eastAsia"/>
        </w:rPr>
      </w:pPr>
      <w:r>
        <w:rPr>
          <w:rFonts w:hint="eastAsia"/>
        </w:rPr>
        <w:t>16．引导金融机构加强与餐饮行业相关管理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省地方金融监管局，人民银行广州分行、广东银保监局、广东证监局，省商务厅、市场监管局，省税务局，省发展改革委按职责分工负责）</w:t>
      </w:r>
    </w:p>
    <w:p>
      <w:pPr>
        <w:bidi w:val="0"/>
        <w:rPr>
          <w:rFonts w:hint="eastAsia"/>
        </w:rPr>
      </w:pPr>
      <w:r>
        <w:rPr>
          <w:rFonts w:hint="eastAsia"/>
        </w:rPr>
        <w:t>17．鼓励保险机构开发符合餐饮企业风险保障需求的专属保险产品服务，扩大因疫情导致餐饮企业营业中断损失保险的覆盖面，探索推广普惠型餐饮业综合保险，提升理赔效率。鼓励有条件的地市给予餐饮企业营业中断损失保险保费补贴。（省商务厅，广东银保监局，各地级以上市人民政府按职责分工负责）</w:t>
      </w:r>
    </w:p>
    <w:p>
      <w:pPr>
        <w:bidi w:val="0"/>
        <w:rPr>
          <w:rFonts w:hint="eastAsia"/>
        </w:rPr>
      </w:pPr>
      <w:r>
        <w:rPr>
          <w:rFonts w:hint="eastAsia"/>
        </w:rPr>
        <w:t>18．鼓励诚信良好的餐饮企业参与老年人配餐助餐服务。各地按“保本微利”的原则对老年人配餐助餐服务给予适当支持。不强制餐饮企业给予配套优惠措施。（省商务厅、民政厅、财政厅，各地级以上市人民政府按职责分工负责）</w:t>
      </w:r>
    </w:p>
    <w:p>
      <w:pPr>
        <w:bidi w:val="0"/>
        <w:rPr>
          <w:rFonts w:hint="eastAsia"/>
        </w:rPr>
      </w:pPr>
      <w:bookmarkStart w:id="81" w:name="_Toc4406"/>
      <w:bookmarkStart w:id="82" w:name="_Toc16757"/>
      <w:r>
        <w:rPr>
          <w:rFonts w:hint="eastAsia"/>
        </w:rPr>
        <w:t>三、零售业纾困扶持措施</w:t>
      </w:r>
      <w:bookmarkEnd w:id="81"/>
      <w:bookmarkEnd w:id="82"/>
    </w:p>
    <w:p>
      <w:pPr>
        <w:bidi w:val="0"/>
        <w:rPr>
          <w:rFonts w:hint="eastAsia"/>
        </w:rPr>
      </w:pPr>
      <w:r>
        <w:rPr>
          <w:rFonts w:hint="eastAsia"/>
        </w:rPr>
        <w:t>19.2022年原则上给予零售企业员工定期核酸检测不低于50%比例的补贴支持，鼓励有条件的地市对零售企业防疫、消杀支出给予补贴支持。（省卫生健康委、商务厅、财政厅等，各地级以上市人民政府按职责分工负责）</w:t>
      </w:r>
    </w:p>
    <w:p>
      <w:pPr>
        <w:bidi w:val="0"/>
        <w:rPr>
          <w:rFonts w:hint="eastAsia"/>
        </w:rPr>
      </w:pPr>
      <w:r>
        <w:rPr>
          <w:rFonts w:hint="eastAsia"/>
        </w:rPr>
        <w:t>20．支持开展县域商业体系建设，推动“一个上行（</w:t>
      </w:r>
      <w:r>
        <w:rPr>
          <w:rFonts w:hint="eastAsia"/>
        </w:rPr>
        <w:fldChar w:fldCharType="begin"/>
      </w:r>
      <w:r>
        <w:rPr>
          <w:rFonts w:hint="eastAsia"/>
        </w:rPr>
        <w:instrText xml:space="preserve"> HYPERLINK "https://finance.sina.com.cn/realstock/company/sz000061/nc.shtml" \t "https://finance.sina.com.cn/jjxw/2022-04-13/_blank" </w:instrText>
      </w:r>
      <w:r>
        <w:rPr>
          <w:rFonts w:hint="eastAsia"/>
        </w:rPr>
        <w:fldChar w:fldCharType="separate"/>
      </w:r>
      <w:r>
        <w:rPr>
          <w:rStyle w:val="11"/>
          <w:rFonts w:hint="eastAsia" w:ascii="微软雅黑" w:hAnsi="微软雅黑" w:eastAsia="微软雅黑" w:cs="微软雅黑"/>
          <w:i w:val="0"/>
          <w:iCs w:val="0"/>
          <w:caps w:val="0"/>
          <w:color w:val="3753A2"/>
          <w:spacing w:val="12"/>
          <w:szCs w:val="21"/>
          <w:u w:val="none"/>
        </w:rPr>
        <w:t>农产品</w:t>
      </w:r>
      <w:r>
        <w:rPr>
          <w:rFonts w:hint="eastAsia"/>
        </w:rPr>
        <w:fldChar w:fldCharType="end"/>
      </w:r>
      <w:r>
        <w:rPr>
          <w:rFonts w:hint="eastAsia"/>
        </w:rPr>
        <w:t>(6.160, -0.03, -0.48%)上行）”和“三个下沉（供应链下沉、物流配送下沉、商品和服务下沉）”。支持供销合作社开展县域流通服务网络建设提升行动，建设县域集采集配中心，布局建设农产品田头综合服务中心。鼓励有条件的地市对零售企业拓展县域市场、下沉品质商品和服务进行补贴。推进快递进村工程，推进“邮政快递业服务乡村振兴”项目并给予财政扶持。（省商务厅牵头，省交通运输厅、财政厅、农业农村厅，省供销社，省邮政管理局，各地级以上市人民政府配合）</w:t>
      </w:r>
    </w:p>
    <w:p>
      <w:pPr>
        <w:bidi w:val="0"/>
        <w:rPr>
          <w:rFonts w:hint="eastAsia"/>
        </w:rPr>
      </w:pPr>
      <w:r>
        <w:rPr>
          <w:rFonts w:hint="eastAsia"/>
        </w:rPr>
        <w:t>21．进一步加强农产品供应链体系建设，完善农产品流通骨干网络，加快推进广东供销公共型农产品冷链物流基础设施骨干网、放心农产品直供配送网建设。（省商务厅、农业农村厅、发展改革委，省供销社，各地级以上市人民政府按职责分工负责）</w:t>
      </w:r>
    </w:p>
    <w:p>
      <w:pPr>
        <w:bidi w:val="0"/>
        <w:rPr>
          <w:rFonts w:hint="eastAsia"/>
        </w:rPr>
      </w:pPr>
      <w:r>
        <w:rPr>
          <w:rFonts w:hint="eastAsia"/>
        </w:rPr>
        <w:t>22．对于各地商务主管部门推荐的应急保供、重点培育、便民生活圈建设等名单企业，鼓励银行业金融机构加大信贷支持，鼓励有条件的地市给予名单企业贷款贴息。引导金融机构加强与零售行业相关管理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省地方金融监管局，人民银行广州分行、广东银保监局、广东证监局，省商务厅、市场监管局，省税务局，省发展改革委，各地级以上市人民政府按职责分工负责）</w:t>
      </w:r>
    </w:p>
    <w:p>
      <w:pPr>
        <w:bidi w:val="0"/>
        <w:rPr>
          <w:rFonts w:hint="eastAsia"/>
        </w:rPr>
      </w:pPr>
      <w:bookmarkStart w:id="83" w:name="_Toc8439"/>
      <w:bookmarkStart w:id="84" w:name="_Toc20046"/>
      <w:r>
        <w:rPr>
          <w:rFonts w:hint="eastAsia"/>
        </w:rPr>
        <w:t>四、旅游业纾困扶持措施</w:t>
      </w:r>
      <w:bookmarkEnd w:id="83"/>
      <w:bookmarkEnd w:id="84"/>
    </w:p>
    <w:p>
      <w:pPr>
        <w:bidi w:val="0"/>
        <w:rPr>
          <w:rFonts w:hint="eastAsia"/>
        </w:rPr>
      </w:pPr>
      <w:r>
        <w:rPr>
          <w:rFonts w:hint="eastAsia"/>
        </w:rPr>
        <w:t>23.2022年继续实施旅行社暂退旅游服务质量保证金扶持政策，在对符合条件的旅行社维持80%的暂退比例基础上，进一步提高暂退比例。开展以保险替代现金或银行保函交纳旅游服务质量保证金试点工作。（省文化和旅游厅，广东银保监局牵头，各地级以上市人民政府配合）</w:t>
      </w:r>
    </w:p>
    <w:p>
      <w:pPr>
        <w:bidi w:val="0"/>
        <w:rPr>
          <w:rFonts w:hint="eastAsia"/>
        </w:rPr>
      </w:pPr>
      <w:r>
        <w:rPr>
          <w:rFonts w:hint="eastAsia"/>
        </w:rPr>
        <w:t>24．加强银企合作，摸排并形成旅游企业融资需求清单，引导金融机构对符合条件的、预期发展前景较好的重点文化和旅游市场主体加大信贷投入，适当提高贷款额度。鼓励银行业金融机构根据旅行社、旅游演艺等领域企业的特点和资产特性，创新授信调查方式，扩大信用贷款支持，推广随借随还贷款。鼓励符合条件的旅游企业发行公司信用类债券，拓宽旅游企业多元化融资渠道。（省地方金融监管局，人民银行广州分行、广东银保监局、广东证监局，省文化和旅游厅、发展改革委，各地级以上市人民政府按职责分工负责）</w:t>
      </w:r>
    </w:p>
    <w:p>
      <w:pPr>
        <w:bidi w:val="0"/>
        <w:rPr>
          <w:rFonts w:hint="eastAsia"/>
        </w:rPr>
      </w:pPr>
      <w:r>
        <w:rPr>
          <w:rFonts w:hint="eastAsia"/>
        </w:rPr>
        <w:t>25．政府采购住宿、会议、餐饮等服务项目时，严格执行经费支出额度规定，不得以星级、所有制等为门槛限制相关企业参与政府采购。（省财政厅牵头，省文化和旅游厅配合）</w:t>
      </w:r>
    </w:p>
    <w:p>
      <w:pPr>
        <w:bidi w:val="0"/>
        <w:rPr>
          <w:rFonts w:hint="eastAsia"/>
        </w:rPr>
      </w:pPr>
      <w:r>
        <w:rPr>
          <w:rFonts w:hint="eastAsia"/>
        </w:rPr>
        <w:t>26．鼓励各级党政机关、企事业单位及社会团体委托旅行社开展党建、公务、工会、会展等活动，适当提高预付款比例。允许向旅行社开放代理服务发票事项或由旅行社开具综合发票，并提供与合同内容一致的费用清单作为费用报销依据。（省文化和旅游厅、财政厅、人力资源社会保障厅、商务厅，省直机关工委，省总工会，省税务局等，各地级以上市人民政府按职责分工负责）</w:t>
      </w:r>
    </w:p>
    <w:p>
      <w:pPr>
        <w:bidi w:val="0"/>
        <w:rPr>
          <w:rFonts w:hint="eastAsia"/>
        </w:rPr>
      </w:pPr>
      <w:r>
        <w:rPr>
          <w:rFonts w:hint="eastAsia"/>
        </w:rPr>
        <w:t>27．鼓励保险机构根据旅行社等文旅企业实际经营情况，优化承保理赔服务流程，简化理赔手续，提高理赔效率，强化保险保障能力，丰富文化和旅游保险产品供给。扩大旅行社责任保险统保项目覆盖面，鼓励保险机构开发符合旅游业风险保障需求的保险产品服务。鼓励推广演艺活动取消险、旅行取消险等保险产品。（省文化和旅游厅，广东银保监局，各地级以上市人民政府按职责分工负责）</w:t>
      </w:r>
    </w:p>
    <w:p>
      <w:pPr>
        <w:bidi w:val="0"/>
        <w:rPr>
          <w:rFonts w:hint="eastAsia"/>
        </w:rPr>
      </w:pPr>
      <w:r>
        <w:rPr>
          <w:rFonts w:hint="eastAsia"/>
        </w:rPr>
        <w:t>28．大力支持文旅投融资专委会以及文化和旅游金融服务中心等发挥积极作用，通过开展投融资对接活动等方式，加大文旅企业与金融机构对接力度。继续举办广东文化和旅游产业投融资对接会，有力推动文旅产融合作，完善文旅投融资体系。（省文化和旅游厅、地方金融监管局，人民银行广州分行、广东银保监局按职责分工负责）</w:t>
      </w:r>
    </w:p>
    <w:p>
      <w:pPr>
        <w:bidi w:val="0"/>
        <w:rPr>
          <w:rFonts w:hint="eastAsia"/>
        </w:rPr>
      </w:pPr>
      <w:r>
        <w:rPr>
          <w:rFonts w:hint="eastAsia"/>
        </w:rPr>
        <w:t>29．省财政统筹资金作为文旅企业纾困扶持资金，主要用于扶持全省重点旅行社、A级旅游景区、文化艺术院团、演出场馆等文旅企业以及文旅促消费活动。（省文化和旅游厅、财政厅按职责分工负责）</w:t>
      </w:r>
    </w:p>
    <w:p>
      <w:pPr>
        <w:bidi w:val="0"/>
        <w:rPr>
          <w:rFonts w:hint="eastAsia"/>
        </w:rPr>
      </w:pPr>
      <w:bookmarkStart w:id="85" w:name="_Toc22407"/>
      <w:bookmarkStart w:id="86" w:name="_Toc23924"/>
      <w:r>
        <w:rPr>
          <w:rFonts w:hint="eastAsia"/>
        </w:rPr>
        <w:t>五、公路水路铁路运输业纾困扶持措施</w:t>
      </w:r>
      <w:bookmarkEnd w:id="85"/>
      <w:bookmarkEnd w:id="86"/>
    </w:p>
    <w:p>
      <w:pPr>
        <w:bidi w:val="0"/>
        <w:rPr>
          <w:rFonts w:hint="eastAsia"/>
        </w:rPr>
      </w:pPr>
      <w:r>
        <w:rPr>
          <w:rFonts w:hint="eastAsia"/>
        </w:rPr>
        <w:t>30.2022年暂停铁路运输企业（含地方铁路运输企业）预缴增值税1年。（省税务局，省交通运输厅按职责分工负责）</w:t>
      </w:r>
    </w:p>
    <w:p>
      <w:pPr>
        <w:bidi w:val="0"/>
        <w:rPr>
          <w:rFonts w:hint="eastAsia"/>
        </w:rPr>
      </w:pPr>
      <w:r>
        <w:rPr>
          <w:rFonts w:hint="eastAsia"/>
        </w:rPr>
        <w:t>31.2022年免征轮客渡、公交客运、地铁、城市轻轨、出租车、长途客运、班车等公共交通运输服务增值税。（省税务局，省交通运输厅按职责分工负责）</w:t>
      </w:r>
    </w:p>
    <w:p>
      <w:pPr>
        <w:bidi w:val="0"/>
        <w:rPr>
          <w:rFonts w:hint="eastAsia"/>
        </w:rPr>
      </w:pPr>
      <w:r>
        <w:rPr>
          <w:rFonts w:hint="eastAsia"/>
        </w:rPr>
        <w:t>32．支持我省汽车生产企业争取2022年中央财政对符合要求新能源公交车的购置补贴。（省发展改革委、财政厅按职责分工负责）</w:t>
      </w:r>
    </w:p>
    <w:p>
      <w:pPr>
        <w:bidi w:val="0"/>
        <w:rPr>
          <w:rFonts w:hint="eastAsia"/>
        </w:rPr>
      </w:pPr>
      <w:r>
        <w:rPr>
          <w:rFonts w:hint="eastAsia"/>
        </w:rPr>
        <w:t>33.2022年利用中央财政的车辆购置税收入补助，加大对公路、水运和综合货运枢纽、民航铁路配套公交站场和招呼站、民航铁路集疏运信息化系统建设的支持力度。（省交通运输厅、财政厅牵头，各地级以上市人民政府配合）</w:t>
      </w:r>
    </w:p>
    <w:p>
      <w:pPr>
        <w:bidi w:val="0"/>
        <w:rPr>
          <w:rFonts w:hint="eastAsia"/>
        </w:rPr>
      </w:pPr>
      <w:r>
        <w:rPr>
          <w:rFonts w:hint="eastAsia"/>
        </w:rPr>
        <w:t>34．按照《财政部 交通运输部关于调整农村客运、出租车油价补贴政策的通知》（财建〔2022〕1号）等文件精神，积极出台我省有关油价补贴政策，优先统筹安排城市交通发展奖励资金支持出租车加快电动化和城市交通领域新能源汽车运营。（省财政厅、交通运输厅牵头，各地级以上市人民政府配合）</w:t>
      </w:r>
    </w:p>
    <w:p>
      <w:pPr>
        <w:bidi w:val="0"/>
        <w:rPr>
          <w:rFonts w:hint="eastAsia"/>
        </w:rPr>
      </w:pPr>
      <w:r>
        <w:rPr>
          <w:rFonts w:hint="eastAsia"/>
        </w:rPr>
        <w:t>35．引导金融机构创新符合道路水路运输企业特点的动产质押类贷款产品，盘活车辆、船舶等资产。鼓励金融机构按市场化原则对信用等级较高、承担疫情防控和应急运输任务较重的交通运输企业以及城市公交、巡游出租车、道路客运、水路客运企业加大融资支持力度，相关主管部门提供企业清单供金融机构参考。鼓励符合条件的交通运输企业发行公司信用类债券，拓宽交通运输企业多元化融资渠道。（省地方金融监管局，人民银行广州分行、广东银保监局、广东证监局，省交通运输厅、发展改革委，各地级以上市人民政府按职责分工负责）</w:t>
      </w:r>
    </w:p>
    <w:p>
      <w:pPr>
        <w:bidi w:val="0"/>
        <w:ind w:left="0" w:leftChars="0" w:firstLine="640" w:firstLineChars="200"/>
        <w:rPr>
          <w:rFonts w:hint="eastAsia"/>
        </w:rPr>
      </w:pPr>
      <w:bookmarkStart w:id="87" w:name="_Toc29597"/>
      <w:bookmarkStart w:id="88" w:name="_Toc18382"/>
      <w:r>
        <w:rPr>
          <w:rFonts w:hint="eastAsia"/>
        </w:rPr>
        <w:t>六、民航业纾困扶持措施</w:t>
      </w:r>
      <w:bookmarkEnd w:id="87"/>
      <w:bookmarkEnd w:id="88"/>
    </w:p>
    <w:p>
      <w:pPr>
        <w:bidi w:val="0"/>
        <w:rPr>
          <w:rFonts w:hint="eastAsia"/>
        </w:rPr>
      </w:pPr>
      <w:r>
        <w:rPr>
          <w:rFonts w:hint="eastAsia"/>
        </w:rPr>
        <w:t>36.2022年暂停航空运输企业预缴增值税1年，对省内运输机场增值税增量留抵退税应退尽退。（省税务局负责）</w:t>
      </w:r>
    </w:p>
    <w:p>
      <w:pPr>
        <w:bidi w:val="0"/>
        <w:rPr>
          <w:rFonts w:hint="eastAsia"/>
        </w:rPr>
      </w:pPr>
      <w:r>
        <w:rPr>
          <w:rFonts w:hint="eastAsia"/>
        </w:rPr>
        <w:t>37</w:t>
      </w:r>
      <w:r>
        <w:rPr>
          <w:rFonts w:hint="eastAsia"/>
          <w:lang w:eastAsia="zh-CN"/>
        </w:rPr>
        <w:t>.</w:t>
      </w:r>
      <w:r>
        <w:rPr>
          <w:rFonts w:hint="eastAsia"/>
        </w:rPr>
        <w:t>有条件的地市根据实际需要，统筹上级转移支付以及地方自有财力，支持疫情防控任务重、运营困难、资金缺口大的航空公司和机场发展。（省财政厅，相关地级以上市人民政府按职责分工负责）</w:t>
      </w:r>
    </w:p>
    <w:p>
      <w:pPr>
        <w:bidi w:val="0"/>
        <w:rPr>
          <w:rFonts w:hint="eastAsia"/>
        </w:rPr>
      </w:pPr>
      <w:r>
        <w:rPr>
          <w:rFonts w:hint="eastAsia"/>
        </w:rPr>
        <w:t>38</w:t>
      </w:r>
      <w:r>
        <w:rPr>
          <w:rFonts w:hint="eastAsia"/>
          <w:lang w:eastAsia="zh-CN"/>
        </w:rPr>
        <w:t>.</w:t>
      </w:r>
      <w:r>
        <w:rPr>
          <w:rFonts w:hint="eastAsia"/>
        </w:rPr>
        <w:t>广州、深圳、珠海等地市尽快出台新的客货运航线补贴政策，已承诺给予航线补贴的地市要将补贴资金及时全额拨付到位。（相关地级以上市人民政府负责）</w:t>
      </w:r>
    </w:p>
    <w:p>
      <w:pPr>
        <w:bidi w:val="0"/>
        <w:rPr>
          <w:rFonts w:hint="eastAsia"/>
        </w:rPr>
      </w:pPr>
      <w:r>
        <w:rPr>
          <w:rFonts w:hint="eastAsia"/>
        </w:rPr>
        <w:t>39．省财政、有条件的地市财政加大对省内民航基础设施项目建设（前期工作）的支持力度，鼓励有条件的地市对民航基础设施建设项目贷款资金给予贴息补助。（省财政厅、发展改革委，相关地级以上市人民政府按职责分工负责）</w:t>
      </w:r>
    </w:p>
    <w:p>
      <w:pPr>
        <w:bidi w:val="0"/>
        <w:rPr>
          <w:rFonts w:hint="eastAsia"/>
        </w:rPr>
      </w:pPr>
      <w:r>
        <w:rPr>
          <w:rFonts w:hint="eastAsia"/>
        </w:rPr>
        <w:t>40．积极争取民航发展基金等中央财政资金，重点支持省内民航基础设施建设、安全能力建设、中小机场运营、航线网络拓展等。鼓励符合条件的机场（不含通用机场）项目申报地方政府专项债券需求。（省财政厅、发展改革委牵头，相关地级以上市人民政府配合）</w:t>
      </w:r>
    </w:p>
    <w:p>
      <w:pPr>
        <w:bidi w:val="0"/>
        <w:rPr>
          <w:rFonts w:hint="eastAsia"/>
        </w:rPr>
      </w:pPr>
      <w:r>
        <w:rPr>
          <w:rFonts w:hint="eastAsia"/>
        </w:rPr>
        <w:t>41．推动银行业金融机构加强与地方政府部门的信息共享，在风险可控的前提下，加强对枢纽机场的信贷、结算等综合金融服务。鼓励银行业金融机构加大对省内机场、航空公司的信贷支持力度。鼓励符合条件的省内机场、航空公司发行公司信用类债券，拓宽多元化融资渠道。对受疫情影响严重的省内机场、航空公司注册发行债务融资工具提供便利服务。（省地方金融监管局，人民银行广州分行、广东银保监局、广东证监局，省发展改革委，相关地级以上市人民政府按职责分工负责）</w:t>
      </w:r>
    </w:p>
    <w:p>
      <w:pPr>
        <w:bidi w:val="0"/>
        <w:rPr>
          <w:rFonts w:hint="eastAsia"/>
        </w:rPr>
      </w:pPr>
      <w:bookmarkStart w:id="89" w:name="_Toc10945"/>
      <w:bookmarkStart w:id="90" w:name="_Toc30784"/>
      <w:r>
        <w:rPr>
          <w:rFonts w:hint="eastAsia"/>
        </w:rPr>
        <w:t>七、精准实施疫情防控措施</w:t>
      </w:r>
      <w:bookmarkEnd w:id="89"/>
      <w:bookmarkEnd w:id="90"/>
    </w:p>
    <w:p>
      <w:pPr>
        <w:bidi w:val="0"/>
        <w:rPr>
          <w:rFonts w:hint="eastAsia"/>
        </w:rPr>
      </w:pPr>
      <w:r>
        <w:rPr>
          <w:rFonts w:hint="eastAsia"/>
        </w:rPr>
        <w:t>42．建立精准监测机制，做好口岸、机场、港口、冷链运输等重点行业“应检尽检”重点人群的核酸检测工作，对于快递外卖、餐饮等面向公众大众的特定服务场所和“暴露性”服务行业的一线工作人员，开展抽样核酸检测。（省新冠肺炎防控指挥办各成员单位，各地级以上市人民政府按职责分工负责）</w:t>
      </w:r>
    </w:p>
    <w:p>
      <w:pPr>
        <w:bidi w:val="0"/>
        <w:rPr>
          <w:rFonts w:hint="eastAsia"/>
        </w:rPr>
      </w:pPr>
      <w:r>
        <w:rPr>
          <w:rFonts w:hint="eastAsia"/>
        </w:rPr>
        <w:t>43．提升精准识别能力，各地一旦发生疫情，在接到报告后4小时内完成个案核心信息的收集和报送，12小时内初步完成重点场所（含活动时间段）界定，24小时内报告个案流调信息，并根据调查进展及时动态更新报告信息。（省新冠肺炎防控指挥办各成员单位，各地级以上市人民政府按职责分工负责）</w:t>
      </w:r>
    </w:p>
    <w:p>
      <w:pPr>
        <w:bidi w:val="0"/>
        <w:rPr>
          <w:rFonts w:hint="eastAsia"/>
        </w:rPr>
      </w:pPr>
      <w:r>
        <w:rPr>
          <w:rFonts w:hint="eastAsia"/>
        </w:rPr>
        <w:t>44．强化精准管控隔离，明确密切接触者判定规则，对密切接触者、密接的密接等重点人员严格落实相关健康管理措施；科学精准锁定风险人员，运用健康码赋码转码手段，督促落实核酸检测，加强健康监测。认真落实新冠肺炎本地疫情应急处置方案，将中高风险地区的确定精准到住宅小区、社区（街道）、自然村等单元，根据流调溯源进展、核酸检测结果和风险评估科学划分封控区、管控区和防范区。（省新冠肺炎防控指挥办各成员单位，各地级以上市人民政府按职责分工负责）</w:t>
      </w:r>
    </w:p>
    <w:p>
      <w:pPr>
        <w:bidi w:val="0"/>
        <w:rPr>
          <w:rFonts w:hint="eastAsia"/>
        </w:rPr>
      </w:pPr>
      <w:r>
        <w:rPr>
          <w:rFonts w:hint="eastAsia"/>
        </w:rPr>
        <w:t>45．推广精准防护理念，对服务业从业人员等重点人群开展新冠病毒疫苗接种，并确保目标人群“应接尽接”。优先在感染高风险人群和保障社会基本运行的关键岗位人员中开展加强免疫，其中包括食品、交通运输等服务业从业人员，上述重点人群原则上加强免疫“应接尽接”。（省新冠肺炎防控指挥办各成员单位，各地级以上市人民政府按职责分工负责）</w:t>
      </w:r>
    </w:p>
    <w:p>
      <w:pPr>
        <w:bidi w:val="0"/>
        <w:rPr>
          <w:rFonts w:hint="eastAsia"/>
        </w:rPr>
      </w:pPr>
      <w:r>
        <w:rPr>
          <w:rFonts w:hint="eastAsia"/>
        </w:rPr>
        <w:t>46．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公共交通等措施或在现行基础上加强疫情防控力度的，须报经国务院联防联控机制同意后实施。（省新冠肺炎防控指挥办各成员单位，各地级以上市人民政府按职责分工负责）</w:t>
      </w:r>
    </w:p>
    <w:p>
      <w:pPr>
        <w:bidi w:val="0"/>
        <w:ind w:left="0" w:leftChars="0" w:firstLine="640" w:firstLineChars="200"/>
        <w:rPr>
          <w:rFonts w:hint="eastAsia"/>
        </w:rPr>
      </w:pPr>
      <w:r>
        <w:rPr>
          <w:rFonts w:hint="eastAsia"/>
        </w:rPr>
        <w:t>47．统筹疫情防控措施总体要求，针对服务业行业特点，建立疫情防控措施层层加码问题反映、核实、纠正专项工作机制。（各行业主管部门，各地级以上市人民政府按职责分工负责）</w:t>
      </w:r>
    </w:p>
    <w:p>
      <w:pPr>
        <w:bidi w:val="0"/>
        <w:rPr>
          <w:rFonts w:hint="eastAsia"/>
        </w:rPr>
      </w:pPr>
      <w:bookmarkStart w:id="91" w:name="_Toc22402"/>
      <w:bookmarkStart w:id="92" w:name="_Toc7985"/>
      <w:r>
        <w:rPr>
          <w:rFonts w:hint="eastAsia"/>
        </w:rPr>
        <w:t>八、组织实施</w:t>
      </w:r>
      <w:bookmarkEnd w:id="91"/>
      <w:bookmarkEnd w:id="92"/>
    </w:p>
    <w:p>
      <w:pPr>
        <w:bidi w:val="0"/>
        <w:rPr>
          <w:rFonts w:hint="eastAsia"/>
        </w:rPr>
      </w:pPr>
      <w:r>
        <w:rPr>
          <w:rFonts w:hint="eastAsia"/>
        </w:rPr>
        <w:t>（一）加强统筹协调。省发展改革委要切实发挥牵头作用，做好形势分析，加大协调推动有关政策的出台、执行落实工作力度。各地、各部门要及时协调解决政策落实过程中的难点、堵点问题，及时回应社会诉求和关切，及时跟踪研判相关困难行业企业的恢复情况，强化储备政策研究。</w:t>
      </w:r>
    </w:p>
    <w:p>
      <w:pPr>
        <w:bidi w:val="0"/>
        <w:rPr>
          <w:rFonts w:hint="eastAsia"/>
        </w:rPr>
      </w:pPr>
      <w:r>
        <w:rPr>
          <w:rFonts w:hint="eastAsia"/>
        </w:rPr>
        <w:t>（二）加强责任落实。各地、各部门要强化责任担当、各司其职、主动作为，抓紧出台具体政策实施细则和有针对性的配套支持政策。着力抓好各项任务落实，确保各项政策措施早落地早见效，支持市场主体纾困发展。</w:t>
      </w:r>
    </w:p>
    <w:p>
      <w:pPr>
        <w:bidi w:val="0"/>
        <w:rPr>
          <w:rFonts w:hint="eastAsia"/>
        </w:rPr>
      </w:pPr>
      <w:r>
        <w:rPr>
          <w:rFonts w:hint="eastAsia"/>
        </w:rPr>
        <w:t>（三）加强宣传解读。各地、各部门要把握好政策的时度效，拓展宣传渠道，创新宣传方式，加大宣传力度，让市场主体知晓政策、了解政策、用好政策。总结推广好经验好做法，发挥示范带动作用。</w:t>
      </w:r>
    </w:p>
    <w:p>
      <w:pPr>
        <w:bidi w:val="0"/>
        <w:rPr>
          <w:rFonts w:hint="eastAsia"/>
        </w:rPr>
      </w:pPr>
    </w:p>
    <w:p>
      <w:pPr>
        <w:bidi w:val="0"/>
        <w:rPr>
          <w:rFonts w:hint="eastAsia"/>
        </w:rPr>
      </w:pPr>
    </w:p>
    <w:p>
      <w:pPr>
        <w:bidi w:val="0"/>
        <w:rPr>
          <w:rFonts w:hint="eastAsia"/>
        </w:rPr>
      </w:pPr>
    </w:p>
    <w:p>
      <w:pPr>
        <w:pStyle w:val="2"/>
        <w:bidi w:val="0"/>
        <w:ind w:left="0" w:leftChars="0" w:firstLine="643" w:firstLineChars="200"/>
        <w:rPr>
          <w:rFonts w:hint="eastAsia"/>
          <w:lang w:eastAsia="zh-CN"/>
        </w:rPr>
      </w:pPr>
      <w:bookmarkStart w:id="93" w:name="_Toc1034"/>
      <w:r>
        <w:rPr>
          <w:rFonts w:hint="eastAsia"/>
          <w:lang w:val="en-US" w:eastAsia="zh-CN"/>
        </w:rPr>
        <w:t>二十、</w:t>
      </w:r>
      <w:r>
        <w:rPr>
          <w:rFonts w:hint="eastAsia"/>
        </w:rPr>
        <w:t>广东省人民政府办公厅关于印发广东省促进工业经济平稳增长行动方案的通知</w:t>
      </w:r>
      <w:r>
        <w:rPr>
          <w:rFonts w:hint="eastAsia"/>
          <w:lang w:eastAsia="zh-CN"/>
        </w:rPr>
        <w:t>（</w:t>
      </w:r>
      <w:r>
        <w:rPr>
          <w:rFonts w:hint="eastAsia"/>
        </w:rPr>
        <w:t>粤办函〔2022〕41号</w:t>
      </w:r>
      <w:r>
        <w:rPr>
          <w:rFonts w:hint="eastAsia"/>
          <w:lang w:eastAsia="zh-CN"/>
        </w:rPr>
        <w:t>）</w:t>
      </w:r>
      <w:bookmarkEnd w:id="93"/>
    </w:p>
    <w:p>
      <w:pPr>
        <w:bidi w:val="0"/>
        <w:rPr>
          <w:rFonts w:hint="eastAsia"/>
        </w:rPr>
      </w:pPr>
    </w:p>
    <w:p>
      <w:pPr>
        <w:bidi w:val="0"/>
        <w:ind w:left="0" w:leftChars="0" w:firstLine="0" w:firstLineChars="0"/>
        <w:rPr>
          <w:rFonts w:hint="eastAsia"/>
        </w:rPr>
      </w:pPr>
      <w:r>
        <w:rPr>
          <w:rFonts w:hint="eastAsia"/>
        </w:rPr>
        <w:t>各地级以上市人民政府，省政府各部门、各直属机构：</w:t>
      </w:r>
    </w:p>
    <w:p>
      <w:pPr>
        <w:bidi w:val="0"/>
        <w:ind w:left="0" w:leftChars="0" w:firstLine="640" w:firstLineChars="200"/>
        <w:rPr>
          <w:rFonts w:hint="eastAsia"/>
        </w:rPr>
      </w:pPr>
      <w:r>
        <w:rPr>
          <w:rFonts w:hint="eastAsia"/>
        </w:rPr>
        <w:t>《广东省促进工业经济平稳增长行动方案》已经省人民政府同意，现印发给你们，请认真贯彻执行。实施过程中遇到的问题，请径向省工业和信息化厅反映。</w:t>
      </w:r>
    </w:p>
    <w:p>
      <w:pPr>
        <w:bidi w:val="0"/>
        <w:rPr>
          <w:rFonts w:hint="eastAsia"/>
        </w:rPr>
      </w:pPr>
    </w:p>
    <w:p>
      <w:pPr>
        <w:bidi w:val="0"/>
        <w:jc w:val="right"/>
        <w:rPr>
          <w:rFonts w:hint="eastAsia"/>
        </w:rPr>
      </w:pPr>
      <w:r>
        <w:rPr>
          <w:rFonts w:hint="eastAsia"/>
        </w:rPr>
        <w:t>省政府办公厅</w:t>
      </w:r>
    </w:p>
    <w:p>
      <w:pPr>
        <w:bidi w:val="0"/>
        <w:jc w:val="right"/>
        <w:rPr>
          <w:rFonts w:hint="eastAsia"/>
        </w:rPr>
      </w:pPr>
      <w:r>
        <w:rPr>
          <w:rFonts w:hint="eastAsia"/>
        </w:rPr>
        <w:t>2022年3月24日</w:t>
      </w:r>
    </w:p>
    <w:p>
      <w:pPr>
        <w:bidi w:val="0"/>
        <w:rPr>
          <w:rFonts w:hint="eastAsia"/>
        </w:rPr>
      </w:pPr>
    </w:p>
    <w:p>
      <w:pPr>
        <w:bidi w:val="0"/>
        <w:jc w:val="center"/>
        <w:rPr>
          <w:rFonts w:hint="eastAsia"/>
        </w:rPr>
      </w:pPr>
      <w:r>
        <w:rPr>
          <w:rFonts w:hint="eastAsia"/>
        </w:rPr>
        <w:t>广东省促进工业经济平稳增长行动方案</w:t>
      </w:r>
    </w:p>
    <w:p>
      <w:pPr>
        <w:bidi w:val="0"/>
        <w:rPr>
          <w:rFonts w:hint="eastAsia"/>
        </w:rPr>
      </w:pPr>
    </w:p>
    <w:p>
      <w:pPr>
        <w:bidi w:val="0"/>
        <w:rPr>
          <w:rFonts w:hint="eastAsia"/>
        </w:rPr>
      </w:pPr>
      <w:r>
        <w:rPr>
          <w:rFonts w:hint="eastAsia"/>
        </w:rPr>
        <w:t>　　为深入贯彻习近平总书记关于振作工业经济的重要指示精神，落实国家发展改革委等部委《关于印发促进工业经济平稳增长的若干政策的通知》（发改产业〔2022〕273号），强化政策扶持，优化发展环境，激发市场主体活力，进一步巩固工业经济增长势头，确保工业经济运行在合理区间，制定本行动方案。</w:t>
      </w:r>
    </w:p>
    <w:p>
      <w:pPr>
        <w:bidi w:val="0"/>
        <w:rPr>
          <w:rFonts w:hint="eastAsia"/>
        </w:rPr>
      </w:pPr>
      <w:bookmarkStart w:id="94" w:name="_Toc15777"/>
      <w:bookmarkStart w:id="95" w:name="_Toc11585"/>
      <w:r>
        <w:rPr>
          <w:rFonts w:hint="eastAsia"/>
        </w:rPr>
        <w:t>一、实施减税降费行动</w:t>
      </w:r>
      <w:bookmarkEnd w:id="94"/>
      <w:bookmarkEnd w:id="95"/>
    </w:p>
    <w:p>
      <w:pPr>
        <w:bidi w:val="0"/>
        <w:rPr>
          <w:rFonts w:hint="eastAsia"/>
        </w:rPr>
      </w:pPr>
      <w:r>
        <w:rPr>
          <w:rFonts w:hint="eastAsia"/>
        </w:rPr>
        <w:t>（一）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以购进500万元以上的设备器具相关信息为依据，对纳税人开展精准推送服务。（省税务局、深圳市税务局，各地级以上市人民政府，第一个为牵头单位，下同）</w:t>
      </w:r>
    </w:p>
    <w:p>
      <w:pPr>
        <w:bidi w:val="0"/>
        <w:rPr>
          <w:rFonts w:hint="eastAsia"/>
        </w:rPr>
      </w:pPr>
      <w:r>
        <w:rPr>
          <w:rFonts w:hint="eastAsia"/>
        </w:rPr>
        <w:t>（二）做好制造业中小微企业税费缓缴政策延期的落实督导，将2021年四季度实施的制造业中小微企业延缓缴纳部分税费政策，延续实施6个月；支持我省汽车生产企业争取国家新能源汽车购置补贴，继续实施充电设施奖补、车船税减免优惠政策。（省税务局，省发展改革委、省财政厅、省能源局，深圳市税务局，各地级以上市人民政府）</w:t>
      </w:r>
    </w:p>
    <w:p>
      <w:pPr>
        <w:bidi w:val="0"/>
        <w:rPr>
          <w:rFonts w:hint="eastAsia"/>
        </w:rPr>
      </w:pPr>
      <w:r>
        <w:rPr>
          <w:rFonts w:hint="eastAsia"/>
        </w:rPr>
        <w:t>（三）2022年扩大“六税两费”适用范围，按照50%税额幅度减征资源税、城市维护建设税、房产税、城镇土地使用税、印花税（不含证券交易印花税）、耕地占用税和教育费附加、地方教育附加等“六税两费”的适用主体，由增值税小规模纳税人扩展至小型微利企业和个体工商户，通过纳税人申报数据，对符合条件的“小规模纳税人”“小型微利企业”“个体工商户”等进行自动判别，确保便利享受政策。2022年对符合房产税、城镇土地使用税困难减免税情形，纳税确有困难的纳税人按规定给予合理困难减免。（省税务局，省财政厅，深圳市税务局，各地级以上市人民政府）</w:t>
      </w:r>
    </w:p>
    <w:p>
      <w:pPr>
        <w:bidi w:val="0"/>
        <w:rPr>
          <w:rFonts w:hint="eastAsia"/>
        </w:rPr>
      </w:pPr>
      <w:r>
        <w:rPr>
          <w:rFonts w:hint="eastAsia"/>
        </w:rPr>
        <w:t>（四）降低企业社保负担，2022年延续实施阶段性降低失业保险、工伤保险费率政策。全省失业保险基准费率延续按1%实施，继续同步实施浮动费率政策；工伤保险在执行行业基准费率和浮动费率政策的基础上，全省参保单位统一阶段性下调缴费费率20%。对不裁员、少裁员的企业继续实施普惠性失业保险稳岗返还政策，在2022年度将中小微企业返还比例从60%最高提至90%。（省人力资源社会保障厅，省税务局、深圳市税务局，各地级以上市人民政府）</w:t>
      </w:r>
    </w:p>
    <w:p>
      <w:pPr>
        <w:bidi w:val="0"/>
        <w:rPr>
          <w:rFonts w:hint="eastAsia"/>
        </w:rPr>
      </w:pPr>
      <w:r>
        <w:rPr>
          <w:rFonts w:hint="eastAsia"/>
        </w:rPr>
        <w:t>（五）2022年被列为疫情中高风险地区所在的县级行政区域内的制造业小微企业和个体工商户承租国有房屋，2022年减免6个月租金，其他地区减免3个月租金。对减免租金的房屋业主，按减免租金月数给予房产税、城镇土地使用税困难减免。因减免租金影响国有企事业单位业绩的，在考核中根据实际情况予以认可。（省住房城乡建设厅、省财政厅、省国资委、省机关事务管理局、省文资办、省税务局、深圳市税务局、各地级以上市人民政府按职责分工负责）</w:t>
      </w:r>
    </w:p>
    <w:p>
      <w:pPr>
        <w:bidi w:val="0"/>
        <w:rPr>
          <w:rFonts w:hint="eastAsia"/>
        </w:rPr>
      </w:pPr>
      <w:r>
        <w:rPr>
          <w:rFonts w:hint="eastAsia"/>
        </w:rPr>
        <w:t>（六）完善整治工业领域涉企乱收费协同治理和联合惩戒机制，开展涉企乱收费专项整治行动，制止乱收费、乱摊派、乱罚款行为。加强对海运市场相关主体收费行为的监管，依法查处违法违规收费行为。（省发展改革委、省财政厅、省交通运输厅、省市场监管局、各地级以上市人民政府按职责分工负责）</w:t>
      </w:r>
    </w:p>
    <w:p>
      <w:pPr>
        <w:bidi w:val="0"/>
        <w:rPr>
          <w:rFonts w:hint="eastAsia"/>
        </w:rPr>
      </w:pPr>
      <w:bookmarkStart w:id="96" w:name="_Toc22040"/>
      <w:bookmarkStart w:id="97" w:name="_Toc16012"/>
      <w:r>
        <w:rPr>
          <w:rFonts w:hint="eastAsia"/>
        </w:rPr>
        <w:t>二、实施融资促进行动</w:t>
      </w:r>
      <w:bookmarkEnd w:id="96"/>
      <w:bookmarkEnd w:id="97"/>
    </w:p>
    <w:p>
      <w:pPr>
        <w:bidi w:val="0"/>
        <w:rPr>
          <w:rFonts w:hint="eastAsia"/>
        </w:rPr>
      </w:pPr>
      <w:r>
        <w:rPr>
          <w:rFonts w:hint="eastAsia"/>
        </w:rPr>
        <w:t>（七）加强信贷政策评估督导，引导金融机构持续优化信贷结构、提升金融服务水平，加大对实体经济特别是制造业的支持力度。支持开展“补贷保”联动试点。加强对银行支持制造业发展的引导激励，研究将商业银行开展小微企业信用贷款等相关指标作为财政资金存放的参考依据，推动大型国有银行优化经济资本分配，向制造业企业倾斜，推动制造业中长期贷款保持较快增长。（省地方金融监管局、省工业和信息化厅、省财政厅，人民银行广州分行、广东银保监局、人民银行深圳市中心支行、深圳银保监局，各地级以上市人民政府）</w:t>
      </w:r>
    </w:p>
    <w:p>
      <w:pPr>
        <w:bidi w:val="0"/>
        <w:rPr>
          <w:rFonts w:hint="eastAsia"/>
        </w:rPr>
      </w:pPr>
      <w:r>
        <w:rPr>
          <w:rFonts w:hint="eastAsia"/>
        </w:rPr>
        <w:t>（八）2022年人民银行对符合条件的地方法人银行，按普惠小微贷款余额增量的1%提供激励资金；符合条件的地方法人银行发放普惠小微信用贷款，可向人民银行申请再贷款优惠资金支持。鼓励金融机构对符合续贷条件的工业企业按正常续贷业务办理，不得盲目惜贷、抽贷、断贷、压贷，保持资金合理流动性。（省地方金融监管局，人民银行广州分行、广东银保监局、人民银行深圳市中心支行、深圳银保监局，各地级以上市人民政府）</w:t>
      </w:r>
    </w:p>
    <w:p>
      <w:pPr>
        <w:bidi w:val="0"/>
        <w:rPr>
          <w:rFonts w:hint="eastAsia"/>
        </w:rPr>
      </w:pPr>
      <w:r>
        <w:rPr>
          <w:rFonts w:hint="eastAsia"/>
        </w:rPr>
        <w:t>（九）落实煤电等行业绿色低碳转型金融政策，用好碳减排支持工具和支持煤炭清洁高效利用专项再贷款，推动金融机构加大信贷投放进度，支持碳减排和煤炭清洁高效利用重大项目建设。支持具备跨境金融服务能力的金融机构在依法合规、风险可控前提下，加大对传统外贸企业、跨境电商和物流企业等建设和使用海外仓的金融支持。继续发挥“政银保”合作平台作用，推广“贸融易”服务模式，优化保险产品及服务，运用海外投资保险等政策性保险工具，为海外仓建设提供风险保障。（省地方金融监管局、省商务厅，人民银行广州分行、广东银保监局、人民银行深圳市中心支行、深圳银保监局，各地级以上市人民政府）</w:t>
      </w:r>
    </w:p>
    <w:p>
      <w:pPr>
        <w:bidi w:val="0"/>
        <w:rPr>
          <w:rFonts w:hint="eastAsia"/>
        </w:rPr>
      </w:pPr>
      <w:r>
        <w:rPr>
          <w:rFonts w:hint="eastAsia"/>
        </w:rPr>
        <w:t>（十）2022年继续引导金融系统向实体经济让利，落实好贷款市场报价利率（LPR）下行、支小再贷款利率下调，推动实际贷款利率在前期大幅降低基础上继续下行，督促指导降低银行账户服务收费、人民币转账汇款手续费、银行卡刷卡手续费，推动小微企业和个体工商户综合融资成本稳中有降。（省地方金融监管局，人民银行广州分行、广东银保监局、人民银行深圳市中心支行、深圳银保监局，各地级以上市人民政府）</w:t>
      </w:r>
    </w:p>
    <w:p>
      <w:pPr>
        <w:bidi w:val="0"/>
        <w:rPr>
          <w:rFonts w:hint="eastAsia"/>
        </w:rPr>
      </w:pPr>
      <w:bookmarkStart w:id="98" w:name="_Toc30890"/>
      <w:bookmarkStart w:id="99" w:name="_Toc3951"/>
      <w:r>
        <w:rPr>
          <w:rFonts w:hint="eastAsia"/>
        </w:rPr>
        <w:t>三、实施保供稳价行动</w:t>
      </w:r>
      <w:bookmarkEnd w:id="98"/>
      <w:bookmarkEnd w:id="99"/>
    </w:p>
    <w:p>
      <w:pPr>
        <w:bidi w:val="0"/>
        <w:rPr>
          <w:rFonts w:hint="eastAsia"/>
        </w:rPr>
      </w:pPr>
      <w:r>
        <w:rPr>
          <w:rFonts w:hint="eastAsia"/>
        </w:rPr>
        <w:t>（十一）建立健全煤电油气运保障协调机制，加强资源统筹调度，制定能源保供应急预案，做实做细工业企业能源电力保供工作。严厉打击散布虚假信息、哄抬价格等各类违法行为和资本无序炒作。（省能源局、省工业和信息化厅、省交通运输厅、省市场监管局，各地级以上市人民政府）</w:t>
      </w:r>
    </w:p>
    <w:p>
      <w:pPr>
        <w:bidi w:val="0"/>
        <w:rPr>
          <w:rFonts w:hint="eastAsia"/>
        </w:rPr>
      </w:pPr>
      <w:r>
        <w:rPr>
          <w:rFonts w:hint="eastAsia"/>
        </w:rPr>
        <w:t>（十二）密切监测大宗原材料市场供需和价格变化，落实好铁矿石、化肥等重要原材料和初级产品保供稳价措施，进一步强化大宗商品期现货市场监管，坚决遏制过度投机炒作。（省发展改革委、省工业和信息化厅、省市场监管局，广东证监局、深圳证监局，各地级以上市人民政府）</w:t>
      </w:r>
    </w:p>
    <w:p>
      <w:pPr>
        <w:bidi w:val="0"/>
        <w:rPr>
          <w:rFonts w:hint="eastAsia"/>
        </w:rPr>
      </w:pPr>
      <w:r>
        <w:rPr>
          <w:rFonts w:hint="eastAsia"/>
        </w:rPr>
        <w:t>（十三）拓展工业企业多元化资源供给渠道，支持企业投资开发铁矿、铜矿等国内具备资源条件、符合生态环境保护要求的矿产开发项目，加快建设符合产业政策的废钢、废有色金属、废纸等再生资源回收利用项目，提高“城市矿山”对资源的保障能力，鼓励企业规范开展境外资源勘探开发，构建稳定开放的资源保障体系。支持建立上下游协同创新发展机制，用更优质的产品供给满足下游消费需求，提升关键材料保障能力。加强重点工业企业供需对接，支持重点企业签订长期协议。（省自然资源厅、省发展改革委、省工业和信息化厅、省生态环境厅、省商务厅、省国资委，各地级以上市人民政府）</w:t>
      </w:r>
    </w:p>
    <w:p>
      <w:pPr>
        <w:bidi w:val="0"/>
        <w:rPr>
          <w:rFonts w:hint="eastAsia"/>
        </w:rPr>
      </w:pPr>
      <w:r>
        <w:rPr>
          <w:rFonts w:hint="eastAsia"/>
        </w:rPr>
        <w:t>（十四）坚持绿色发展，整合差别电价、阶梯电价、惩罚性电价等差别化电价政策，建立统一的高耗能行业阶梯电价制度，对能效达到基准水平的存量企业和能效达到标杆水平的在建、拟建企业用电不加价，未达到的根据能效水平差距实行阶梯电价，加价电费专项用于支持企业节能减污降碳技术改造。（省发展改革委、省工业和信息化厅、省能源局，各地级以上市人民政府）</w:t>
      </w:r>
    </w:p>
    <w:p>
      <w:pPr>
        <w:bidi w:val="0"/>
        <w:rPr>
          <w:rFonts w:hint="eastAsia"/>
        </w:rPr>
      </w:pPr>
      <w:bookmarkStart w:id="100" w:name="_Toc20389"/>
      <w:bookmarkStart w:id="101" w:name="_Toc261"/>
      <w:r>
        <w:rPr>
          <w:rFonts w:hint="eastAsia"/>
        </w:rPr>
        <w:t>四、实施投资提振行动</w:t>
      </w:r>
      <w:bookmarkEnd w:id="100"/>
      <w:bookmarkEnd w:id="101"/>
    </w:p>
    <w:p>
      <w:pPr>
        <w:bidi w:val="0"/>
        <w:rPr>
          <w:rFonts w:hint="eastAsia"/>
        </w:rPr>
      </w:pPr>
      <w:r>
        <w:rPr>
          <w:rFonts w:hint="eastAsia"/>
        </w:rPr>
        <w:t>（十五）建立健全招商引资“一把手”负责制，全面推进产业链招商工程，搭建省市招商引资网络，编制战略性产业集群产业图谱和产业招商地图，成立产业链招商联盟，建立产业招商数据库和目标企业清单，统筹举办系列招商活动，推进实施产业链“集群式”招商。积极主动跟进在谈重点项目，推动尽快签约落地。建立健全省级政策性基金尽职免责机制，引导基金围绕产业链上下游联动投资。指导推动大型产业集聚区开发建设取得实质性进展，培育和评选一批省特色产业园，为招引大项目、培育大产业提供高水平的发展平台。（省商务厅、省工业和信息化厅、省财政厅，各地级以上市人民政府）</w:t>
      </w:r>
    </w:p>
    <w:p>
      <w:pPr>
        <w:bidi w:val="0"/>
        <w:rPr>
          <w:rFonts w:hint="eastAsia"/>
        </w:rPr>
      </w:pPr>
      <w:r>
        <w:rPr>
          <w:rFonts w:hint="eastAsia"/>
        </w:rPr>
        <w:t>（十六）全面贯彻落实外商投资法，深入实施广东省外商投资权益保护条例，完善外商投资投诉机制，保障外资企业和内资企业同等适用各级政府出台的支持政策。建立健全重点外资项目挂点联系服务机制，结合政策法规规定和疫情防控需要，提升外籍人员及其家属来华便利度。落实《鼓励外商投资产业目录》，对符合条件的外资鼓励类项目实行快速比对确认。落实粤府〔2018〕78号文，对符合条件的年实际外资金额超过5000万美元的制造业新设项目、超过3000万美元的制造业增资项目，省财政按其当年实际外资金额不低于2%的比例予以奖励，最高奖励1亿元。办好跨国公司投资广东年会，利用进博会、广交会、高交会、中博会等重大平台，多措并举支持制造业引进外资。（省商务厅，省委外办，省发展改革委、省工业和信息化厅、省财政厅，各地级以上市人民政府）</w:t>
      </w:r>
    </w:p>
    <w:p>
      <w:pPr>
        <w:bidi w:val="0"/>
        <w:rPr>
          <w:rFonts w:hint="eastAsia"/>
        </w:rPr>
      </w:pPr>
      <w:r>
        <w:rPr>
          <w:rFonts w:hint="eastAsia"/>
        </w:rPr>
        <w:t>（十七）加强对制造业重大项目的服务与支持，落实省政府促进先进制造业项目投资相关政策，统筹安排先进制造业发展专项资金，对地级以上市政府予以投资奖励。加强全省投资100亿元以上（原中央苏区、革命老区50亿元以上）制造业重大项目重点服务指导，定期做好项目调度，推动项目尽快形成实物投资量。将符合条件的项目纳入省重点项目建设计划、省关键项目清单等管理，发挥省重大项目用地用海用林资源要素支撑联席会议等机制作用，在项目资金、人才、土地、能耗、环境、电力等各类要素资源上给予支持。（省工业和信息化厅、省发展改革委、省财政厅、省人力资源社会保障厅、省自然资源厅、省生态环境厅、省地方金融监管局、省能源局）</w:t>
      </w:r>
    </w:p>
    <w:p>
      <w:pPr>
        <w:bidi w:val="0"/>
        <w:rPr>
          <w:rFonts w:hint="eastAsia"/>
        </w:rPr>
      </w:pPr>
      <w:r>
        <w:rPr>
          <w:rFonts w:hint="eastAsia"/>
        </w:rPr>
        <w:t>（十八）支持光伏、锂离子电池产业发展，鼓励发展分布式光伏，推进海上风电发展，带动太阳能电池、风电装备产业链投资。推进供电煤耗300克标准煤/千瓦时以上煤电机组改造升级，对纳入规划的跨省区输电线路和具备条件的支撑性保障电源，加快核准开工、建设投产，带动装备制造业投资。推动重点地区沿海、内河老旧船舶更新改造及LNG加注站建设。发挥财政资金引导作用，鼓励企业加快技术改造和设备更新，加大省级企业技术改造资金支持力度，2022年推动8500家工业企业开展技术改造。大力实施钢铁、有色、建材、石化等重点领域企业节能降碳技术改造工程。（省能源局、省工业和信息化厅、省交通运输厅、各地级以上市人民政府按职责分工负责）</w:t>
      </w:r>
    </w:p>
    <w:p>
      <w:pPr>
        <w:bidi w:val="0"/>
        <w:rPr>
          <w:rFonts w:hint="eastAsia"/>
        </w:rPr>
      </w:pPr>
      <w:r>
        <w:rPr>
          <w:rFonts w:hint="eastAsia"/>
        </w:rPr>
        <w:t>（十九）加快新型基础设施重大项目建设，引导电信运营商加快5G建设进度，力争2022年推动建设5G基站超3万座。加快充电基础设施建设布局。大力推动北斗产业化，推动北斗规模化应用。加快全国一体化算力网络粤港澳大湾区国家枢纽节点建设，研究出台加强全省数据中心布局建设的意见，推进实施“东数西算”工程。制定加快开展基础设施领域不动产投资信托基金（REITs）试点工作的实施意见，推动形成存量资产和新增投资的良性循环。（省发展改革委，省委网信办、省委军民融合办，省科技厅、省工业和信息化厅、省交通运输厅、省应急管理厅、省能源局，省通信管理局，各地级以上市人民政府）</w:t>
      </w:r>
    </w:p>
    <w:p>
      <w:pPr>
        <w:bidi w:val="0"/>
        <w:rPr>
          <w:rFonts w:hint="eastAsia"/>
        </w:rPr>
      </w:pPr>
      <w:bookmarkStart w:id="102" w:name="_Toc18146"/>
      <w:bookmarkStart w:id="103" w:name="_Toc26594"/>
      <w:r>
        <w:rPr>
          <w:rFonts w:hint="eastAsia"/>
        </w:rPr>
        <w:t>五、实施资源要素保障行动</w:t>
      </w:r>
      <w:bookmarkEnd w:id="102"/>
      <w:bookmarkEnd w:id="103"/>
    </w:p>
    <w:p>
      <w:pPr>
        <w:bidi w:val="0"/>
        <w:rPr>
          <w:rFonts w:hint="eastAsia"/>
        </w:rPr>
      </w:pPr>
      <w:r>
        <w:rPr>
          <w:rFonts w:hint="eastAsia"/>
        </w:rPr>
        <w:t>（二十）支持各市划设工业用地控制线和产业保护区块，将重大工业项目优先纳入国土空间规划，在国土空间规划批准生效前，对急需建设的重大工业项目，可按照省的规定使用一定比例的国土空间规划新增建设用地规模。推行产业用地“标准地”和“带项目”供应制度，因地制宜设定控制指标，完善产业项目准入要求，提高土地供应效率。鼓励采用长期租赁、先租后让、弹性年期供应等方式供应产业用地和标准厂房用地。支持不同产业用地类型按程序合理转换或混合使用，完善土地用途变更、整合、置换等政策。支持存量国有工业用地转为新型产业用地、混合产业用地，混合产业用地出让底价不得低于相应地段各用途对应级别基准地价乘以其比例之和的70%。支持各地以招标拍卖挂牌方式供应包含工业用途与其他产业用途（不包括商品住宅）的混合用地，其中工业建筑面积占比不得低于50%。（省自然资源厅、省工业和信息化厅，各地级以上市人民政府）</w:t>
      </w:r>
    </w:p>
    <w:p>
      <w:pPr>
        <w:bidi w:val="0"/>
        <w:rPr>
          <w:rFonts w:hint="eastAsia"/>
        </w:rPr>
      </w:pPr>
      <w:r>
        <w:rPr>
          <w:rFonts w:hint="eastAsia"/>
        </w:rPr>
        <w:t>（二十一）落实好新增可再生能源和原料用能消费不纳入能源消费总量控制、国家重大项目能耗单列政策，组织实施“十四五”期间符合重大项目能耗单列要求的产业项目。完善能耗双控有关政策，增强能源消费总量管理弹性，优化考核频次，能耗强度目标在“十四五”规划期内统筹考核，避免因能耗指标完成进度问题限制企业正常用能。统筹用好能耗指标、排放容量，分解下达节能环保约束性指标时为战略性、基础性重点项目和质量效益好的项目预留合理空间，保障工业发展合理用能。（省能源局、省发展改革委、省工业和信息化厅、省生态环境厅，各地级以上市人民政府）</w:t>
      </w:r>
    </w:p>
    <w:p>
      <w:pPr>
        <w:bidi w:val="0"/>
        <w:rPr>
          <w:rFonts w:hint="eastAsia"/>
        </w:rPr>
      </w:pPr>
      <w:r>
        <w:rPr>
          <w:rFonts w:hint="eastAsia"/>
        </w:rPr>
        <w:t>（二十二）完善重污染天气应对分级分区管理，坚持精准实施企业生产调控措施。主动提前介入重大工业项目环评工作，指导优化项目选址和生态环境保护措施，对符合条件的可实行环评告知承诺制审批、简化环评编制内容、降低环评等级等环评改革措施，需新增污染物排放指标的，在满足环境质量改善和污染物减排要求基础上，省协调有关市调配给予保障。对高质量编制完成环评文件的大型风光电基地建设、节能降碳改造等重大项目，高效完成环评审批，保障尽快开工建设。（省生态环境厅，各地级以上市人民政府）</w:t>
      </w:r>
    </w:p>
    <w:p>
      <w:pPr>
        <w:bidi w:val="0"/>
        <w:rPr>
          <w:rFonts w:hint="eastAsia"/>
        </w:rPr>
      </w:pPr>
      <w:r>
        <w:rPr>
          <w:rFonts w:hint="eastAsia"/>
        </w:rPr>
        <w:t>（二十三）建立重点工业企业用工调度保障、就业服务专员机制，针对国内疫情点状散发可能带来的人员入粤受限等风险，提前制定应对预案。开展大规模多层次职业技能培训，促进产业用工需求和职业技能培训有效衔接。加强用工供需对接，完善供需双方信息发布和对接机制，规范用工市场。（省人力资源社会保障厅、省工业和信息化厅、省卫生健康委，各地级以上市人民政府）</w:t>
      </w:r>
    </w:p>
    <w:p>
      <w:pPr>
        <w:bidi w:val="0"/>
        <w:rPr>
          <w:rFonts w:hint="eastAsia"/>
        </w:rPr>
      </w:pPr>
      <w:bookmarkStart w:id="104" w:name="_Toc2059"/>
      <w:bookmarkStart w:id="105" w:name="_Toc793"/>
      <w:r>
        <w:rPr>
          <w:rFonts w:hint="eastAsia"/>
        </w:rPr>
        <w:t>六、实施产业链供应链韧性提升行动</w:t>
      </w:r>
      <w:bookmarkEnd w:id="104"/>
      <w:bookmarkEnd w:id="105"/>
    </w:p>
    <w:p>
      <w:pPr>
        <w:bidi w:val="0"/>
        <w:rPr>
          <w:rFonts w:hint="eastAsia"/>
        </w:rPr>
      </w:pPr>
      <w:r>
        <w:rPr>
          <w:rFonts w:hint="eastAsia"/>
        </w:rPr>
        <w:t>（二十四）全面推动20个战略性产业集群建设，推动重点产业创新发展，加快培育一批先进制造业集群。研究出台新一轮超高清视频显示产业扶持政策。建立完善产业链供应链预警机制，加强问题分析研判，积极应对突发情况，及时处置潜在风险，对产业链供应链受阻等风险提前制定应对预案。探索“链长”、“链主”企业协同推进建立重点产业供应链上下游企业供需对接机制，建立战略储备机制，保障重点生产物资供应。（省工业和信息化厅、省发展改革委、省科技厅、省农业农村厅、省商务厅、省市场监管局、省能源局，各地级以上市人民政府）</w:t>
      </w:r>
    </w:p>
    <w:p>
      <w:pPr>
        <w:bidi w:val="0"/>
        <w:rPr>
          <w:rFonts w:hint="eastAsia"/>
        </w:rPr>
      </w:pPr>
      <w:r>
        <w:rPr>
          <w:rFonts w:hint="eastAsia"/>
        </w:rPr>
        <w:t>（二十五）争取更多国家级研发平台落户广东，加快布局建设一批重点实验室、制造业创新中心、技术创新中心、产业创新中心、企业技术中心、工程研究中心、工程技术中心、工业设计中心等创新平台，支持外资研发中心创新发展，组织实施新一轮省重点领域研发计划。落实国家科技创新进口税收政策，对经有关部门核定的科学研究机构、技术开发机构等，进口国内不能生产或性能不能满足需求的科学研究、科技开发用品，免征进口关税和进口环节增值税、消费税。依托创新成果加快布局产业链条，实施一批具有标杆引领示范效应的应用创新工程，落实优先采购国产技术和产品的支持政策，加快关键核心技术创新和迭代应用，加大“首台套”“首批次”应用政策支持力度。（省科技厅、省发展改革委、省工业和信息化厅、省财政厅、省生态环境厅、省商务厅、省市场监管局，海关总署广东分署、省税务局、深圳市税务局，各地级以上市人民政府）</w:t>
      </w:r>
    </w:p>
    <w:p>
      <w:pPr>
        <w:bidi w:val="0"/>
        <w:rPr>
          <w:rFonts w:hint="eastAsia"/>
        </w:rPr>
      </w:pPr>
      <w:r>
        <w:rPr>
          <w:rFonts w:hint="eastAsia"/>
        </w:rPr>
        <w:t>（二十六）落实好制造业核心竞争力提升五年行动计划，积极参与国家产业基础再造工程，大力推进集成电路、核心软件、新型显示设备研发和试点应用，选择一批基础条件好、产业需求大、带动作用强的制造业基础零部件及元器件、基础软件、基础材料、基础工艺和产业技术基础等领域项目给予重点政策支持。出台实施全省信息技术应用创新产业发展指导意见，拓展信创技术产品在重点行业、重点领域的应用。推动国有资本向关系国家安全、国民经济命脉、产业发展基础的重要行业领域集中，加快在关键环节和中高端领域布局。（省工业和信息化厅、省科技厅、省国资委，各地级以上市人民政府）</w:t>
      </w:r>
    </w:p>
    <w:p>
      <w:pPr>
        <w:bidi w:val="0"/>
        <w:rPr>
          <w:rFonts w:hint="eastAsia"/>
        </w:rPr>
      </w:pPr>
      <w:bookmarkStart w:id="106" w:name="_Toc15778"/>
      <w:bookmarkStart w:id="107" w:name="_Toc31228"/>
      <w:r>
        <w:rPr>
          <w:rFonts w:hint="eastAsia"/>
        </w:rPr>
        <w:t>七、实施消费带动行动</w:t>
      </w:r>
      <w:bookmarkEnd w:id="106"/>
      <w:bookmarkEnd w:id="107"/>
    </w:p>
    <w:p>
      <w:pPr>
        <w:bidi w:val="0"/>
        <w:rPr>
          <w:rFonts w:hint="eastAsia"/>
        </w:rPr>
      </w:pPr>
      <w:r>
        <w:rPr>
          <w:rFonts w:hint="eastAsia"/>
        </w:rPr>
        <w:t>（二十七）鼓励各市通过发放消费券等形式开展消费促进主题活动，推动新能源汽车、智能家电、智能终端等相关行业工业产品下乡。开展汽车以旧换新活动。逐步放宽部分城市汽车上牌指标限制，完善汽车销售网点布局。健全家电回收处理体系，鼓励有条件的地市推出新一轮以旧换新行动，推广智能终端和4K/8K超高清电视。大力发展预制菜产业，推动农产品“12221”市场体系建设。（省发展改革委、省工业和信息化厅、省生态环境厅、省农业农村厅、省商务厅、省广电局、各地级以上市人民政府按职责分工负责）</w:t>
      </w:r>
    </w:p>
    <w:p>
      <w:pPr>
        <w:bidi w:val="0"/>
        <w:rPr>
          <w:rFonts w:hint="eastAsia"/>
        </w:rPr>
      </w:pPr>
      <w:r>
        <w:rPr>
          <w:rFonts w:hint="eastAsia"/>
        </w:rPr>
        <w:t>（二十八）加大线上线下融合力度，扩大线上新型消费，促进老字号创新发展。开展工业企业与工业电商平台对接活动，提升工业企业网上采购率及网上销售率。高水平办好广交会、高交会、中博会等国际性展会，大力宣传推介广东产品，讲好广东品牌故事。（省商务厅、省发展改革委、省工业和信息化厅、省市场监管局，各地级以上市人民政府）</w:t>
      </w:r>
    </w:p>
    <w:p>
      <w:pPr>
        <w:bidi w:val="0"/>
        <w:rPr>
          <w:rFonts w:hint="eastAsia"/>
        </w:rPr>
      </w:pPr>
      <w:r>
        <w:rPr>
          <w:rFonts w:hint="eastAsia"/>
        </w:rPr>
        <w:t>（二十九）加快推动跨境电商、海外仓、保税物流等新业态新模式，支持广州、深圳开展促进跨境贸易便利化专项行动。鼓励银行和第三方支付机构合作，为贸易新业态提供优质便捷跨境结算服务。加大对采用国际海运集装箱运输方式的外贸制造业企业支持力度，鼓励外贸企业与航运企业签订长期协议，组织中小微外贸企业与航运企业进行直客对接。推动广州、深圳、东莞等地市中欧班列合作发展、优势互补，引导企业通过中欧班列扩大出口。（省商务厅、省发展改革委，人民银行广州分行、人民银行深圳市中心支行，各地级以上市人民政府）</w:t>
      </w:r>
    </w:p>
    <w:p>
      <w:pPr>
        <w:bidi w:val="0"/>
        <w:rPr>
          <w:rFonts w:hint="eastAsia"/>
        </w:rPr>
      </w:pPr>
      <w:bookmarkStart w:id="108" w:name="_Toc21482"/>
      <w:bookmarkStart w:id="109" w:name="_Toc10394"/>
      <w:r>
        <w:rPr>
          <w:rFonts w:hint="eastAsia"/>
        </w:rPr>
        <w:t>八、实施企业提质增效行动</w:t>
      </w:r>
      <w:bookmarkEnd w:id="108"/>
      <w:bookmarkEnd w:id="109"/>
    </w:p>
    <w:p>
      <w:pPr>
        <w:bidi w:val="0"/>
        <w:rPr>
          <w:rFonts w:hint="eastAsia"/>
        </w:rPr>
      </w:pPr>
      <w:r>
        <w:rPr>
          <w:rFonts w:hint="eastAsia"/>
        </w:rPr>
        <w:t>（三十）出台实施优质企业培育意见，加大对“链主”企业、单项冠军企业和“专精特新”企业的支持力度，引导省级政策性基金加大融资对接力度，支持融资机构创新开发专属产品，为优质企业提供便利服务。对入选工业和信息化部制造业单项冠军企业（产品）和专精特新“小巨人”企业给予一次性奖励，鼓励各市对经省级认定的优质企业给予资金奖励。引导“专精特新”企业成长为国际市场领先的单项冠军企业，引导大企业集团发展成为具有生态主导力、国际竞争力的“链主”企业。更大力度推动“小升规”工作，建立重点企业培育库，继续实施并优化“小升规”奖补政策。支持“链主”企业通过产业纽带、上下游配套、分工协作和技术扩散等，将上下游中小企业纳入共同供应链管理体系，推动产业链上中下游、大中小企业融通发展。（省工业和信息化厅、省财政厅、省地方金融监管局，各地级以上市人民政府）</w:t>
      </w:r>
    </w:p>
    <w:p>
      <w:pPr>
        <w:bidi w:val="0"/>
        <w:rPr>
          <w:rFonts w:hint="eastAsia"/>
        </w:rPr>
      </w:pPr>
      <w:r>
        <w:rPr>
          <w:rFonts w:hint="eastAsia"/>
        </w:rPr>
        <w:t>（三十一）支持建设行业工业互联网平台，推动具有行业变革能力和公共属性的平台型企业牵头，联合跨行业、跨领域工业互联网平台商、数字化转型服务商等组建创新联合体，组织实施产业集群数字化转型工程，推动传统产业和先进制造业全方位、全链条数字化转型，培育新制造平台新业态。2022年推动10个行业、超5000家工业企业开展数字化转型，推动智能制造示范工厂建设。（省工业和信息化厅，各地级以上市人民政府）</w:t>
      </w:r>
    </w:p>
    <w:p>
      <w:pPr>
        <w:bidi w:val="0"/>
        <w:rPr>
          <w:rFonts w:hint="eastAsia"/>
        </w:rPr>
      </w:pPr>
      <w:r>
        <w:rPr>
          <w:rFonts w:hint="eastAsia"/>
        </w:rPr>
        <w:t>（三十二）鼓励企业建立健全覆盖研发创新、生产制造和营销服务全过程，涵盖上下游中小微企业的共同质量标准管理体系，增强广东制造产品和服务的质量稳定性与可靠性。（省市场监管局、省工业和信息化厅，各地级以上市人民政府）</w:t>
      </w:r>
    </w:p>
    <w:p>
      <w:pPr>
        <w:bidi w:val="0"/>
        <w:rPr>
          <w:rFonts w:hint="eastAsia"/>
        </w:rPr>
      </w:pPr>
      <w:bookmarkStart w:id="110" w:name="_Toc460"/>
      <w:bookmarkStart w:id="111" w:name="_Toc16641"/>
      <w:r>
        <w:rPr>
          <w:rFonts w:hint="eastAsia"/>
        </w:rPr>
        <w:t>九、组织实施</w:t>
      </w:r>
      <w:bookmarkEnd w:id="110"/>
      <w:bookmarkEnd w:id="111"/>
    </w:p>
    <w:p>
      <w:pPr>
        <w:bidi w:val="0"/>
        <w:rPr>
          <w:rFonts w:hint="eastAsia"/>
        </w:rPr>
      </w:pPr>
      <w:r>
        <w:rPr>
          <w:rFonts w:hint="eastAsia"/>
        </w:rPr>
        <w:t>加强统筹协调。充分发挥制造强省建设领导小组统筹协调作用，指导推进全省工业稳增长工作。省各有关单位要各司其职、加强配合，加大对各地工业稳增长的指导和支持。各市要建立由市政府主要领导牵头的工业稳增长协调机制，加强对工业经济运行态势的跟踪监测，强化预研预判，做好政策储备，科学精准做好疫情防控工作，全力以赴保障重点行业、重点园区、重点企业和重点项目稳定运行。</w:t>
      </w:r>
    </w:p>
    <w:p>
      <w:pPr>
        <w:bidi w:val="0"/>
        <w:rPr>
          <w:rFonts w:hint="eastAsia"/>
        </w:rPr>
      </w:pPr>
      <w:r>
        <w:rPr>
          <w:rFonts w:hint="eastAsia"/>
        </w:rPr>
        <w:t>强化责任落实。各地、各部门要强化责任担当、主动作为，着力抓好各项任务落实，确保政策到位、措施到位、成效到位。将工业稳增长工作列入重点督办范围，实施月度监测、季度通报，对工作不落实或者落实不到位的地区和部门进行约谈。</w:t>
      </w:r>
    </w:p>
    <w:p>
      <w:pPr>
        <w:bidi w:val="0"/>
        <w:rPr>
          <w:rFonts w:hint="eastAsia"/>
        </w:rPr>
      </w:pPr>
      <w:r>
        <w:rPr>
          <w:rFonts w:hint="eastAsia"/>
        </w:rPr>
        <w:t>加大宣贯服务。各地、各部门要把握好政策时效性，加大政策和工业经济运行亮点的宣传力度，跟踪评估政策落实情况，总结梳理好经验好做法，及时帮助企业解决问题和困难，疏通政策落实过程中的难点、堵点问题，确保政策有效传导至市场主体，不断增强企业长远发展信心。</w:t>
      </w:r>
    </w:p>
    <w:p>
      <w:pPr>
        <w:pStyle w:val="2"/>
        <w:bidi w:val="0"/>
        <w:ind w:left="0" w:leftChars="0" w:firstLine="643" w:firstLineChars="200"/>
      </w:pPr>
      <w:bookmarkStart w:id="112" w:name="_Toc6589"/>
      <w:r>
        <w:rPr>
          <w:rFonts w:hint="eastAsia"/>
          <w:lang w:val="en-US" w:eastAsia="zh-CN"/>
        </w:rPr>
        <w:t>二十一、</w:t>
      </w:r>
      <w:r>
        <w:rPr>
          <w:lang w:val="en-US" w:eastAsia="zh-CN"/>
        </w:rPr>
        <w:t>财政部 税务总局关于进一步实施小微企业“六税两费”减免政策的公告</w:t>
      </w:r>
      <w:bookmarkEnd w:id="112"/>
    </w:p>
    <w:p>
      <w:pPr>
        <w:bidi w:val="0"/>
      </w:pPr>
      <w:r>
        <w:rPr>
          <w:rFonts w:hint="eastAsia"/>
        </w:rPr>
        <w:t>为进一步支持小微企业发展，现将有关税费政策公告如下：</w:t>
      </w:r>
    </w:p>
    <w:p>
      <w:pPr>
        <w:bidi w:val="0"/>
        <w:rPr>
          <w:rFonts w:hint="eastAsia"/>
        </w:rPr>
      </w:pPr>
      <w:r>
        <w:rPr>
          <w:rFonts w:hint="eastAsia"/>
        </w:rPr>
        <w:t>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w:t>
      </w:r>
    </w:p>
    <w:p>
      <w:pPr>
        <w:bidi w:val="0"/>
        <w:rPr>
          <w:rFonts w:hint="eastAsia"/>
        </w:rPr>
      </w:pPr>
      <w:r>
        <w:rPr>
          <w:rFonts w:hint="eastAsia"/>
        </w:rPr>
        <w:t>二、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bidi w:val="0"/>
        <w:rPr>
          <w:rFonts w:hint="eastAsia"/>
        </w:rPr>
      </w:pPr>
      <w:r>
        <w:rPr>
          <w:rFonts w:hint="eastAsia"/>
        </w:rPr>
        <w:t>三、本公告所称小型微利企业，是指从事国家非限制和禁止行业，且同时符合年度应纳税所得额不超过300万元、从业人数不超过300人、资产总额不超过5000万元等三个条件的企业。</w:t>
      </w:r>
    </w:p>
    <w:p>
      <w:pPr>
        <w:bidi w:val="0"/>
        <w:rPr>
          <w:rFonts w:hint="eastAsia"/>
        </w:rPr>
      </w:pPr>
      <w:r>
        <w:rPr>
          <w:rFonts w:hint="eastAsia"/>
        </w:rPr>
        <w:t>从业人数，包括与企业建立劳动关系的职工人数和企业接受的劳务派遣用工人数。所称从业人数和资产总额指标，应按企业全年的季度平均值确定。具体计算公式如下：</w:t>
      </w:r>
    </w:p>
    <w:p>
      <w:pPr>
        <w:bidi w:val="0"/>
        <w:rPr>
          <w:rFonts w:hint="eastAsia"/>
        </w:rPr>
      </w:pPr>
      <w:r>
        <w:rPr>
          <w:rFonts w:hint="eastAsia"/>
        </w:rPr>
        <w:t>季度平均值＝（季初值＋季末值）÷2</w:t>
      </w:r>
    </w:p>
    <w:p>
      <w:pPr>
        <w:bidi w:val="0"/>
        <w:rPr>
          <w:rFonts w:hint="eastAsia"/>
        </w:rPr>
      </w:pPr>
      <w:r>
        <w:rPr>
          <w:rFonts w:hint="eastAsia"/>
        </w:rPr>
        <w:t>全年季度平均值＝全年各季度平均值之和÷4</w:t>
      </w:r>
    </w:p>
    <w:p>
      <w:pPr>
        <w:bidi w:val="0"/>
        <w:rPr>
          <w:rFonts w:hint="eastAsia"/>
        </w:rPr>
      </w:pPr>
      <w:r>
        <w:rPr>
          <w:rFonts w:hint="eastAsia"/>
        </w:rPr>
        <w:t>年度中间开业或者终止经营活动的，以其实际经营期作为一个纳税年度确定上述相关指标。</w:t>
      </w:r>
    </w:p>
    <w:p>
      <w:pPr>
        <w:bidi w:val="0"/>
        <w:rPr>
          <w:rFonts w:hint="eastAsia"/>
        </w:rPr>
      </w:pPr>
      <w:r>
        <w:rPr>
          <w:rFonts w:hint="eastAsia"/>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一条规定的优惠政策。</w:t>
      </w:r>
    </w:p>
    <w:p>
      <w:pPr>
        <w:bidi w:val="0"/>
        <w:rPr>
          <w:rFonts w:hint="eastAsia"/>
        </w:rPr>
      </w:pPr>
      <w:r>
        <w:rPr>
          <w:rFonts w:hint="eastAsia"/>
        </w:rPr>
        <w:t>四、本公告执行期限为2022年1月1日至2024年12月31日。</w:t>
      </w:r>
    </w:p>
    <w:p>
      <w:pPr>
        <w:bidi w:val="0"/>
        <w:rPr>
          <w:rFonts w:hint="eastAsia"/>
        </w:rPr>
      </w:pPr>
      <w:r>
        <w:rPr>
          <w:rFonts w:hint="eastAsia"/>
        </w:rPr>
        <w:t>特此公告。</w:t>
      </w:r>
    </w:p>
    <w:p>
      <w:pPr>
        <w:bidi w:val="0"/>
        <w:rPr>
          <w:rFonts w:hint="eastAsia"/>
          <w:lang w:val="en-US" w:eastAsia="zh-CN"/>
        </w:rPr>
      </w:pPr>
    </w:p>
    <w:p>
      <w:pPr>
        <w:bidi w:val="0"/>
        <w:rPr>
          <w:rFonts w:hint="eastAsia"/>
          <w:lang w:val="en-US" w:eastAsia="zh-CN"/>
        </w:rPr>
      </w:pPr>
    </w:p>
    <w:p>
      <w:pPr>
        <w:pStyle w:val="2"/>
        <w:bidi w:val="0"/>
      </w:pPr>
      <w:bookmarkStart w:id="113" w:name="_Toc25789"/>
      <w:r>
        <w:rPr>
          <w:rFonts w:hint="eastAsia"/>
          <w:lang w:val="en-US" w:eastAsia="zh-CN"/>
        </w:rPr>
        <w:t>二十二、国务院关于设立3岁以下婴幼儿照护个人所得税专项附加扣除的通知</w:t>
      </w:r>
      <w:bookmarkEnd w:id="113"/>
    </w:p>
    <w:p>
      <w:pPr>
        <w:bidi w:val="0"/>
      </w:pPr>
      <w:r>
        <w:rPr>
          <w:rFonts w:hint="eastAsia"/>
        </w:rPr>
        <w:t>各省、自治区、直辖市人民政府，国务院各部委、各直属机构：</w:t>
      </w:r>
    </w:p>
    <w:p>
      <w:pPr>
        <w:bidi w:val="0"/>
      </w:pPr>
      <w:r>
        <w:rPr>
          <w:rFonts w:hint="eastAsia"/>
        </w:rPr>
        <w:t>为贯彻落实《中共中央 国务院关于优化生育政策促进人口长期均衡发展的决定》，依据《中华人民共和国个人所得税法》有关规定，国务院决定，设立3岁以下婴幼儿照护个人所得税专项附加扣除。现将有关事项通知如下：</w:t>
      </w:r>
    </w:p>
    <w:p>
      <w:pPr>
        <w:bidi w:val="0"/>
      </w:pPr>
      <w:r>
        <w:rPr>
          <w:rFonts w:hint="eastAsia"/>
        </w:rPr>
        <w:t>一、纳税人照护3岁以下婴幼儿子女的相关支出，按照每个婴幼儿每月1000元的标准定额扣除。</w:t>
      </w:r>
    </w:p>
    <w:p>
      <w:pPr>
        <w:bidi w:val="0"/>
      </w:pPr>
      <w:r>
        <w:rPr>
          <w:rFonts w:hint="eastAsia"/>
        </w:rPr>
        <w:t>二、父母可以选择由其中一方按扣除标准的100%扣除，也可以选择由双方分别按扣除标准的50%扣除，具体扣除方式在一个纳税年度内不能变更。</w:t>
      </w:r>
    </w:p>
    <w:p>
      <w:pPr>
        <w:bidi w:val="0"/>
      </w:pPr>
      <w:r>
        <w:rPr>
          <w:rFonts w:hint="eastAsia"/>
        </w:rPr>
        <w:t>三、3岁以下婴幼儿照护个人所得税专项附加扣除涉及的保障措施和其他事项，参照《个人所得税专项附加扣除暂行办法》有关规定执行。</w:t>
      </w:r>
    </w:p>
    <w:p>
      <w:pPr>
        <w:bidi w:val="0"/>
      </w:pPr>
      <w:r>
        <w:rPr>
          <w:rFonts w:hint="eastAsia"/>
        </w:rPr>
        <w:t>四、3岁以下婴幼儿照护个人所得税专项附加扣除自2022年1月1日起实施。</w:t>
      </w:r>
    </w:p>
    <w:p>
      <w:pPr>
        <w:bidi w:val="0"/>
        <w:jc w:val="right"/>
      </w:pPr>
      <w:r>
        <w:rPr>
          <w:rFonts w:hint="eastAsia"/>
        </w:rPr>
        <w:t>国务院</w:t>
      </w:r>
    </w:p>
    <w:p>
      <w:pPr>
        <w:bidi w:val="0"/>
        <w:jc w:val="right"/>
      </w:pPr>
      <w:r>
        <w:rPr>
          <w:rFonts w:hint="eastAsia"/>
        </w:rPr>
        <w:t>2022年3月19日</w:t>
      </w:r>
    </w:p>
    <w:p>
      <w:pPr>
        <w:bidi w:val="0"/>
      </w:pPr>
    </w:p>
    <w:p>
      <w:pPr>
        <w:pStyle w:val="2"/>
        <w:bidi w:val="0"/>
      </w:pPr>
      <w:bookmarkStart w:id="114" w:name="_Toc14244"/>
      <w:r>
        <w:rPr>
          <w:rFonts w:hint="eastAsia"/>
          <w:lang w:val="en-US" w:eastAsia="zh-CN"/>
        </w:rPr>
        <w:t>二十三、</w:t>
      </w:r>
      <w:r>
        <w:rPr>
          <w:lang w:val="en-US" w:eastAsia="zh-CN"/>
        </w:rPr>
        <w:t>国家税务总局关于修订发布《个人所得税专项附加扣除操作办法（试行）》的公告</w:t>
      </w:r>
      <w:r>
        <w:rPr>
          <w:rFonts w:hint="eastAsia"/>
          <w:lang w:val="en-US" w:eastAsia="zh-CN"/>
        </w:rPr>
        <w:t>（</w:t>
      </w:r>
      <w:r>
        <w:rPr>
          <w:lang w:val="en-US" w:eastAsia="zh-CN"/>
        </w:rPr>
        <w:t>国家税务总局公告2022年第7号</w:t>
      </w:r>
      <w:r>
        <w:rPr>
          <w:rFonts w:hint="eastAsia"/>
          <w:lang w:val="en-US" w:eastAsia="zh-CN"/>
        </w:rPr>
        <w:t>）</w:t>
      </w:r>
      <w:bookmarkEnd w:id="114"/>
    </w:p>
    <w:p>
      <w:pPr>
        <w:bidi w:val="0"/>
      </w:pPr>
      <w:r>
        <w:rPr>
          <w:rFonts w:hint="eastAsia"/>
        </w:rPr>
        <w:t>为贯彻落实新发布的《国务院关于设立3岁以下婴幼儿照护个人所得税专项附加扣除的通知》（国发〔2022〕8号），保障3岁以下婴幼儿照护专项附加扣除政策顺利实施，国家税务总局相应修订了《个人所得税专项附加扣除操作办法（试行）》及《个人所得税扣缴申报表》。现予以发布，自2022年1月1日起施行。《国家税务总局关于发布〈个人所得税专项附加扣除操作办法（试行）〉的公告》（2018年第60号）、《国家税务总局关于修订个人所得税申报表的公告》（2019年第7号）附件2同时废止。</w:t>
      </w:r>
    </w:p>
    <w:p>
      <w:pPr>
        <w:bidi w:val="0"/>
        <w:rPr>
          <w:rFonts w:hint="eastAsia"/>
        </w:rPr>
      </w:pPr>
      <w:r>
        <w:rPr>
          <w:rFonts w:hint="eastAsia"/>
        </w:rPr>
        <w:t>特此公告。</w:t>
      </w:r>
    </w:p>
    <w:p>
      <w:pPr>
        <w:bidi w:val="0"/>
        <w:jc w:val="right"/>
        <w:rPr>
          <w:rFonts w:hint="eastAsia"/>
        </w:rPr>
      </w:pPr>
      <w:r>
        <w:rPr>
          <w:rFonts w:hint="eastAsia"/>
        </w:rPr>
        <w:t>国家税务总局</w:t>
      </w:r>
    </w:p>
    <w:p>
      <w:pPr>
        <w:bidi w:val="0"/>
        <w:jc w:val="right"/>
        <w:rPr>
          <w:rFonts w:hint="eastAsia"/>
        </w:rPr>
      </w:pPr>
      <w:r>
        <w:rPr>
          <w:rFonts w:hint="eastAsia"/>
        </w:rPr>
        <w:t>2022年3月25日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ind w:left="0" w:leftChars="0" w:firstLine="643" w:firstLineChars="200"/>
        <w:rPr>
          <w:rFonts w:hint="eastAsia"/>
        </w:rPr>
      </w:pPr>
      <w:bookmarkStart w:id="115" w:name="_Toc23211"/>
      <w:r>
        <w:rPr>
          <w:rFonts w:hint="eastAsia"/>
          <w:lang w:val="en-US" w:eastAsia="zh-CN"/>
        </w:rPr>
        <w:t>二十四、</w:t>
      </w:r>
      <w:r>
        <w:rPr>
          <w:rFonts w:hint="eastAsia"/>
        </w:rPr>
        <w:t>个人所得税专项附加扣除操作办法（试行）</w:t>
      </w:r>
      <w:bookmarkEnd w:id="115"/>
    </w:p>
    <w:p>
      <w:pPr>
        <w:bidi w:val="0"/>
        <w:rPr>
          <w:rFonts w:hint="eastAsia"/>
        </w:rPr>
      </w:pPr>
      <w:r>
        <w:rPr>
          <w:rFonts w:hint="eastAsia"/>
        </w:rPr>
        <w:t>第一章 总则</w:t>
      </w:r>
    </w:p>
    <w:p>
      <w:pPr>
        <w:bidi w:val="0"/>
        <w:rPr>
          <w:rFonts w:hint="eastAsia"/>
        </w:rPr>
      </w:pPr>
      <w:r>
        <w:rPr>
          <w:rFonts w:hint="eastAsia"/>
        </w:rPr>
        <w:t>第一条 为了规范个人所得税专项附加扣除行为，切实维护纳税人合法权益，根据《中华人民共和国个人所得税法》及其实施条例、《中华人民共和国税收征收管理法》及其实施细则、《国务院关于印发个人所得税专项附加扣除暂行办法的通知》（国发〔2018〕41号）、《国务院关于设立3岁以下婴幼儿照护个人所得税专项附加扣除的通知》（国发〔2022〕8号）的规定，制定本办法。</w:t>
      </w:r>
    </w:p>
    <w:p>
      <w:pPr>
        <w:bidi w:val="0"/>
        <w:rPr>
          <w:rFonts w:hint="eastAsia"/>
        </w:rPr>
      </w:pPr>
      <w:r>
        <w:rPr>
          <w:rFonts w:hint="eastAsia"/>
        </w:rPr>
        <w:t>第二条 纳税人享受子女教育、继续教育、大病医疗、住房贷款利息或者住房租金、赡养老人、3岁以下婴幼儿照护专项附加扣除的，依照本办法规定办理。</w:t>
      </w:r>
    </w:p>
    <w:p>
      <w:pPr>
        <w:bidi w:val="0"/>
        <w:rPr>
          <w:rFonts w:hint="eastAsia"/>
        </w:rPr>
      </w:pPr>
      <w:r>
        <w:rPr>
          <w:rFonts w:hint="eastAsia"/>
        </w:rPr>
        <w:t>第二章 享受扣除及办理时间</w:t>
      </w:r>
    </w:p>
    <w:p>
      <w:pPr>
        <w:bidi w:val="0"/>
        <w:rPr>
          <w:rFonts w:hint="eastAsia"/>
        </w:rPr>
      </w:pPr>
      <w:r>
        <w:rPr>
          <w:rFonts w:hint="eastAsia"/>
        </w:rPr>
        <w:t>第三条 纳税人享受符合规定的专项附加扣除的计算时间分别为：</w:t>
      </w:r>
    </w:p>
    <w:p>
      <w:pPr>
        <w:bidi w:val="0"/>
        <w:rPr>
          <w:rFonts w:hint="eastAsia"/>
        </w:rPr>
      </w:pPr>
      <w:r>
        <w:rPr>
          <w:rFonts w:hint="eastAsia"/>
        </w:rPr>
        <w:t>（一）子女教育。学前教育阶段，为子女年满3周岁当月至小学入学前一月。学历教育，为子女接受全日制学历教育入学的当月至全日制学历教育结束的当月。</w:t>
      </w:r>
    </w:p>
    <w:p>
      <w:pPr>
        <w:bidi w:val="0"/>
        <w:rPr>
          <w:rFonts w:hint="eastAsia"/>
        </w:rPr>
      </w:pPr>
      <w:r>
        <w:rPr>
          <w:rFonts w:hint="eastAsia"/>
        </w:rPr>
        <w:t>（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p>
    <w:p>
      <w:pPr>
        <w:bidi w:val="0"/>
        <w:rPr>
          <w:rFonts w:hint="eastAsia"/>
        </w:rPr>
      </w:pPr>
      <w:r>
        <w:rPr>
          <w:rFonts w:hint="eastAsia"/>
        </w:rPr>
        <w:t>（三）大病医疗。为医疗保障信息系统记录的医药费用实际支出的当年。</w:t>
      </w:r>
    </w:p>
    <w:p>
      <w:pPr>
        <w:bidi w:val="0"/>
        <w:rPr>
          <w:rFonts w:hint="eastAsia"/>
        </w:rPr>
      </w:pPr>
      <w:r>
        <w:rPr>
          <w:rFonts w:hint="eastAsia"/>
        </w:rPr>
        <w:t>（四）住房贷款利息。为贷款合同约定开始还款的当月至贷款全部归还或贷款合同终止的当月，扣除期限最长不得超过240个月。</w:t>
      </w:r>
    </w:p>
    <w:p>
      <w:pPr>
        <w:bidi w:val="0"/>
        <w:rPr>
          <w:rFonts w:hint="eastAsia"/>
        </w:rPr>
      </w:pPr>
      <w:r>
        <w:rPr>
          <w:rFonts w:hint="eastAsia"/>
        </w:rPr>
        <w:t>（五）住房租金。为租赁合同（协议）约定的房屋租赁期开始的当月至租赁期结束的当月。提前终止合同（协议）的，以实际租赁期限为准。</w:t>
      </w:r>
    </w:p>
    <w:p>
      <w:pPr>
        <w:bidi w:val="0"/>
        <w:rPr>
          <w:rFonts w:hint="eastAsia"/>
        </w:rPr>
      </w:pPr>
      <w:r>
        <w:rPr>
          <w:rFonts w:hint="eastAsia"/>
        </w:rPr>
        <w:t>（六）赡养老人。为被赡养人年满60周岁的当月至赡养义务终止的年末。</w:t>
      </w:r>
    </w:p>
    <w:p>
      <w:pPr>
        <w:bidi w:val="0"/>
        <w:rPr>
          <w:rFonts w:hint="eastAsia"/>
        </w:rPr>
      </w:pPr>
      <w:r>
        <w:rPr>
          <w:rFonts w:hint="eastAsia"/>
        </w:rPr>
        <w:t>（七）3岁以下婴幼儿照护。为婴幼儿出生的当月至年满3周岁的前一个月。</w:t>
      </w:r>
    </w:p>
    <w:p>
      <w:pPr>
        <w:bidi w:val="0"/>
        <w:rPr>
          <w:rFonts w:hint="eastAsia"/>
        </w:rPr>
      </w:pPr>
      <w:r>
        <w:rPr>
          <w:rFonts w:hint="eastAsia"/>
        </w:rPr>
        <w:t>前款第一项、第二项规定的学历教育和学历（学位）继续教育的期间，包含因病或其他非主观原因休学但学籍继续保留的休学期间，以及施教机构按规定组织实施的寒暑假等假期。</w:t>
      </w:r>
    </w:p>
    <w:p>
      <w:pPr>
        <w:bidi w:val="0"/>
        <w:rPr>
          <w:rFonts w:hint="eastAsia"/>
        </w:rPr>
      </w:pPr>
      <w:r>
        <w:rPr>
          <w:rFonts w:hint="eastAsia"/>
        </w:rPr>
        <w:t>第四条 享受子女教育、继续教育、住房贷款利息或者住房租金、赡养老人、3岁以下婴幼儿照护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p>
    <w:p>
      <w:pPr>
        <w:bidi w:val="0"/>
        <w:rPr>
          <w:rFonts w:hint="eastAsia"/>
        </w:rPr>
      </w:pPr>
      <w:r>
        <w:rPr>
          <w:rFonts w:hint="eastAsia"/>
        </w:rPr>
        <w:t>纳税人同时从两处以上取得工资、薪金所得，并由扣缴义务人办理上述专项附加扣除的，对同一专项附加扣除项目，一个纳税年度内，纳税人只能选择从其中一处扣除。</w:t>
      </w:r>
    </w:p>
    <w:p>
      <w:pPr>
        <w:bidi w:val="0"/>
        <w:rPr>
          <w:rFonts w:hint="eastAsia"/>
        </w:rPr>
      </w:pPr>
      <w:r>
        <w:rPr>
          <w:rFonts w:hint="eastAsia"/>
        </w:rPr>
        <w:t>享受大病医疗专项附加扣除的纳税人，由其在次年3月1日至6月30日内，自行向汇缴地主管税务机关办理汇算清缴申报时扣除。</w:t>
      </w:r>
    </w:p>
    <w:p>
      <w:pPr>
        <w:bidi w:val="0"/>
        <w:rPr>
          <w:rFonts w:hint="eastAsia"/>
        </w:rPr>
      </w:pPr>
      <w:r>
        <w:rPr>
          <w:rFonts w:hint="eastAsia"/>
        </w:rPr>
        <w:t>第五条 扣缴义务人办理工资、薪金所得预扣预缴税款时，应当根据纳税人报送的《个人所得税专项附加扣除信息表》（以下简称《扣除信息表》，见附件）为纳税人办理专项附加扣除。</w:t>
      </w:r>
    </w:p>
    <w:p>
      <w:pPr>
        <w:bidi w:val="0"/>
        <w:rPr>
          <w:rFonts w:hint="eastAsia"/>
        </w:rPr>
      </w:pPr>
      <w:r>
        <w:rPr>
          <w:rFonts w:hint="eastAsia"/>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pPr>
        <w:bidi w:val="0"/>
        <w:rPr>
          <w:rFonts w:hint="eastAsia"/>
        </w:rPr>
      </w:pPr>
      <w:r>
        <w:rPr>
          <w:rFonts w:hint="eastAsia"/>
        </w:rPr>
        <w:t>第六条 纳税人未取得工资、薪金所得，仅取得劳务报酬所得、稿酬所得、特许权使用费所得需要享受专项附加扣除的，应当在次年3月1日至6月30日内，自行向汇缴地主管税务机关报送《扣除信息表》，并在办理汇算清缴申报时扣除。</w:t>
      </w:r>
    </w:p>
    <w:p>
      <w:pPr>
        <w:bidi w:val="0"/>
        <w:rPr>
          <w:rFonts w:hint="eastAsia"/>
        </w:rPr>
      </w:pPr>
      <w:r>
        <w:rPr>
          <w:rFonts w:hint="eastAsia"/>
        </w:rPr>
        <w:t>第七条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bidi w:val="0"/>
        <w:rPr>
          <w:rFonts w:hint="eastAsia"/>
        </w:rPr>
      </w:pPr>
      <w:r>
        <w:rPr>
          <w:rFonts w:hint="eastAsia"/>
        </w:rPr>
        <w:t>第三章 报送信息及留存备查资料</w:t>
      </w:r>
    </w:p>
    <w:p>
      <w:pPr>
        <w:bidi w:val="0"/>
        <w:rPr>
          <w:rFonts w:hint="eastAsia"/>
        </w:rPr>
      </w:pPr>
      <w:r>
        <w:rPr>
          <w:rFonts w:hint="eastAsia"/>
        </w:rPr>
        <w:t>第八条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p>
    <w:p>
      <w:pPr>
        <w:bidi w:val="0"/>
        <w:rPr>
          <w:rFonts w:hint="eastAsia"/>
        </w:rPr>
      </w:pPr>
      <w:r>
        <w:rPr>
          <w:rFonts w:hint="eastAsia"/>
        </w:rPr>
        <w:t>更换工作单位的纳税人，需要由新任职、受雇扣缴义务人办理专项附加扣除的，应当在入职的当月，填写并向扣缴义务人报送《扣除信息表》。</w:t>
      </w:r>
    </w:p>
    <w:p>
      <w:pPr>
        <w:bidi w:val="0"/>
        <w:rPr>
          <w:rFonts w:hint="eastAsia"/>
        </w:rPr>
      </w:pPr>
      <w:r>
        <w:rPr>
          <w:rFonts w:hint="eastAsia"/>
        </w:rPr>
        <w:t>第九条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pPr>
        <w:bidi w:val="0"/>
        <w:rPr>
          <w:rFonts w:hint="eastAsia"/>
        </w:rPr>
      </w:pPr>
      <w:r>
        <w:rPr>
          <w:rFonts w:hint="eastAsia"/>
        </w:rPr>
        <w:t>扣缴义务人应当将纳税人报送的专项附加扣除信息，在次月办理扣缴申报时一并报送至主管税务机关。</w:t>
      </w:r>
    </w:p>
    <w:p>
      <w:pPr>
        <w:bidi w:val="0"/>
        <w:rPr>
          <w:rFonts w:hint="eastAsia"/>
        </w:rPr>
      </w:pPr>
      <w:r>
        <w:rPr>
          <w:rFonts w:hint="eastAsia"/>
        </w:rPr>
        <w:t>第十条 纳税人选择在汇算清缴申报时享受专项附加扣除的，应当填写并向汇缴地主管税务机关报送《扣除信息表》。</w:t>
      </w:r>
    </w:p>
    <w:p>
      <w:pPr>
        <w:bidi w:val="0"/>
        <w:rPr>
          <w:rFonts w:hint="eastAsia"/>
        </w:rPr>
      </w:pPr>
      <w:r>
        <w:rPr>
          <w:rFonts w:hint="eastAsia"/>
        </w:rPr>
        <w:t>第十一条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p>
    <w:p>
      <w:pPr>
        <w:bidi w:val="0"/>
        <w:rPr>
          <w:rFonts w:hint="eastAsia"/>
        </w:rPr>
      </w:pPr>
      <w:r>
        <w:rPr>
          <w:rFonts w:hint="eastAsia"/>
        </w:rPr>
        <w:t>第十二条 纳税人享受子女教育专项附加扣除，应当填报配偶及子女的姓名、身份证件类型及号码、子女当前受教育阶段及起止时间、子女就读学校以及本人与配偶之间扣除分配比例等信息。</w:t>
      </w:r>
    </w:p>
    <w:p>
      <w:pPr>
        <w:bidi w:val="0"/>
        <w:rPr>
          <w:rFonts w:hint="eastAsia"/>
        </w:rPr>
      </w:pPr>
      <w:r>
        <w:rPr>
          <w:rFonts w:hint="eastAsia"/>
        </w:rPr>
        <w:t>纳税人需要留存备查资料包括：子女在境外接受教育的，应当留存境外学校录取通知书、留学签证等境外教育佐证资料。</w:t>
      </w:r>
    </w:p>
    <w:p>
      <w:pPr>
        <w:bidi w:val="0"/>
        <w:rPr>
          <w:rFonts w:hint="eastAsia"/>
        </w:rPr>
      </w:pPr>
      <w:r>
        <w:rPr>
          <w:rFonts w:hint="eastAsia"/>
        </w:rPr>
        <w:t>第十三条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p>
    <w:p>
      <w:pPr>
        <w:bidi w:val="0"/>
        <w:rPr>
          <w:rFonts w:hint="eastAsia"/>
        </w:rPr>
      </w:pPr>
      <w:r>
        <w:rPr>
          <w:rFonts w:hint="eastAsia"/>
        </w:rPr>
        <w:t>纳税人需要留存备查资料包括：纳税人接受技能人员职业资格继续教育、专业技术人员职业资格继续教育的，应当留存职业资格相关证书等资料。</w:t>
      </w:r>
    </w:p>
    <w:p>
      <w:pPr>
        <w:bidi w:val="0"/>
        <w:rPr>
          <w:rFonts w:hint="eastAsia"/>
        </w:rPr>
      </w:pPr>
      <w:r>
        <w:rPr>
          <w:rFonts w:hint="eastAsia"/>
        </w:rPr>
        <w:t>第十四条 纳税人享受住房贷款利息专项附加扣除，应当填报住房权属信息、住房坐落地址、贷款方式、贷款银行、贷款合同编号、贷款期限、首次还款日期等信息；纳税人有配偶的，填写配偶姓名、身份证件类型及号码。</w:t>
      </w:r>
    </w:p>
    <w:p>
      <w:pPr>
        <w:bidi w:val="0"/>
        <w:rPr>
          <w:rFonts w:hint="eastAsia"/>
        </w:rPr>
      </w:pPr>
      <w:r>
        <w:rPr>
          <w:rFonts w:hint="eastAsia"/>
        </w:rPr>
        <w:t>纳税人需要留存备查资料包括：住房贷款合同、贷款还款支出凭证等资料。</w:t>
      </w:r>
    </w:p>
    <w:p>
      <w:pPr>
        <w:bidi w:val="0"/>
        <w:rPr>
          <w:rFonts w:hint="eastAsia"/>
        </w:rPr>
      </w:pPr>
      <w:r>
        <w:rPr>
          <w:rFonts w:hint="eastAsia"/>
        </w:rPr>
        <w:t>第十五条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p>
    <w:p>
      <w:pPr>
        <w:bidi w:val="0"/>
        <w:rPr>
          <w:rFonts w:hint="eastAsia"/>
        </w:rPr>
      </w:pPr>
      <w:r>
        <w:rPr>
          <w:rFonts w:hint="eastAsia"/>
        </w:rPr>
        <w:t>纳税人需要留存备查资料包括：住房租赁合同或协议等资料。</w:t>
      </w:r>
    </w:p>
    <w:p>
      <w:pPr>
        <w:bidi w:val="0"/>
        <w:rPr>
          <w:rFonts w:hint="eastAsia"/>
        </w:rPr>
      </w:pPr>
      <w:r>
        <w:rPr>
          <w:rFonts w:hint="eastAsia"/>
        </w:rPr>
        <w:t>第十六条 纳税人享受赡养老人专项附加扣除，应当填报纳税人是否为独生子女、月扣除金额、被赡养人姓名及身份证件类型和号码、与纳税人关系；有共同赡养人的，需填报分摊方式、共同赡养人姓名及身份证件类型和号码等信息。</w:t>
      </w:r>
    </w:p>
    <w:p>
      <w:pPr>
        <w:bidi w:val="0"/>
        <w:rPr>
          <w:rFonts w:hint="eastAsia"/>
        </w:rPr>
      </w:pPr>
      <w:r>
        <w:rPr>
          <w:rFonts w:hint="eastAsia"/>
        </w:rPr>
        <w:t>纳税人需要留存备查资料包括：约定或指定分摊的书面分摊协议等资料。</w:t>
      </w:r>
    </w:p>
    <w:p>
      <w:pPr>
        <w:bidi w:val="0"/>
        <w:rPr>
          <w:rFonts w:hint="eastAsia"/>
        </w:rPr>
      </w:pPr>
      <w:r>
        <w:rPr>
          <w:rFonts w:hint="eastAsia"/>
        </w:rPr>
        <w:t>第十七条 纳税人享受大病医疗专项附加扣除，应当填报患者姓名、身份证件类型及号码、与纳税人关系、与基本医保相关的医药费用总金额、医保目录范围内个人负担的自付金额等信息。</w:t>
      </w:r>
    </w:p>
    <w:p>
      <w:pPr>
        <w:bidi w:val="0"/>
        <w:rPr>
          <w:rFonts w:hint="eastAsia"/>
        </w:rPr>
      </w:pPr>
      <w:r>
        <w:rPr>
          <w:rFonts w:hint="eastAsia"/>
        </w:rPr>
        <w:t>纳税人需要留存备查资料包括：大病患者医药服务收费及医保报销相关票据原件或复印件，或者医疗保障部门出具的纳税年度医药费用清单等资料。</w:t>
      </w:r>
    </w:p>
    <w:p>
      <w:pPr>
        <w:bidi w:val="0"/>
        <w:rPr>
          <w:rFonts w:hint="eastAsia"/>
        </w:rPr>
      </w:pPr>
      <w:r>
        <w:rPr>
          <w:rFonts w:hint="eastAsia"/>
        </w:rPr>
        <w:t>第十八条 纳税人享受3岁以下婴幼儿照护专项附加扣除，应当填报配偶及子女的姓名、身份证件类型（如居民身份证、子女出生医学证明等）及号码以及本人与配偶之间扣除分配比例等信息。</w:t>
      </w:r>
    </w:p>
    <w:p>
      <w:pPr>
        <w:bidi w:val="0"/>
        <w:rPr>
          <w:rFonts w:hint="eastAsia"/>
        </w:rPr>
      </w:pPr>
      <w:r>
        <w:rPr>
          <w:rFonts w:hint="eastAsia"/>
        </w:rPr>
        <w:t>纳税人需要留存备查资料包括：子女的出生医学证明等资料。</w:t>
      </w:r>
    </w:p>
    <w:p>
      <w:pPr>
        <w:bidi w:val="0"/>
        <w:rPr>
          <w:rFonts w:hint="eastAsia"/>
        </w:rPr>
      </w:pPr>
      <w:r>
        <w:rPr>
          <w:rFonts w:hint="eastAsia"/>
        </w:rPr>
        <w:t>第十九条 纳税人应当对报送的专项附加扣除信息的真实性、准确性、完整性负责。</w:t>
      </w:r>
    </w:p>
    <w:p>
      <w:pPr>
        <w:bidi w:val="0"/>
        <w:rPr>
          <w:rFonts w:hint="eastAsia"/>
        </w:rPr>
      </w:pPr>
      <w:r>
        <w:rPr>
          <w:rFonts w:hint="eastAsia"/>
        </w:rPr>
        <w:t>第四章 信息报送方式</w:t>
      </w:r>
    </w:p>
    <w:p>
      <w:pPr>
        <w:bidi w:val="0"/>
        <w:rPr>
          <w:rFonts w:hint="eastAsia"/>
        </w:rPr>
      </w:pPr>
      <w:r>
        <w:rPr>
          <w:rFonts w:hint="eastAsia"/>
        </w:rPr>
        <w:t>第二十条 纳税人可以通过远程办税端、电子或者纸质报表等方式，向扣缴义务人或者主管税务机关报送个人专项附加扣除信息。</w:t>
      </w:r>
    </w:p>
    <w:p>
      <w:pPr>
        <w:bidi w:val="0"/>
        <w:rPr>
          <w:rFonts w:hint="eastAsia"/>
        </w:rPr>
      </w:pPr>
      <w:r>
        <w:rPr>
          <w:rFonts w:hint="eastAsia"/>
        </w:rPr>
        <w:t>第二十一条 纳税人选择纳税年度内由扣缴义务人办理专项附加扣除的，按下列规定办理：</w:t>
      </w:r>
    </w:p>
    <w:p>
      <w:pPr>
        <w:bidi w:val="0"/>
        <w:rPr>
          <w:rFonts w:hint="eastAsia"/>
        </w:rPr>
      </w:pPr>
      <w:r>
        <w:rPr>
          <w:rFonts w:hint="eastAsia"/>
        </w:rPr>
        <w:t>（一）纳税人通过远程办税端选择扣缴义务人并报送专项附加扣除信息的，扣缴义务人根据接收的扣除信息办理扣除。</w:t>
      </w:r>
    </w:p>
    <w:p>
      <w:pPr>
        <w:bidi w:val="0"/>
        <w:rPr>
          <w:rFonts w:hint="eastAsia"/>
        </w:rPr>
      </w:pPr>
      <w:r>
        <w:rPr>
          <w:rFonts w:hint="eastAsia"/>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pPr>
        <w:bidi w:val="0"/>
        <w:rPr>
          <w:rFonts w:hint="eastAsia"/>
        </w:rPr>
      </w:pPr>
      <w:r>
        <w:rPr>
          <w:rFonts w:hint="eastAsia"/>
        </w:rPr>
        <w:t>第二十二条 纳税人选择年度终了后办理汇算清缴申报时享受专项附加扣除的，既可以通过远程办税端报送专项附加扣除信息，也可以将电子或者纸质《扣除信息表》（一式两份）报送给汇缴地主管税务机关。</w:t>
      </w:r>
    </w:p>
    <w:p>
      <w:pPr>
        <w:bidi w:val="0"/>
        <w:rPr>
          <w:rFonts w:hint="eastAsia"/>
        </w:rPr>
      </w:pPr>
      <w:r>
        <w:rPr>
          <w:rFonts w:hint="eastAsia"/>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pPr>
        <w:bidi w:val="0"/>
        <w:rPr>
          <w:rFonts w:hint="eastAsia"/>
        </w:rPr>
      </w:pPr>
      <w:r>
        <w:rPr>
          <w:rFonts w:hint="eastAsia"/>
        </w:rPr>
        <w:t>第二十三条 扣缴义务人和税务机关应当告知纳税人办理专项附加扣除的方式和渠道，鼓励并引导纳税人采用远程办税端报送信息。</w:t>
      </w:r>
    </w:p>
    <w:p>
      <w:pPr>
        <w:bidi w:val="0"/>
        <w:rPr>
          <w:rFonts w:hint="eastAsia"/>
        </w:rPr>
      </w:pPr>
      <w:r>
        <w:rPr>
          <w:rFonts w:hint="eastAsia"/>
        </w:rPr>
        <w:t>第五章 后续管理</w:t>
      </w:r>
    </w:p>
    <w:p>
      <w:pPr>
        <w:bidi w:val="0"/>
        <w:rPr>
          <w:rFonts w:hint="eastAsia"/>
        </w:rPr>
      </w:pPr>
      <w:r>
        <w:rPr>
          <w:rFonts w:hint="eastAsia"/>
        </w:rPr>
        <w:t>第二十四条 纳税人应当将《扣除信息表》及相关留存备查资料，自法定汇算清缴期结束后保存五年。</w:t>
      </w:r>
    </w:p>
    <w:p>
      <w:pPr>
        <w:bidi w:val="0"/>
        <w:rPr>
          <w:rFonts w:hint="eastAsia"/>
        </w:rPr>
      </w:pPr>
      <w:r>
        <w:rPr>
          <w:rFonts w:hint="eastAsia"/>
        </w:rPr>
        <w:t>纳税人报送给扣缴义务人的《扣除信息表》，扣缴义务人应当自预扣预缴年度的次年起留存五年。</w:t>
      </w:r>
    </w:p>
    <w:p>
      <w:pPr>
        <w:bidi w:val="0"/>
        <w:rPr>
          <w:rFonts w:hint="eastAsia"/>
        </w:rPr>
      </w:pPr>
      <w:r>
        <w:rPr>
          <w:rFonts w:hint="eastAsia"/>
        </w:rPr>
        <w:t>第二十五条 纳税人向扣缴义务人提供专项附加扣除信息的，扣缴义务人应当按照规定予以扣除，不得拒绝。扣缴义务人应当为纳税人报送的专项附加扣除信息保密。</w:t>
      </w:r>
    </w:p>
    <w:p>
      <w:pPr>
        <w:bidi w:val="0"/>
        <w:rPr>
          <w:rFonts w:hint="eastAsia"/>
        </w:rPr>
      </w:pPr>
      <w:r>
        <w:rPr>
          <w:rFonts w:hint="eastAsia"/>
        </w:rPr>
        <w:t>第二十六条 扣缴义务人应当及时按照纳税人提供的信息计算办理扣缴申报，不得擅自更改纳税人提供的相关信息。</w:t>
      </w:r>
    </w:p>
    <w:p>
      <w:pPr>
        <w:bidi w:val="0"/>
        <w:rPr>
          <w:rFonts w:hint="eastAsia"/>
        </w:rPr>
      </w:pPr>
      <w:r>
        <w:rPr>
          <w:rFonts w:hint="eastAsia"/>
        </w:rPr>
        <w:t>扣缴义务人发现纳税人提供的信息与实际情况不符，可以要求纳税人修改。纳税人拒绝修改的，扣缴义务人应当向主管税务机关报告，税务机关应当及时处理。</w:t>
      </w:r>
    </w:p>
    <w:p>
      <w:pPr>
        <w:bidi w:val="0"/>
        <w:rPr>
          <w:rFonts w:hint="eastAsia"/>
        </w:rPr>
      </w:pPr>
      <w:r>
        <w:rPr>
          <w:rFonts w:hint="eastAsia"/>
        </w:rPr>
        <w:t>除纳税人另有要求外，扣缴义务人应当于年度终了后两个月内，向纳税人提供已办理的专项附加扣除项目及金额等信息。</w:t>
      </w:r>
    </w:p>
    <w:p>
      <w:pPr>
        <w:bidi w:val="0"/>
        <w:rPr>
          <w:rFonts w:hint="eastAsia"/>
        </w:rPr>
      </w:pPr>
      <w:r>
        <w:rPr>
          <w:rFonts w:hint="eastAsia"/>
        </w:rPr>
        <w:t>第二十七条 税务机关定期对纳税人提供的专项附加扣除信息开展抽查。</w:t>
      </w:r>
    </w:p>
    <w:p>
      <w:pPr>
        <w:bidi w:val="0"/>
        <w:rPr>
          <w:rFonts w:hint="eastAsia"/>
        </w:rPr>
      </w:pPr>
      <w:r>
        <w:rPr>
          <w:rFonts w:hint="eastAsia"/>
        </w:rPr>
        <w:t>第二十八条 税务机关核查时，纳税人无法提供留存备查资料，或者留存备查资料不能支持相关情况的，税务机关可以要求纳税人提供其他佐证；不能提供其他佐证材料，或者佐证材料仍不足以支持的，不得享受相关专项附加扣除。</w:t>
      </w:r>
    </w:p>
    <w:p>
      <w:pPr>
        <w:bidi w:val="0"/>
        <w:rPr>
          <w:rFonts w:hint="eastAsia"/>
        </w:rPr>
      </w:pPr>
      <w:r>
        <w:rPr>
          <w:rFonts w:hint="eastAsia"/>
        </w:rPr>
        <w:t>第二十九条 税务机关核查专项附加扣除情况时，可以提请有关单位和个人协助核查，相关单位和个人应当协助。</w:t>
      </w:r>
    </w:p>
    <w:p>
      <w:pPr>
        <w:bidi w:val="0"/>
        <w:rPr>
          <w:rFonts w:hint="eastAsia"/>
        </w:rPr>
      </w:pPr>
      <w:r>
        <w:rPr>
          <w:rFonts w:hint="eastAsia"/>
        </w:rPr>
        <w:t>第三十条 纳税人有下列情形之一的，主管税务机关应当责令其改正；情形严重的，应当纳入有关信用信息系统，并按照国家有关规定实施联合惩戒；涉及违反税收征管法等法律法规的，税务机关依法进行处理：</w:t>
      </w:r>
    </w:p>
    <w:p>
      <w:pPr>
        <w:bidi w:val="0"/>
        <w:rPr>
          <w:rFonts w:hint="eastAsia"/>
        </w:rPr>
      </w:pPr>
      <w:r>
        <w:rPr>
          <w:rFonts w:hint="eastAsia"/>
        </w:rPr>
        <w:t>（一）报送虚假专项附加扣除信息；</w:t>
      </w:r>
    </w:p>
    <w:p>
      <w:pPr>
        <w:bidi w:val="0"/>
        <w:rPr>
          <w:rFonts w:hint="eastAsia"/>
        </w:rPr>
      </w:pPr>
      <w:r>
        <w:rPr>
          <w:rFonts w:hint="eastAsia"/>
        </w:rPr>
        <w:t>（二）重复享受专项附加扣除；</w:t>
      </w:r>
    </w:p>
    <w:p>
      <w:pPr>
        <w:bidi w:val="0"/>
        <w:rPr>
          <w:rFonts w:hint="eastAsia"/>
        </w:rPr>
      </w:pPr>
      <w:r>
        <w:rPr>
          <w:rFonts w:hint="eastAsia"/>
        </w:rPr>
        <w:t>（三）超范围或标准享受专项附加扣除；</w:t>
      </w:r>
    </w:p>
    <w:p>
      <w:pPr>
        <w:bidi w:val="0"/>
        <w:rPr>
          <w:rFonts w:hint="eastAsia"/>
        </w:rPr>
      </w:pPr>
      <w:r>
        <w:rPr>
          <w:rFonts w:hint="eastAsia"/>
        </w:rPr>
        <w:t>（四）拒不提供留存备查资料；</w:t>
      </w:r>
    </w:p>
    <w:p>
      <w:pPr>
        <w:bidi w:val="0"/>
        <w:rPr>
          <w:rFonts w:hint="eastAsia"/>
        </w:rPr>
      </w:pPr>
      <w:r>
        <w:rPr>
          <w:rFonts w:hint="eastAsia"/>
        </w:rPr>
        <w:t>（五）税务总局规定的其他情形。</w:t>
      </w:r>
    </w:p>
    <w:p>
      <w:pPr>
        <w:bidi w:val="0"/>
        <w:rPr>
          <w:rFonts w:hint="eastAsia"/>
        </w:rPr>
      </w:pPr>
      <w:r>
        <w:rPr>
          <w:rFonts w:hint="eastAsia"/>
        </w:rPr>
        <w:t>纳税人在任职、受雇单位报送虚假扣除信息的，税务机关责令改正的同时，通知扣缴义务人。</w:t>
      </w:r>
    </w:p>
    <w:p>
      <w:pPr>
        <w:bidi w:val="0"/>
        <w:rPr>
          <w:rFonts w:hint="eastAsia"/>
        </w:rPr>
      </w:pPr>
      <w:r>
        <w:rPr>
          <w:rFonts w:hint="eastAsia"/>
        </w:rPr>
        <w:t>第三十一条 本办法自2022年1月1日起施行。</w: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ind w:left="0" w:leftChars="0" w:firstLine="643" w:firstLineChars="200"/>
        <w:rPr>
          <w:rFonts w:hint="eastAsia"/>
          <w:lang w:eastAsia="zh-CN"/>
        </w:rPr>
      </w:pPr>
      <w:bookmarkStart w:id="116" w:name="_Toc14357"/>
      <w:r>
        <w:rPr>
          <w:rFonts w:hint="eastAsia"/>
          <w:lang w:val="en-US" w:eastAsia="zh-CN"/>
        </w:rPr>
        <w:t>二十五、</w:t>
      </w:r>
      <w:r>
        <w:rPr>
          <w:rFonts w:hint="eastAsia"/>
        </w:rPr>
        <w:t>国家发展改革委等部门印发《关于促进服务业领域困难行业恢复发展的若干政策》的通知</w:t>
      </w:r>
      <w:r>
        <w:rPr>
          <w:rFonts w:hint="eastAsia"/>
          <w:lang w:eastAsia="zh-CN"/>
        </w:rPr>
        <w:t>（</w:t>
      </w:r>
      <w:r>
        <w:t>发改财金〔2022〕271号</w:t>
      </w:r>
      <w:r>
        <w:rPr>
          <w:rFonts w:hint="eastAsia"/>
          <w:lang w:eastAsia="zh-CN"/>
        </w:rPr>
        <w:t>）</w:t>
      </w:r>
      <w:bookmarkEnd w:id="116"/>
    </w:p>
    <w:p>
      <w:pPr>
        <w:bidi w:val="0"/>
        <w:rPr>
          <w:rFonts w:hint="eastAsia"/>
        </w:rPr>
      </w:pPr>
      <w:r>
        <w:rPr>
          <w:rFonts w:hint="eastAsia"/>
        </w:rPr>
        <w:t>各省、自治区、直辖市人民政府，新疆生产建设兵团，国务院各部门、各直属机构：</w:t>
      </w:r>
    </w:p>
    <w:p>
      <w:pPr>
        <w:bidi w:val="0"/>
        <w:rPr>
          <w:rFonts w:hint="eastAsia"/>
        </w:rPr>
      </w:pPr>
      <w:r>
        <w:rPr>
          <w:rFonts w:hint="eastAsia"/>
        </w:rPr>
        <w:t>《关于促进服务业领域困难行业恢复发展的若干政策》已经国务院同意，现印发给你们，请认真组织实施。</w:t>
      </w:r>
    </w:p>
    <w:p>
      <w:pPr>
        <w:bidi w:val="0"/>
      </w:pPr>
      <w:r>
        <w:t xml:space="preserve">关于促进服务业领域困难行业恢复发展 的若干政策 按照党中央、国务院决策部署，为帮助服务业领域困难行业 渡过难关、恢复发展，在落实好已经出台政策措施的基础上，经 国务院同意，现提出以下助企纾困扶持政策措施。 一、服务业普惠性纾困扶持措施 1．延续服务业增值税加计抵减政策，2022 年对生产、生活性 服务业纳税人当期可抵扣进项税额继续分别按 10%和 15%加计抵 减应纳税额。 2．2022 年扩大“六税两费”适用范围，将省级人民政府在 50%税额幅度内减征资源税、城市维护建设税、房产税、城镇土地 使用税、印花税（不含证券交易印花税）、耕地占用税和教育费 附加、地方教育附加等“六税两费”的适用主体，由增值税小规 模纳税人扩展至小型微利企业和个体工商户。符合条件的服务业 市场主体可以享受。 3．鼓励各地可根据条例授权和本地实际，2022 年对缴纳房产 税、城镇土地使用税确有困难的纳税人给予减免。符合条件的服 务业市场主体可以享受。 4．2022 年加大中小微企业设备器具税前扣除力度。中小微企业 2022 年度内新购置的单位价值 500 万元以上的设备器具，折旧 年限为 3 年的可选择一次性税前扣除，折旧年限为 4 年、5 年、10 年的可减半扣除。企业可按季度享受优惠，当年不足扣除形成的 亏损，可在以后 5 个纳税年度结转扣除。符合条件的服务业市场 主体可以享受。 5．2022 年延续实施阶段性降低失业保险、工伤保险费率政策。 对不裁员、少裁员的企业继续实施普惠性失业保险稳岗返还政策， 在 2022 年度将中小微企业返还比例从 60%最高提至 90%。符合条 件的服务业市场主体可以享受。 6．2022 年被列为疫情中高风险地区所在的县级行政区域内的 服务业小微企业和个体工商户承租国有房屋，2022 年减免 6 个月 租金，其他地区减免 3 个月租金。各地可统筹各类资金，对承租 非国有房屋的服务业小微企业和个体工商户给予适当帮扶。鼓励 非国有房屋租赁主体在平等协商的基础上合理分担疫情带来的损 失。对减免租金的房屋业主，2022 年缴纳房产税、城镇土地使用 税确有困难的，鼓励各地可根据条例授权和地方实际给予减免。 因减免租金影响国有企事业单位业绩的，在考核中根据实际情况 予以认可。 7．2022 年引导银行用好 2021 年两次降低存款准备金率释放 的 2.2 万亿元资金，发挥好货币政策工具的总量和结构双重功能， 优先支持困难行业特别是服务业小微企业和民营企业。 8．2022 年发挥好支持普惠小微的市场化工具引导作用，对地 方法人银行普惠小微贷款余额增量的 1%提供激励资金，用好 4000 亿元再贷款滚动额度，引导金融机构加大对困难行业特别是服务 业领域的倾斜力度。鼓励金融机构对符合续贷条件的服务业市场 主体按正常续贷业务办理，不得盲目惜贷、抽贷、断贷、压贷， 保持合理流动性。 9．2022 年继续推动金融系统减费让利，落实好贷款市场报价 利率（LPR）下行、支农支小再贷款利率下调，推动实际贷款利率 在前期大幅降低基础上继续下行，督促指导降低银行账户服务收 费、人民币转账汇款手续费、银行卡刷卡手续费，减轻服务业小 微企业和个体工商户经营成本压力。 10．采取切实有效措施制止乱收费、乱摊派、乱罚款行为， 研究实施专项整治行动方案，完善整治涉企乱收费协同治理和联 合惩戒机制，防止对服务业的各项助企纾困政策效果被“三乱” 抵消。鼓励服务业行业采取多种手段开展促销活动。 二、餐饮业纾困扶持措施 11．鼓励有条件的地方对餐饮企业免费开展员工定期核酸检 测，对企业防疫、消杀支出给予补贴支持。2022 年原则上应给予 餐饮企业员工定期核酸检测不低于 50%比例的补贴支持。 12．引导外卖等互联网平台企业进一步下调餐饮业商户服务 费标准，降低相关餐饮企业经营成本。引导互联网平台企业对疫 情中高风险地区所在的县级行政区域内的餐饮企业，给予阶段性 商户服务费优惠。 13．允许失业保险、工伤保险基金结余较多的省份对餐饮企 业阶段性实施缓缴失业保险、工伤保险费政策，具体办法由省级 人民政府确定。符合条件的餐饮企业提出申请，经参保地人民政 府批准可以缓缴，期限不超过一年，缓缴期间免收滞纳金。 14．引导金融机构加强与餐饮行业主管部门信息共享，运用 中小微企业和个体工商户的交易流水、经营用房租赁以及有关部 门掌握的信用信息等数据，提升风险定价能力，更多发放信用贷 款。鼓励符合条件的餐饮企业发行公司信用类债券，拓宽餐饮企 业多元化融资渠道。 15．鼓励政府性融资担保机构为符合条件的餐饮业中小微企 业提供融资增信支持，依法依约及时履行代偿责任，积极帮助受 疫情影响企业续保续贷。支持有条件的地方向政府性融资担保机 构注资、提供融资担保费用补贴。 16．鼓励保险机构优化产品和服务，扩大因疫情导致餐饮企 业营业中断损失保险的覆盖面，提升理赔效率，提高对餐饮企业 的保障程度。鼓励有条件的地方给予保费补贴。 17．鼓励餐饮企业为老年人提供助餐服务，地方结合实际因 地制宜对老年人助餐服务给予适当支持。不得强制餐饮企业给予 配套优惠措施。 三、零售业纾困扶持措施 18．鼓励有条件的地方对零售企业免费开展员工定期核酸检 测，对企业防疫、消杀支出给予补贴支持。2022 年原则上应给予零售企业员工定期核酸检测不低于 50%比例的补贴支持。 19．中央财政通过服务业发展资金，支持开展县域商业体系 建设。加强政策支持，发挥市场机制作用，推动“一个上行（农 产品上行）”和“三个下沉（供应链下沉、物流配送下沉、商品 和服务下沉）”。 20．中央财政继续通过服务业发展资金，支持 10 个省（自治 区、直辖市）进一步加强农产品供应链体系建设，完善农产品流 通骨干网络等。 21．允许失业保险、工伤保险基金结余较多的省份对零售企 业阶段性实施缓缴失业保险、工伤保险费政策，具体办法由省级 人民政府确定。符合条件的零售企业提出申请，经参保地人民政 府批准可以缓缴，期限不超过一年，缓缴期间免收滞纳金。 22．对于各地商务主管部门推荐的应急保供、重点培育、便 民生活圈建设等名单企业，鼓励银行业金融机构加大信贷支持， 适当降低贷款利率，鼓励有条件的地方给予贷款贴息。引导金融 机构加强与零售行业主管部门信息共享，运用中小微企业和个体 工商户的交易流水、经营用房租赁以及有关部门掌握的信用信息 等数据，提升风险定价能力，更多发放信用贷款。鼓励符合条件 的零售企业发行公司信用类债券，拓宽零售企业多元化融资渠道。 23．鼓励政府性融资担保机构为符合条件的零售业中小微企 业提供融资增信支持，依法依约及时履行代偿责任，积极帮助受 疫情影响企业续保续贷。支持有条件的地方向政府性融资担保机  构注资、提供融资担保费用补贴。 四、旅游业纾困扶持措施 24．2022 年继续实施旅行社暂退旅游服务质量保证金扶持政 策，对符合条件的旅行社维持 80%的暂退比例，鼓励有条件的地 方进一步提高暂退比例。同时，加快推进保险代替保证金试点工 作，扩大保险代替保证金试点范围。 25．允许失业保险、工伤保险基金结余较多的省份对旅游企 业阶段性实施缓缴失业保险、工伤保险费政策，具体办法由省级 人民政府确定。符合条件的旅游企业提出申请，经参保地人民政 府批准可以缓缴，期限不超过一年，缓缴期间免收滞纳金。 26.加强银企合作，建立健全重点旅游企业项目融资需求库， 引导金融机构对符合条件的、预期发展前景较好的 A 级旅游景区、 旅游度假区、乡村旅游经营单位、星级酒店、旅行社等重点文化 和旅游市场主体加大信贷投入，适当提高贷款额度。 27．政府采购住宿、会议、餐饮等服务项目时，严格执行经 费支出额度规定，不得以星级、所有制等为门槛限制相关企业参 与政府采购。 28．鼓励机关企事业单位将符合规定举办的工会活动、会展 活动等的方案制定、组织协调等交由旅行社承接，明确服务内容、 服务标准等细化要求，加强资金使用管理，合理确定预付款比例， 并按照合同约定及时向旅行社支付资金。 29．鼓励银行业金融机构合理增加旅游业有效信贷供给。建立重点企业融资风险防控机制。引导金融机构合理降低新发放贷 款利率，对受疫情影响生产经营困难的旅游企业主动让利。鼓励 符合条件的旅游企业发行公司信用类债券，拓宽旅游企业多元化 融资渠道。 30．对符合条件的、预期发展良好的旅行社、旅游演艺等领 域中小微企业加大普惠金融支持力度。发挥文化和旅游金融服务 中心的积极作用，建立中小微旅游企业融资需求库。鼓励银行业 金融机构对旅游相关初创企业、中小微企业和主题民宿等个体工 商户分类予以小额贷款支持。 五、公路水路铁路运输业纾困扶持措施 31．2022 年暂停铁路运输企业预缴增值税一年。 32．2022 年免征轮客渡、公交客运、地铁、城市轻轨、出租 车、长途客运、班车等公共交通运输服务增值税。 33．2022 年中央财政对符合要求的新能源公交车，继续按照 既定标准给予购置补贴，且退坡幅度低于非公共领域购置车辆。 34．2022 年中央财政进一步加大车辆购置税收入补助地方资 金力度，支持公路、水运和综合货运枢纽、集疏运体系建设等。 35．鼓励有条件的地方根据实际需要统筹安排资金，用于存 在困难的新能源出租车、城市公交运营等支出。 36．加强信息共享，发挥动态监控数据作用，引导金融机构 创新符合道路水路运输企业特点的动产质押类贷款产品，盘活车 辆、船舶等资产。鼓励金融机构按市场化原则对信用等级较高、 承担疫情防控和应急运输任务较重的交通运输企业加大融资支持 力度，相关主管部门提供企业清单供金融机构参考。鼓励符合条 件的交通运输企业发行公司信用类债券，拓宽交通运输企业多元 化融资渠道。 六、民航业纾困扶持措施 37．2022 </w:t>
      </w:r>
      <w:r>
        <w:t>年暂停航空运输企业预缴增值税一年。 38．地方可根据实际需要，统筹中央对地方转移支付以及地 方自有财力，支持航空公司和机场做好疫情防控。 39．统筹资源加大对民航基础设施建设资金支持力度。中央 财政继续通过民航发展基金对符合条件的航空航线、安全能力建 设等予以补贴。继续通过民航发展基金等对符合条件的中小机场 和直属机场运营、安全能力建设等予以补贴，对民航基础设施贷 款予以贴息，对机场和空管等项目建设予以投资补助。鼓励地方 财政对相关项目建设予以支持。 40．研究协调推动中国航空油料集团有限公司与上游企业协 商取消航空煤油价格中包含的海上运保费（2 美元/桶）、港口费 （50 元/吨）等费用。 41．鼓励银行业金融机构加大对枢纽机场的信贷支持力度。 鼓励符合条件的航空公司发行公司信用类债券，拓宽航空公司多 元化融资渠道。对受疫情影响严重的航空公司和民航机场注册发 行债务融资工具建立绿色通道。 七、精准实施疫情防控措施 42．认真落实严格、科学、精准的疫情防控措施，坚决防止 和避免“放松防控”和“过度防控”两种倾向，有效恢复和保持 服务业发展正常秩序。一是建立精准监测机制，运用大数据手段 建立餐厅、商超、景点、机场、港口、冷链运输等服务业重点区 域、重点行业从业人员库，落实重点人员和高风险岗位人员核酸 检测频次，做到应检尽检。二是提升精准识别能力，确保疫情在 服务业场所发生时全力以赴抓好流调“黄金 24 小时”。三是强化 精准管控隔离，科学精准定位服务业重点、高危人群，对密切接 触者和密接的密接进行集中隔离医学观察，对其他人员按照相关 规定进行分类管理。四是推广精准防护理念，餐饮、零售、旅 游、交通客运、民航等行业和相关服务场所工作人员做到疫苗应 接尽接，建立工作人员每日健康监测登记制度，增强从业人员和 公众疫情防控意识。 43．严格落实国务院联防联控机制综合组防疫政策“五个不 得”的要求，即不得禁止低风险地区人员返乡；不得随意扩大中 高风险地区范围；不得随意将限制出行范围由中、高风险地区及 所在区（县）扩大到所在地市；不得擅自对低风险地区人员采取 集中隔离管控、劝返等措施；不得随意延长集中隔离观察期限。 在此基础上，进一步对服务业行业提出精准防疫要求。一是不得 突破疫情防控相应规定进行封城、封区，不得非必要、不报批中 断公共交通。二是不得非经流调、无政策依据对餐厅、商超、景 区景点、电影院及相关服务业场所等实施关停措施、延长关停时间。三是不得在国务院联防联控机制政策要求基础上擅自增加对 服务业的疫情防控措施。确有必要采取封城封区、中断交通等措 施或在现行基础上加强疫情防控力度的，须报经国务院联防联控 机制同意后实施。各省级人民政府要统筹本地区疫情防控措施总 体要求，针对服务业行业特点，建立疫情防控措施层层加码问题 反映、核实、纠正专项工作机制。 八、保障措施 发展改革委要切实发挥牵头作用，加强统筹协调，做好形势 分析，加大协调推动有关政策的出台、执行落实工作力度，强化 储备政策研究；国务院各有关部门要各司其责、加强配合，加大 政策宣传贯彻力度，抓紧出台具体政策实施办法，及时跟进解读 已出台政策措施，及时协调解决政策落实过程中的难点、堵点问 题，及时回应社会诉求和关切。 各地区要结合实际情况和服务业领域困难行业特点，把握好 政策时度效，抓好政策宣传贯彻落实，及时跟踪研判相关困难行 业企业恢复情况，出台有针对性的专项配套支持政策，确保政策 有效传导至市场主体，支持企业纾困发展。 各有关行业协会要充分发挥联系企业的桥梁和纽带作用，指 导帮助企业用足用好相关纾困扶持措施，加强调查研究，及时了 解和反馈行业发展动态、难点问题、企业诉求和政策落实情况。</w:t>
      </w:r>
    </w:p>
    <w:p>
      <w:pPr>
        <w:bidi w:val="0"/>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bidi w:val="0"/>
        <w:rPr>
          <w:rFonts w:hint="eastAsia"/>
        </w:rPr>
      </w:pPr>
      <w:bookmarkStart w:id="117" w:name="_Toc16199"/>
      <w:r>
        <w:rPr>
          <w:rFonts w:hint="eastAsia"/>
          <w:lang w:val="en-US" w:eastAsia="zh-CN"/>
        </w:rPr>
        <w:t>二十六、财政部 税务总局关于延续执行创业投资企业和天使投资个人投资初创科技型企业有关政策条件的公告</w:t>
      </w:r>
      <w:bookmarkStart w:id="118" w:name="_Toc7895"/>
      <w:bookmarkStart w:id="119" w:name="_Toc32281"/>
      <w:r>
        <w:rPr>
          <w:rFonts w:hint="eastAsia"/>
          <w:lang w:val="en-US" w:eastAsia="zh-CN"/>
        </w:rPr>
        <w:t>（财政部 税务总局公告2022年第6号</w:t>
      </w:r>
      <w:bookmarkEnd w:id="118"/>
      <w:bookmarkEnd w:id="119"/>
      <w:r>
        <w:rPr>
          <w:rFonts w:hint="eastAsia"/>
          <w:lang w:val="en-US" w:eastAsia="zh-CN"/>
        </w:rPr>
        <w:t>）</w:t>
      </w:r>
      <w:bookmarkEnd w:id="117"/>
    </w:p>
    <w:p>
      <w:pPr>
        <w:bidi w:val="0"/>
      </w:pPr>
      <w:r>
        <w:rPr>
          <w:rFonts w:hint="eastAsia"/>
        </w:rPr>
        <w:t>为进一步支持创业创新，现就创业投资企业和天使投资个人投资初创科技型企业所得税政策有关事项公告如下：</w:t>
      </w:r>
    </w:p>
    <w:p>
      <w:pPr>
        <w:bidi w:val="0"/>
      </w:pPr>
      <w:r>
        <w:rPr>
          <w:rFonts w:hint="eastAsia"/>
        </w:rPr>
        <w:t>自2022年1月1日至2023年12月31日，对于初创科技型企业需符合的条件，从业人数继续按不超过300人、资产总额和年销售收入按均不超过5000万元执行，《财政部 税务总局关于创业投资企业和天使投资个人有关税收政策的通知》（财税〔2018〕55号）规定的其他条件不变。</w:t>
      </w:r>
    </w:p>
    <w:p>
      <w:pPr>
        <w:bidi w:val="0"/>
      </w:pPr>
      <w:r>
        <w:rPr>
          <w:rFonts w:hint="eastAsia"/>
        </w:rPr>
        <w:t>在此期间已投资满2年及新发生的投资，可按财税〔2018〕55号文件和本公告规定适用税收政策。</w:t>
      </w:r>
    </w:p>
    <w:p>
      <w:pPr>
        <w:bidi w:val="0"/>
        <w:jc w:val="right"/>
      </w:pPr>
      <w:r>
        <w:rPr>
          <w:rFonts w:hint="eastAsia"/>
        </w:rPr>
        <w:t>财政部 税务总局</w:t>
      </w:r>
    </w:p>
    <w:p>
      <w:pPr>
        <w:bidi w:val="0"/>
        <w:jc w:val="right"/>
      </w:pPr>
      <w:r>
        <w:rPr>
          <w:rFonts w:hint="eastAsia"/>
        </w:rPr>
        <w:t>2022年2月9日</w:t>
      </w:r>
    </w:p>
    <w:p>
      <w:pPr>
        <w:bidi w:val="0"/>
        <w:rPr>
          <w:rFonts w:hint="eastAsia"/>
        </w:rPr>
      </w:pPr>
    </w:p>
    <w:p>
      <w:pPr>
        <w:bidi w:val="0"/>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bidi w:val="0"/>
        <w:rPr>
          <w:rFonts w:hint="eastAsia"/>
        </w:rPr>
      </w:pPr>
      <w:bookmarkStart w:id="120" w:name="_Toc1685"/>
      <w:bookmarkStart w:id="121" w:name="_Toc12946"/>
      <w:r>
        <w:rPr>
          <w:rFonts w:hint="eastAsia"/>
          <w:lang w:val="en-US" w:eastAsia="zh-CN"/>
        </w:rPr>
        <w:t>二十七、财政部 税务总局关于创业投资企业和天使投资个人有关税收政策的通知</w:t>
      </w:r>
      <w:bookmarkEnd w:id="120"/>
      <w:r>
        <w:rPr>
          <w:rFonts w:hint="eastAsia"/>
          <w:lang w:val="en-US" w:eastAsia="zh-CN"/>
        </w:rPr>
        <w:t>（财税〔2018〕55号）</w:t>
      </w:r>
      <w:bookmarkEnd w:id="121"/>
    </w:p>
    <w:p>
      <w:pPr>
        <w:bidi w:val="0"/>
      </w:pPr>
      <w:r>
        <w:rPr>
          <w:rFonts w:hint="eastAsia"/>
        </w:rPr>
        <w:t>各省、自治区、直辖市、计划单列市财政厅（局）、国家税务局、地方税务局，新疆生产建设兵团财政局：</w:t>
      </w:r>
      <w:r>
        <w:rPr>
          <w:rFonts w:hint="eastAsia"/>
        </w:rPr>
        <w:br w:type="textWrapping"/>
      </w:r>
      <w:r>
        <w:rPr>
          <w:rFonts w:hint="eastAsia"/>
        </w:rPr>
        <w:t>　　为进一步支持创业投资发展，现就创业投资企业和天使投资个人有关税收政策问题通知如下：</w:t>
      </w:r>
      <w:r>
        <w:rPr>
          <w:rFonts w:hint="eastAsia"/>
        </w:rPr>
        <w:br w:type="textWrapping"/>
      </w:r>
      <w:r>
        <w:rPr>
          <w:rFonts w:hint="eastAsia"/>
        </w:rPr>
        <w:t>　　一、税收政策内容</w:t>
      </w:r>
      <w:r>
        <w:rPr>
          <w:rFonts w:hint="eastAsia"/>
        </w:rPr>
        <w:br w:type="textWrapping"/>
      </w:r>
      <w:r>
        <w:rPr>
          <w:rFonts w:hint="eastAsia"/>
        </w:rPr>
        <w:t>　　（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r>
        <w:rPr>
          <w:rFonts w:hint="eastAsia"/>
        </w:rPr>
        <w:br w:type="textWrapping"/>
      </w:r>
      <w:r>
        <w:rPr>
          <w:rFonts w:hint="eastAsia"/>
        </w:rPr>
        <w:t>　　（二）有限合伙制创业投资企业（以下简称合伙创投企业）采取股权投资方式直接投资于初创科技型企业满2年的，该合伙创投企业的合伙人分别按以下方式处理：</w:t>
      </w:r>
      <w:r>
        <w:rPr>
          <w:rFonts w:hint="eastAsia"/>
        </w:rPr>
        <w:br w:type="textWrapping"/>
      </w:r>
      <w:r>
        <w:rPr>
          <w:rFonts w:hint="eastAsia"/>
        </w:rPr>
        <w:t>　　1.法人合伙人可以按照对初创科技型企业投资额的70%抵扣法人合伙人从合伙创投企业分得的所得；当年不足抵扣的，可以在以后纳税年度结转抵扣。</w:t>
      </w:r>
      <w:r>
        <w:rPr>
          <w:rFonts w:hint="eastAsia"/>
        </w:rPr>
        <w:br w:type="textWrapping"/>
      </w:r>
      <w:r>
        <w:rPr>
          <w:rFonts w:hint="eastAsia"/>
        </w:rPr>
        <w:t>　　2.个人合伙人可以按照对初创科技型企业投资额的70%抵扣个人合伙人从合伙创投企业分得的经营所得；当年不足抵扣的，可以在以后纳税年度结转抵扣。</w:t>
      </w:r>
      <w:r>
        <w:rPr>
          <w:rFonts w:hint="eastAsia"/>
        </w:rPr>
        <w:br w:type="textWrapping"/>
      </w:r>
      <w:r>
        <w:rPr>
          <w:rFonts w:hint="eastAsia"/>
        </w:rPr>
        <w:t>　　（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r>
        <w:rPr>
          <w:rFonts w:hint="eastAsia"/>
        </w:rPr>
        <w:br w:type="textWrapping"/>
      </w:r>
      <w:r>
        <w:rPr>
          <w:rFonts w:hint="eastAsia"/>
        </w:rPr>
        <w:t>　　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r>
        <w:rPr>
          <w:rFonts w:hint="eastAsia"/>
        </w:rPr>
        <w:br w:type="textWrapping"/>
      </w:r>
      <w:r>
        <w:rPr>
          <w:rFonts w:hint="eastAsia"/>
        </w:rPr>
        <w:t>　　二、相关政策条件</w:t>
      </w:r>
      <w:r>
        <w:rPr>
          <w:rFonts w:hint="eastAsia"/>
        </w:rPr>
        <w:br w:type="textWrapping"/>
      </w:r>
      <w:r>
        <w:rPr>
          <w:rFonts w:hint="eastAsia"/>
        </w:rPr>
        <w:t>　　（一）本通知所称初创科技型企业，应同时符合以下条件：</w:t>
      </w:r>
      <w:r>
        <w:rPr>
          <w:rFonts w:hint="eastAsia"/>
        </w:rPr>
        <w:br w:type="textWrapping"/>
      </w:r>
      <w:r>
        <w:rPr>
          <w:rFonts w:hint="eastAsia"/>
        </w:rPr>
        <w:t>　　1.在中国境内（不包括港、澳、台地区）注册成立、实行查账征收的居民企业；</w:t>
      </w:r>
      <w:r>
        <w:rPr>
          <w:rFonts w:hint="eastAsia"/>
        </w:rPr>
        <w:br w:type="textWrapping"/>
      </w:r>
      <w:r>
        <w:rPr>
          <w:rFonts w:hint="eastAsia"/>
        </w:rPr>
        <w:t>　　2.接受投资时，从业人数不超过200人，其中具有大学本科以上学历的从业人数不低于30%；资产总额和年销售收入均不超过3000万元；</w:t>
      </w:r>
      <w:r>
        <w:rPr>
          <w:rFonts w:hint="eastAsia"/>
        </w:rPr>
        <w:br w:type="textWrapping"/>
      </w:r>
      <w:r>
        <w:rPr>
          <w:rFonts w:hint="eastAsia"/>
        </w:rPr>
        <w:t>　　3.接受投资时设立时间不超过5年（60个月）；</w:t>
      </w:r>
      <w:r>
        <w:rPr>
          <w:rFonts w:hint="eastAsia"/>
        </w:rPr>
        <w:br w:type="textWrapping"/>
      </w:r>
      <w:r>
        <w:rPr>
          <w:rFonts w:hint="eastAsia"/>
        </w:rPr>
        <w:t>　　4.接受投资时以及接受投资后2年内未在境内外证券交易所上市；</w:t>
      </w:r>
      <w:r>
        <w:rPr>
          <w:rFonts w:hint="eastAsia"/>
        </w:rPr>
        <w:br w:type="textWrapping"/>
      </w:r>
      <w:r>
        <w:rPr>
          <w:rFonts w:hint="eastAsia"/>
        </w:rPr>
        <w:t>　　5.接受投资当年及下一纳税年度，研发费用总额占成本费用支出的比例不低于20%。</w:t>
      </w:r>
      <w:r>
        <w:rPr>
          <w:rFonts w:hint="eastAsia"/>
        </w:rPr>
        <w:br w:type="textWrapping"/>
      </w:r>
      <w:r>
        <w:rPr>
          <w:rFonts w:hint="eastAsia"/>
        </w:rPr>
        <w:t>　　（二）享受本通知规定税收政策的创业投资企业，应同时符合以下条件：</w:t>
      </w:r>
      <w:r>
        <w:rPr>
          <w:rFonts w:hint="eastAsia"/>
        </w:rPr>
        <w:br w:type="textWrapping"/>
      </w:r>
      <w:r>
        <w:rPr>
          <w:rFonts w:hint="eastAsia"/>
        </w:rPr>
        <w:t>　　1.在中国境内（不含港、澳、台地区）注册成立、实行查账征收的居民企业或合伙创投企业，且不属于被投资初创科技型企业的发起人；</w:t>
      </w:r>
      <w:r>
        <w:rPr>
          <w:rFonts w:hint="eastAsia"/>
        </w:rPr>
        <w:br w:type="textWrapping"/>
      </w:r>
      <w:r>
        <w:rPr>
          <w:rFonts w:hint="eastAsia"/>
        </w:rPr>
        <w:t>　　2.符合《创业投资企业管理暂行办法》（发展改革委等10部门令第39号）规定或者《私募投资基金监督管理暂行办法》（证监会令第105号）关于创业投资基金的特别规定，按照上述规定完成备案且规范运作；</w:t>
      </w:r>
      <w:r>
        <w:rPr>
          <w:rFonts w:hint="eastAsia"/>
        </w:rPr>
        <w:br w:type="textWrapping"/>
      </w:r>
      <w:r>
        <w:rPr>
          <w:rFonts w:hint="eastAsia"/>
        </w:rPr>
        <w:t>　　3.投资后2年内，创业投资企业及其关联方持有被投资初创科技型企业的股权比例合计应低于50%。</w:t>
      </w:r>
      <w:r>
        <w:rPr>
          <w:rFonts w:hint="eastAsia"/>
        </w:rPr>
        <w:br w:type="textWrapping"/>
      </w:r>
      <w:r>
        <w:rPr>
          <w:rFonts w:hint="eastAsia"/>
        </w:rPr>
        <w:t>　　（三）享受本通知规定的税收政策的天使投资个人，应同时符合以下条件：</w:t>
      </w:r>
      <w:r>
        <w:rPr>
          <w:rFonts w:hint="eastAsia"/>
        </w:rPr>
        <w:br w:type="textWrapping"/>
      </w:r>
      <w:r>
        <w:rPr>
          <w:rFonts w:hint="eastAsia"/>
        </w:rPr>
        <w:t>　　1.不属于被投资初创科技型企业的发起人、雇员或其亲属（包括配偶、父母、子女、祖父母、外祖父母、孙子女、外孙子女、兄弟姐妹，下同），且与被投资初创科技型企业不存在劳务派遣等关系；</w:t>
      </w:r>
      <w:r>
        <w:rPr>
          <w:rFonts w:hint="eastAsia"/>
        </w:rPr>
        <w:br w:type="textWrapping"/>
      </w:r>
      <w:r>
        <w:rPr>
          <w:rFonts w:hint="eastAsia"/>
        </w:rPr>
        <w:t>　　2.投资后2年内，本人及其亲属持有被投资初创科技型企业股权比例合计应低于50%。</w:t>
      </w:r>
      <w:r>
        <w:rPr>
          <w:rFonts w:hint="eastAsia"/>
        </w:rPr>
        <w:br w:type="textWrapping"/>
      </w:r>
      <w:r>
        <w:rPr>
          <w:rFonts w:hint="eastAsia"/>
        </w:rPr>
        <w:t>　　（四）享受本通知规定的税收政策的投资，仅限于通过向被投资初创科技型企业直接支付现金方式取得的股权投资，不包括受让其他股东的存量股权。</w:t>
      </w:r>
      <w:r>
        <w:rPr>
          <w:rFonts w:hint="eastAsia"/>
        </w:rPr>
        <w:br w:type="textWrapping"/>
      </w:r>
      <w:r>
        <w:rPr>
          <w:rFonts w:hint="eastAsia"/>
        </w:rPr>
        <w:t>　　三、管理事项及管理要求</w:t>
      </w:r>
      <w:r>
        <w:rPr>
          <w:rFonts w:hint="eastAsia"/>
        </w:rPr>
        <w:br w:type="textWrapping"/>
      </w:r>
      <w:r>
        <w:rPr>
          <w:rFonts w:hint="eastAsia"/>
        </w:rPr>
        <w:t>　　（一）本通知所称研发费用口径，按照《财政部 国家税务总局 科技部关于完善研究开发费用税前加计扣除政策的通知》（财税〔2015〕119号）等规定执行。</w:t>
      </w:r>
      <w:r>
        <w:rPr>
          <w:rFonts w:hint="eastAsia"/>
        </w:rPr>
        <w:br w:type="textWrapping"/>
      </w:r>
      <w:r>
        <w:rPr>
          <w:rFonts w:hint="eastAsia"/>
        </w:rPr>
        <w:t>　　（二）本通知所称从业人数，包括与企业建立劳动关系的职工人员及企业接受的劳务派遣人员。从业人数和资产总额指标，按照企业接受投资前连续12个月的平均数计算，不足12个月的，按实际月数平均计算。</w:t>
      </w:r>
      <w:r>
        <w:rPr>
          <w:rFonts w:hint="eastAsia"/>
        </w:rPr>
        <w:br w:type="textWrapping"/>
      </w:r>
      <w:r>
        <w:rPr>
          <w:rFonts w:hint="eastAsia"/>
        </w:rPr>
        <w:t>　　本通知所称销售收入，包括主营业务收入与其他业务收入；年销售收入指标，按照企业接受投资前连续12个月的累计数计算，不足12个月的，按实际月数累计计算。</w:t>
      </w:r>
      <w:r>
        <w:rPr>
          <w:rFonts w:hint="eastAsia"/>
        </w:rPr>
        <w:br w:type="textWrapping"/>
      </w:r>
      <w:r>
        <w:rPr>
          <w:rFonts w:hint="eastAsia"/>
        </w:rPr>
        <w:t>　　本通知所称成本费用，包括主营业务成本、其他业务成本、销售费用、管理费用、财务费用。</w:t>
      </w:r>
      <w:r>
        <w:rPr>
          <w:rFonts w:hint="eastAsia"/>
        </w:rPr>
        <w:br w:type="textWrapping"/>
      </w:r>
      <w:r>
        <w:rPr>
          <w:rFonts w:hint="eastAsia"/>
        </w:rPr>
        <w:t>　　（三）本通知所称投资额，按照创业投资企业或天使投资个人对初创科技型企业的实缴投资额确定。</w:t>
      </w:r>
      <w:r>
        <w:rPr>
          <w:rFonts w:hint="eastAsia"/>
        </w:rPr>
        <w:br w:type="textWrapping"/>
      </w:r>
      <w:r>
        <w:rPr>
          <w:rFonts w:hint="eastAsia"/>
        </w:rPr>
        <w:t>　　合伙创投企业的合伙人对初创科技型企业的投资额，按照合伙创投企业对初创科技型企业的实缴投资额和合伙协议约定的合伙人占合伙创投企业的出资比例计算确定。合伙人从合伙创投企业分得的所得，按照《财政部  国家税务总局关于合伙企业合伙人所得税问题的通知》（财税〔2008〕159号）规定计算。</w:t>
      </w:r>
      <w:r>
        <w:rPr>
          <w:rFonts w:hint="eastAsia"/>
        </w:rPr>
        <w:br w:type="textWrapping"/>
      </w:r>
      <w:r>
        <w:rPr>
          <w:rFonts w:hint="eastAsia"/>
        </w:rPr>
        <w:t>　　（四）天使投资个人、公司制创业投资企业、合伙创投企业、合伙创投企业法人合伙人、被投资初创科技型企业应按规定办理优惠手续。</w:t>
      </w:r>
      <w:r>
        <w:rPr>
          <w:rFonts w:hint="eastAsia"/>
        </w:rPr>
        <w:br w:type="textWrapping"/>
      </w:r>
      <w:r>
        <w:rPr>
          <w:rFonts w:hint="eastAsia"/>
        </w:rPr>
        <w:t>　　（五）初创科技型企业接受天使投资个人投资满2年，在上海证券交易所、深圳证券交易所上市的，天使投资个人转让该企业股票时，按照现行限售股有关规定执行，其尚未抵扣的投资额，在税款清算时一并计算抵扣。</w:t>
      </w:r>
      <w:r>
        <w:rPr>
          <w:rFonts w:hint="eastAsia"/>
        </w:rPr>
        <w:br w:type="textWrapping"/>
      </w:r>
      <w:r>
        <w:rPr>
          <w:rFonts w:hint="eastAsia"/>
        </w:rPr>
        <w:t>　　（六）享受本通知规定的税收政策的纳税人，其主管税务机关对被投资企业是否符合初创科技型企业条件有异议的，可以转请被投资企业主管税务机关提供相关材料。对纳税人提供虚假资料，违规享受税收政策的，应按税收征管法相关规定处理，并将其列入失信纳税人名单，按规定实施联合惩戒措施。</w:t>
      </w:r>
      <w:r>
        <w:rPr>
          <w:rFonts w:hint="eastAsia"/>
        </w:rPr>
        <w:br w:type="textWrapping"/>
      </w:r>
      <w:r>
        <w:rPr>
          <w:rFonts w:hint="eastAsia"/>
        </w:rPr>
        <w:t>　　四、执行时间</w:t>
      </w:r>
      <w:r>
        <w:rPr>
          <w:rFonts w:hint="eastAsia"/>
        </w:rPr>
        <w:br w:type="textWrapping"/>
      </w:r>
      <w:r>
        <w:rPr>
          <w:rFonts w:hint="eastAsia"/>
        </w:rPr>
        <w:t>　　本通知规定的天使投资个人所得税政策自2018年7月1日起执行，其他各项政策自2018年1月1日起执行。执行日期前2年内发生的投资，在执行日期后投资满2年，且符合本通知规定的其他条件的，可以适用本通知规定的税收政策。</w:t>
      </w:r>
      <w:r>
        <w:rPr>
          <w:rFonts w:hint="eastAsia"/>
        </w:rPr>
        <w:br w:type="textWrapping"/>
      </w:r>
      <w:r>
        <w:rPr>
          <w:rFonts w:hint="eastAsia"/>
        </w:rPr>
        <w:t>　　《财政部 税务总局关于创业投资企业和天使投资个人有关税收试点政策的通知》（财税〔2017〕38号）自2018年7月1日起废止，符合试点政策条件的投资额可按本通知的规定继续抵扣。</w:t>
      </w:r>
    </w:p>
    <w:p>
      <w:pPr>
        <w:bidi w:val="0"/>
        <w:jc w:val="right"/>
      </w:pPr>
      <w:r>
        <w:rPr>
          <w:rFonts w:hint="eastAsia"/>
        </w:rPr>
        <w:br w:type="textWrapping"/>
      </w:r>
      <w:r>
        <w:rPr>
          <w:rFonts w:hint="eastAsia"/>
        </w:rPr>
        <w:br w:type="textWrapping"/>
      </w:r>
      <w:r>
        <w:rPr>
          <w:rFonts w:hint="eastAsia"/>
        </w:rPr>
        <w:t>财政部 税务总局</w:t>
      </w:r>
      <w:r>
        <w:rPr>
          <w:rFonts w:hint="eastAsia"/>
        </w:rPr>
        <w:br w:type="textWrapping"/>
      </w:r>
      <w:r>
        <w:rPr>
          <w:rFonts w:hint="eastAsia"/>
        </w:rPr>
        <w:t>2018年5月14日</w:t>
      </w:r>
    </w:p>
    <w:p>
      <w:pPr>
        <w:pStyle w:val="2"/>
        <w:bidi w:val="0"/>
        <w:rPr>
          <w:rFonts w:hint="eastAsia"/>
          <w:lang w:val="en-US" w:eastAsia="zh-CN"/>
        </w:rPr>
      </w:pPr>
      <w:bookmarkStart w:id="122" w:name="_Toc18561"/>
      <w:r>
        <w:rPr>
          <w:rFonts w:hint="eastAsia"/>
          <w:lang w:val="en-US" w:eastAsia="zh-CN"/>
        </w:rPr>
        <w:t>二十八、财政部 税务总局关于支持小微企业融资有关税收政策的通知（财税〔2017〕77号 ）</w:t>
      </w:r>
      <w:bookmarkEnd w:id="122"/>
    </w:p>
    <w:p>
      <w:pPr>
        <w:bidi w:val="0"/>
        <w:rPr>
          <w:rFonts w:hint="eastAsia"/>
        </w:rPr>
      </w:pPr>
      <w:r>
        <w:rPr>
          <w:rFonts w:hint="eastAsia"/>
        </w:rPr>
        <w:t>各省、自治区、直辖市、计划单列市财政厅（局）、国家税务局、地方税务局，新疆生产建设兵团财务局：</w:t>
      </w:r>
    </w:p>
    <w:p>
      <w:pPr>
        <w:bidi w:val="0"/>
        <w:rPr>
          <w:rFonts w:hint="eastAsia"/>
        </w:rPr>
      </w:pPr>
      <w:r>
        <w:rPr>
          <w:rFonts w:hint="eastAsia"/>
        </w:rPr>
        <w:t>为进一步加大对小微企业的支持力度，推动缓解融资难、融资贵，现将有关税收政策通知如下：</w:t>
      </w:r>
    </w:p>
    <w:p>
      <w:pPr>
        <w:bidi w:val="0"/>
        <w:rPr>
          <w:rFonts w:hint="eastAsia"/>
        </w:rPr>
      </w:pPr>
      <w:r>
        <w:rPr>
          <w:rFonts w:hint="eastAsia"/>
        </w:rPr>
        <w:t>一、自2017年12月1日至2019年12月31日，对金融机构向农户、小型企业、微型企业及个体工商户发放小额贷款取得的利息收入，免征增值税。金融机构应将相关免税证明材料留存备查，单独核算符合免税条件的小额贷款利息收入，按现行规定向主管税务机构办理纳税申报；未单独核算的，不得免征增值税。《财政部 税务总局关于延续支持农村金融发展有关税收政策的通知 》（财税〔2017〕44号）第一条相应废止。</w:t>
      </w:r>
    </w:p>
    <w:p>
      <w:pPr>
        <w:bidi w:val="0"/>
        <w:rPr>
          <w:rFonts w:hint="eastAsia"/>
        </w:rPr>
      </w:pPr>
      <w:r>
        <w:rPr>
          <w:rFonts w:hint="eastAsia"/>
        </w:rPr>
        <w:t>二、自2018年1月1日至2020年12月31日，对金融机构与小型企业、微型企业签订的借款合同免征印花税。</w:t>
      </w:r>
    </w:p>
    <w:p>
      <w:pPr>
        <w:bidi w:val="0"/>
        <w:rPr>
          <w:rFonts w:hint="eastAsia"/>
        </w:rPr>
      </w:pPr>
      <w:r>
        <w:rPr>
          <w:rFonts w:hint="eastAsia"/>
        </w:rPr>
        <w:t>三、本通知所称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bidi w:val="0"/>
        <w:rPr>
          <w:rFonts w:hint="eastAsia"/>
        </w:rPr>
      </w:pPr>
      <w:r>
        <w:rPr>
          <w:rFonts w:hint="eastAsia"/>
        </w:rPr>
        <w:t>本通知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bidi w:val="0"/>
        <w:rPr>
          <w:rFonts w:hint="eastAsia"/>
        </w:rPr>
      </w:pPr>
      <w:r>
        <w:rPr>
          <w:rFonts w:hint="eastAsia"/>
        </w:rPr>
        <w:t>营业收入（年）=企业实际存续期间营业收入/企业实际存续月数×12</w:t>
      </w:r>
    </w:p>
    <w:p>
      <w:pPr>
        <w:bidi w:val="0"/>
        <w:rPr>
          <w:rFonts w:hint="eastAsia"/>
        </w:rPr>
      </w:pPr>
      <w:r>
        <w:rPr>
          <w:rFonts w:hint="eastAsia"/>
        </w:rPr>
        <w:t>本通知所称小额贷款，是指单户授信小于100万元（含本数）的农户、小型企业、微型企业或个体工商户贷款；没有授信额度的，是指单户贷款合同金额且贷款余额在100万元（含本数）以下的贷款。</w:t>
      </w:r>
    </w:p>
    <w:p>
      <w:pPr>
        <w:bidi w:val="0"/>
        <w:jc w:val="right"/>
        <w:rPr>
          <w:rFonts w:hint="eastAsia"/>
        </w:rPr>
      </w:pPr>
      <w:r>
        <w:rPr>
          <w:rFonts w:hint="eastAsia"/>
        </w:rPr>
        <w:t>财政部　税务总局</w:t>
      </w:r>
    </w:p>
    <w:p>
      <w:pPr>
        <w:bidi w:val="0"/>
        <w:jc w:val="right"/>
        <w:rPr>
          <w:rFonts w:hint="eastAsia"/>
        </w:rPr>
      </w:pPr>
      <w:r>
        <w:rPr>
          <w:rFonts w:hint="eastAsia"/>
        </w:rPr>
        <w:t>2017年10月26日</w:t>
      </w:r>
    </w:p>
    <w:p>
      <w:pPr>
        <w:pStyle w:val="2"/>
        <w:bidi w:val="0"/>
        <w:rPr>
          <w:rFonts w:hint="eastAsia"/>
          <w:lang w:val="en-US" w:eastAsia="zh-CN"/>
        </w:rPr>
      </w:pPr>
      <w:bookmarkStart w:id="123" w:name="_Toc22514"/>
      <w:r>
        <w:rPr>
          <w:rFonts w:hint="eastAsia"/>
          <w:lang w:val="en-US" w:eastAsia="zh-CN"/>
        </w:rPr>
        <w:t>二十九、财政部 税务总局关于设备 器具扣除有关企业所得税政策的通知（财税〔2018〕54号）</w:t>
      </w:r>
      <w:bookmarkEnd w:id="123"/>
    </w:p>
    <w:p>
      <w:pPr>
        <w:bidi w:val="0"/>
      </w:pPr>
      <w:r>
        <w:rPr>
          <w:rFonts w:hint="eastAsia"/>
        </w:rPr>
        <w:t>各省、自治区、直辖市、计划单列市财政厅（局）、国家税务局、地方税务局，新疆生产建设兵团财政局：</w:t>
      </w:r>
    </w:p>
    <w:p>
      <w:pPr>
        <w:bidi w:val="0"/>
      </w:pPr>
      <w:r>
        <w:rPr>
          <w:rFonts w:hint="eastAsia"/>
        </w:rPr>
        <w:t>为引导企业加大设备、器具投资力度，现就有关企业所得税政策通知如下：</w:t>
      </w:r>
    </w:p>
    <w:p>
      <w:pPr>
        <w:bidi w:val="0"/>
      </w:pPr>
      <w:r>
        <w:rPr>
          <w:rFonts w:hint="eastAsia"/>
        </w:rPr>
        <w:t>一、企业在2018年1月1日至2020年12月31日期间新购进的设备、器具，单位价值不超过500万元的，允许一次性计入当期成本费用在计算应纳税所得额时扣除，不再分年度计算折旧；单位价值超过500万元的，仍按企业所得税法实施条例、《财政部 国家税务总局关于完善固定资产加速折旧企业所得税政策的通知》（财税〔2014〕75号）、《财政部 国家税务总局关于进一步完善固定资产加速折旧企业所得税政策的通知》（财税〔2015〕106号）等相关规定执行。</w:t>
      </w:r>
    </w:p>
    <w:p>
      <w:pPr>
        <w:bidi w:val="0"/>
      </w:pPr>
      <w:r>
        <w:rPr>
          <w:rFonts w:hint="eastAsia"/>
        </w:rPr>
        <w:t>二、本通知所称设备、器具，是指除房屋、建筑物以外的固定资产。</w:t>
      </w:r>
    </w:p>
    <w:p>
      <w:pPr>
        <w:bidi w:val="0"/>
        <w:jc w:val="right"/>
      </w:pPr>
      <w:r>
        <w:rPr>
          <w:rFonts w:hint="eastAsia"/>
        </w:rPr>
        <w:t>财政部 税务总局</w:t>
      </w:r>
    </w:p>
    <w:p>
      <w:pPr>
        <w:bidi w:val="0"/>
        <w:jc w:val="right"/>
      </w:pPr>
      <w:r>
        <w:rPr>
          <w:rFonts w:hint="eastAsia"/>
        </w:rPr>
        <w:t>2018年5月7日</w:t>
      </w:r>
    </w:p>
    <w:p>
      <w:pPr>
        <w:pStyle w:val="2"/>
        <w:bidi w:val="0"/>
      </w:pPr>
      <w:bookmarkStart w:id="124" w:name="_Toc5076"/>
      <w:r>
        <w:rPr>
          <w:rFonts w:hint="eastAsia"/>
          <w:lang w:val="en-US" w:eastAsia="zh-CN"/>
        </w:rPr>
        <w:t>三十、</w:t>
      </w:r>
      <w:r>
        <w:rPr>
          <w:lang w:val="en-US" w:eastAsia="zh-CN"/>
        </w:rPr>
        <w:t>财政部 税务总局关于进一步实施小微企业所得税优惠政策的公告</w:t>
      </w:r>
      <w:r>
        <w:rPr>
          <w:rFonts w:hint="eastAsia"/>
          <w:lang w:val="en-US" w:eastAsia="zh-CN"/>
        </w:rPr>
        <w:t>（</w:t>
      </w:r>
      <w:r>
        <w:rPr>
          <w:lang w:val="en-US" w:eastAsia="zh-CN"/>
        </w:rPr>
        <w:t>财政部 税务总局公告2022年第13号</w:t>
      </w:r>
      <w:r>
        <w:rPr>
          <w:rFonts w:hint="eastAsia"/>
          <w:lang w:val="en-US" w:eastAsia="zh-CN"/>
        </w:rPr>
        <w:t>）</w:t>
      </w:r>
      <w:bookmarkEnd w:id="124"/>
    </w:p>
    <w:p>
      <w:pPr>
        <w:bidi w:val="0"/>
      </w:pPr>
      <w:r>
        <w:t>为进一步支持小微企业发展，现将有关税收政策公告如下：</w:t>
      </w:r>
    </w:p>
    <w:p>
      <w:pPr>
        <w:bidi w:val="0"/>
      </w:pPr>
      <w:r>
        <w:t>一、对小型微利企业年应纳税所得额超过100万元但不超过300万元的部分，减按25%计入应纳税所得额，按20%的税率缴纳企业所得税。</w:t>
      </w:r>
    </w:p>
    <w:p>
      <w:pPr>
        <w:bidi w:val="0"/>
      </w:pPr>
      <w:r>
        <w:t>二、本公告所称小型微利企业，是指从事国家非限制和禁止行业，且同时符合年度应纳税所得额不超过300万元、从业人数不超过300人、资产总额不超过5000万元等三个条件的企业。</w:t>
      </w:r>
    </w:p>
    <w:p>
      <w:pPr>
        <w:bidi w:val="0"/>
      </w:pPr>
      <w:r>
        <w:t>从业人数，包括与企业建立劳动关系的职工人数和企业接受的劳务派遣用工人数。所称从业人数和资产总额指标，应按企业全年的季度平均值确定。具体计算公式如下：</w:t>
      </w:r>
    </w:p>
    <w:p>
      <w:pPr>
        <w:bidi w:val="0"/>
      </w:pPr>
      <w:r>
        <w:t>季度平均值＝（季初值＋季末值）÷2</w:t>
      </w:r>
    </w:p>
    <w:p>
      <w:pPr>
        <w:bidi w:val="0"/>
      </w:pPr>
      <w:r>
        <w:t>全年季度平均值＝全年各季度平均值之和÷4</w:t>
      </w:r>
    </w:p>
    <w:p>
      <w:pPr>
        <w:bidi w:val="0"/>
      </w:pPr>
      <w:r>
        <w:t>年度中间开业或者终止经营活动的，以其实际经营期作为一个纳税年度确定上述相关指标。</w:t>
      </w:r>
    </w:p>
    <w:p>
      <w:pPr>
        <w:bidi w:val="0"/>
      </w:pPr>
      <w:r>
        <w:t>三、本公告执行期限为2022年1月1日至2024年12月31日。</w:t>
      </w:r>
    </w:p>
    <w:p>
      <w:pPr>
        <w:bidi w:val="0"/>
      </w:pPr>
      <w:r>
        <w:t>特此公告。</w:t>
      </w:r>
    </w:p>
    <w:p>
      <w:pPr>
        <w:bidi w:val="0"/>
        <w:jc w:val="right"/>
      </w:pPr>
      <w:r>
        <w:t>财政部 税务总局</w:t>
      </w:r>
    </w:p>
    <w:p>
      <w:pPr>
        <w:bidi w:val="0"/>
        <w:jc w:val="right"/>
      </w:pPr>
      <w:r>
        <w:t>2022年3月14日</w:t>
      </w:r>
    </w:p>
    <w:p>
      <w:pPr>
        <w:pStyle w:val="2"/>
        <w:bidi w:val="0"/>
        <w:rPr>
          <w:rFonts w:hint="eastAsia"/>
        </w:rPr>
      </w:pPr>
      <w:bookmarkStart w:id="125" w:name="_Toc18370"/>
      <w:r>
        <w:rPr>
          <w:rFonts w:hint="eastAsia"/>
          <w:lang w:val="en-US" w:eastAsia="zh-CN"/>
        </w:rPr>
        <w:t>三十一、财政部 税务总局关于企业投入基础研究税收优惠政策的公告（财政部 税务总局公告2022年第32号）</w:t>
      </w:r>
      <w:bookmarkEnd w:id="125"/>
    </w:p>
    <w:p>
      <w:pPr>
        <w:bidi w:val="0"/>
      </w:pPr>
      <w:r>
        <w:rPr>
          <w:rFonts w:hint="eastAsia"/>
        </w:rPr>
        <w:t>为鼓励企业加大创新投入，支持我国基础研究发展，现就企业投入基础研究相关税收政策公告如下：</w:t>
      </w:r>
    </w:p>
    <w:p>
      <w:pPr>
        <w:bidi w:val="0"/>
      </w:pPr>
      <w:r>
        <w:rPr>
          <w:rFonts w:hint="eastAsia"/>
        </w:rPr>
        <w:t>一、对企业出资给非营利性科学技术研究开发机构（科学技术研究开发机构以下简称科研机构）、高等学校和政府性自然科学基金用于基础研究的支出，在计算应纳税所得额时可按实际发生额在税前扣除，并可按100%在税前加计扣除。</w:t>
      </w:r>
    </w:p>
    <w:p>
      <w:pPr>
        <w:bidi w:val="0"/>
      </w:pPr>
      <w:r>
        <w:rPr>
          <w:rFonts w:hint="eastAsia"/>
        </w:rPr>
        <w:t>对非营利性科研机构、高等学校接收企业、个人和其他组织机构基础研究资金收入，免征企业所得税。</w:t>
      </w:r>
    </w:p>
    <w:p>
      <w:pPr>
        <w:bidi w:val="0"/>
      </w:pPr>
      <w:r>
        <w:rPr>
          <w:rFonts w:hint="eastAsia"/>
        </w:rPr>
        <w:t>二、第一条所称非营利性科研机构、高等学校包括国家设立的科研机构和高等学校、民办非营利性科研机构和高等学校，具体按以下条件确定：</w:t>
      </w:r>
    </w:p>
    <w:p>
      <w:pPr>
        <w:bidi w:val="0"/>
      </w:pPr>
      <w:r>
        <w:rPr>
          <w:rFonts w:hint="eastAsia"/>
        </w:rPr>
        <w:t>（一）国家设立的科研机构和高等学校是指利用财政性资金设立的、取得《事业单位法人证书》的科研机构和公办高等学校，包括中央和地方所属科研机构和高等学校。</w:t>
      </w:r>
    </w:p>
    <w:p>
      <w:pPr>
        <w:bidi w:val="0"/>
      </w:pPr>
      <w:r>
        <w:rPr>
          <w:rFonts w:hint="eastAsia"/>
        </w:rPr>
        <w:t>（二）民办非营利性科研机构和高等学校，是指同时满足以下条件的科研机构和高等学校：</w:t>
      </w:r>
    </w:p>
    <w:p>
      <w:pPr>
        <w:bidi w:val="0"/>
      </w:pPr>
      <w:r>
        <w:rPr>
          <w:rFonts w:hint="eastAsia"/>
        </w:rPr>
        <w:t>1.根据《民办非企业单位登记管理暂行条例》在民政部门登记，并取得《民办非企业单位（法人）登记证书》。</w:t>
      </w:r>
    </w:p>
    <w:p>
      <w:pPr>
        <w:bidi w:val="0"/>
      </w:pPr>
      <w:r>
        <w:rPr>
          <w:rFonts w:hint="eastAsia"/>
        </w:rPr>
        <w:t>2.对于民办非营利性科研机构，其《民办非企业单位（法人）登记证书》记载的业务范围应属于科学研究与技术开发、成果转让、科技咨询与服务、科技成果评估范围。对业务范围存在争议的，由税务机关转请县级（含）以上科技行政主管部门确认。</w:t>
      </w:r>
    </w:p>
    <w:p>
      <w:pPr>
        <w:bidi w:val="0"/>
      </w:pPr>
      <w:r>
        <w:rPr>
          <w:rFonts w:hint="eastAsia"/>
        </w:rPr>
        <w:t>对于民办非营利性高等学校，应取得教育主管部门颁发的《民办学校办学许可证》，记载学校类型为“高等学校”。</w:t>
      </w:r>
    </w:p>
    <w:p>
      <w:pPr>
        <w:bidi w:val="0"/>
      </w:pPr>
      <w:r>
        <w:rPr>
          <w:rFonts w:hint="eastAsia"/>
        </w:rPr>
        <w:t>3.经认定取得企业所得税非营利组织免税资格。</w:t>
      </w:r>
    </w:p>
    <w:p>
      <w:pPr>
        <w:bidi w:val="0"/>
      </w:pPr>
      <w:r>
        <w:rPr>
          <w:rFonts w:hint="eastAsia"/>
        </w:rPr>
        <w:t>三、第一条所称政府性自然科学基金是指国家和地方政府设立的自然科学基金委员会管理的自然科学基金。</w:t>
      </w:r>
    </w:p>
    <w:p>
      <w:pPr>
        <w:bidi w:val="0"/>
      </w:pPr>
      <w:r>
        <w:rPr>
          <w:rFonts w:hint="eastAsia"/>
        </w:rPr>
        <w:t>四、第一条所称基础研究是指通过对事物的特性、结构和相互关系进行分析，从而阐述和检验各种假设、原理和定律的活动。具体依据以下内容判断：</w:t>
      </w:r>
    </w:p>
    <w:p>
      <w:pPr>
        <w:bidi w:val="0"/>
      </w:pPr>
      <w:r>
        <w:rPr>
          <w:rFonts w:hint="eastAsia"/>
        </w:rPr>
        <w:t>（一）基础研究不预设某一特定的应用或使用目的，主要是为获得关于现象和可观察事实的基本原理的新知识，可针对已知或具有前沿性的科学问题，或者针对人们普遍感兴趣的某些广泛领域，以未来广泛应用为目标。</w:t>
      </w:r>
    </w:p>
    <w:p>
      <w:pPr>
        <w:bidi w:val="0"/>
      </w:pPr>
      <w:r>
        <w:rPr>
          <w:rFonts w:hint="eastAsia"/>
        </w:rPr>
        <w:t>（二）基础研究可细分为两种类型，一是自由探索性基础研究，即为了增进知识，不追求经济或社会效益，也不积极谋求将其应用于实际问题或把成果转移到负责应用的部门。二是目标导向（定向）基础研究，旨在获取某方面知识、期望为探索解决当前已知或未来可能发现的问题奠定基础。</w:t>
      </w:r>
    </w:p>
    <w:p>
      <w:pPr>
        <w:bidi w:val="0"/>
      </w:pPr>
      <w:r>
        <w:rPr>
          <w:rFonts w:hint="eastAsia"/>
        </w:rPr>
        <w:t>（三）基础研究成果通常表现为新原理、新理论、新规律或新知识，并以论文、著作、研究报告等形式为主。同时，由于基础研究具有较强的探索性、存在失败的风险，论文、著作、研究报告等也可以体现为试错或证伪等成果。</w:t>
      </w:r>
    </w:p>
    <w:p>
      <w:pPr>
        <w:bidi w:val="0"/>
      </w:pPr>
      <w:r>
        <w:rPr>
          <w:rFonts w:hint="eastAsia"/>
        </w:rPr>
        <w:t>上述基础研究不包括在境外开展的研究，也不包括社会科学、艺术或人文学方面的研究。</w:t>
      </w:r>
    </w:p>
    <w:p>
      <w:pPr>
        <w:bidi w:val="0"/>
      </w:pPr>
      <w:r>
        <w:rPr>
          <w:rFonts w:hint="eastAsia"/>
        </w:rPr>
        <w:t>五、企业出资基础研究应签订相关协议或合同，协议或合同中需明确资金用于基础研究领域。</w:t>
      </w:r>
    </w:p>
    <w:p>
      <w:pPr>
        <w:bidi w:val="0"/>
      </w:pPr>
      <w:r>
        <w:rPr>
          <w:rFonts w:hint="eastAsia"/>
        </w:rPr>
        <w:t>六、企业和非营利性科研机构、高等学校和政府性自然科学基金管理单位应将相关资料留存备查，包括企业出资协议、出资合同、相关票据等，出资协议、出资合同和出资票据应包含出资方、接收方、出资用途（注明用于基础研究）、出资金额等信息。</w:t>
      </w:r>
    </w:p>
    <w:p>
      <w:pPr>
        <w:bidi w:val="0"/>
      </w:pPr>
      <w:r>
        <w:rPr>
          <w:rFonts w:hint="eastAsia"/>
        </w:rPr>
        <w:t>七、非营利性科研机构、高等学校和政府性自然科学基金管理单位应做好企业投入基础研究的资金管理，建立健全监督机制，确保资金用于基础研究，提高资金使用效率。</w:t>
      </w:r>
    </w:p>
    <w:p>
      <w:pPr>
        <w:bidi w:val="0"/>
      </w:pPr>
      <w:r>
        <w:rPr>
          <w:rFonts w:hint="eastAsia"/>
        </w:rPr>
        <w:t>八、本公告自2022年1月1日起执行。</w:t>
      </w:r>
    </w:p>
    <w:p>
      <w:pPr>
        <w:bidi w:val="0"/>
      </w:pPr>
      <w:r>
        <w:rPr>
          <w:rFonts w:hint="eastAsia"/>
        </w:rPr>
        <w:t>特此公告。</w:t>
      </w:r>
    </w:p>
    <w:p>
      <w:pPr>
        <w:bidi w:val="0"/>
      </w:pPr>
    </w:p>
    <w:p>
      <w:pPr>
        <w:bidi w:val="0"/>
        <w:jc w:val="right"/>
      </w:pPr>
      <w:r>
        <w:rPr>
          <w:rFonts w:hint="eastAsia"/>
        </w:rPr>
        <w:t>财政部 税务总局</w:t>
      </w:r>
    </w:p>
    <w:p>
      <w:pPr>
        <w:bidi w:val="0"/>
        <w:jc w:val="right"/>
      </w:pPr>
      <w:r>
        <w:rPr>
          <w:rFonts w:hint="eastAsia"/>
        </w:rPr>
        <w:t>2022年9月30日</w:t>
      </w:r>
    </w:p>
    <w:p>
      <w:pPr>
        <w:bidi w:val="0"/>
      </w:pPr>
    </w:p>
    <w:p>
      <w:pPr>
        <w:bidi w:val="0"/>
      </w:pPr>
    </w:p>
    <w:sectPr>
      <w:footerReference r:id="rId11" w:type="default"/>
      <w:pgSz w:w="11906" w:h="16839"/>
      <w:pgMar w:top="1431" w:right="1785" w:bottom="1180" w:left="1785" w:header="0" w:footer="9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05309"/>
    <w:multiLevelType w:val="singleLevel"/>
    <w:tmpl w:val="8D8053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IzYjQwNGI2MzkxMTQ1YzU1YzUzZDgyOWFjZTJlMTMifQ=="/>
  </w:docVars>
  <w:rsids>
    <w:rsidRoot w:val="00000000"/>
    <w:rsid w:val="1F1B1D1F"/>
    <w:rsid w:val="3B310205"/>
    <w:rsid w:val="4A6A0474"/>
    <w:rsid w:val="5BE76292"/>
    <w:rsid w:val="65367190"/>
    <w:rsid w:val="77D431DB"/>
    <w:rsid w:val="7D9C1FE2"/>
    <w:rsid w:val="7F1D1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jc w:val="left"/>
      <w:textAlignment w:val="baseline"/>
    </w:pPr>
    <w:rPr>
      <w:rFonts w:ascii="Arial" w:hAnsi="Arial" w:eastAsia="仿宋" w:cs="Arial"/>
      <w:snapToGrid w:val="0"/>
      <w:color w:val="000000"/>
      <w:kern w:val="0"/>
      <w:sz w:val="32"/>
      <w:szCs w:val="21"/>
    </w:rPr>
  </w:style>
  <w:style w:type="paragraph" w:styleId="2">
    <w:name w:val="heading 1"/>
    <w:basedOn w:val="1"/>
    <w:next w:val="1"/>
    <w:link w:val="14"/>
    <w:qFormat/>
    <w:uiPriority w:val="0"/>
    <w:pPr>
      <w:keepNext/>
      <w:keepLines/>
      <w:spacing w:beforeLines="0" w:beforeAutospacing="0" w:afterLines="0" w:afterAutospacing="0" w:line="360" w:lineRule="auto"/>
      <w:outlineLvl w:val="0"/>
    </w:pPr>
    <w:rPr>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WPSOffice手动目录 1"/>
    <w:uiPriority w:val="0"/>
    <w:pPr>
      <w:ind w:leftChars="0"/>
    </w:pPr>
    <w:rPr>
      <w:rFonts w:ascii="Times New Roman" w:hAnsi="Times New Roman" w:eastAsia="宋体" w:cs="Times New Roman"/>
      <w:sz w:val="20"/>
      <w:szCs w:val="20"/>
    </w:rPr>
  </w:style>
  <w:style w:type="character" w:customStyle="1" w:styleId="14">
    <w:name w:val="标题 1 Char"/>
    <w:link w:val="2"/>
    <w:uiPriority w:val="0"/>
    <w:rPr>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123</Pages>
  <Words>57058</Words>
  <Characters>58827</Characters>
  <TotalTime>23</TotalTime>
  <ScaleCrop>false</ScaleCrop>
  <LinksUpToDate>false</LinksUpToDate>
  <CharactersWithSpaces>60256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2023-04-01T20:05:00Z</dcterms:created>
  <dc:creator>admin</dc:creator>
  <cp:lastModifiedBy>橙柚</cp:lastModifiedBy>
  <dcterms:modified xsi:type="dcterms:W3CDTF">2023-04-21T02:56:57Z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2023-04-07T11:00:51Z</vt:filetime>
  </property>
  <property fmtid="{D5CDD505-2E9C-101B-9397-08002B2CF9AE}" pid="4" name="KSOProductBuildVer">
    <vt:lpwstr>2052-11.1.0.14036</vt:lpwstr>
  </property>
  <property fmtid="{D5CDD505-2E9C-101B-9397-08002B2CF9AE}" pid="5" name="ICV">
    <vt:lpwstr>ECC06A437E2D4766BECAE2252E0B52B4_13</vt:lpwstr>
  </property>
</Properties>
</file>