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  <w:t>202</w:t>
      </w:r>
      <w:r>
        <w:rPr>
          <w:rFonts w:hint="eastAsia" w:ascii="方正小标宋简体" w:eastAsia="方正小标宋简体" w:cstheme="minorBidi"/>
          <w:kern w:val="2"/>
          <w:sz w:val="44"/>
          <w:szCs w:val="44"/>
          <w:lang w:val="en-US" w:eastAsia="zh-CN" w:bidi="ar-SA"/>
        </w:rPr>
        <w:t>3</w:t>
      </w:r>
      <w:r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  <w:t>年珠海对口阳江茂名宣传推介经费划拨明细表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36"/>
          <w:szCs w:val="36"/>
          <w:lang w:eastAsia="zh-CN"/>
        </w:rPr>
      </w:pPr>
    </w:p>
    <w:tbl>
      <w:tblPr>
        <w:tblStyle w:val="5"/>
        <w:tblW w:w="14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3"/>
        <w:gridCol w:w="2958"/>
        <w:gridCol w:w="3105"/>
        <w:gridCol w:w="3518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  <w:t>对口帮扶指挥部</w:t>
            </w:r>
          </w:p>
        </w:tc>
        <w:tc>
          <w:tcPr>
            <w:tcW w:w="2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  <w:t>账户名称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  <w:t>开户银行</w:t>
            </w:r>
          </w:p>
        </w:tc>
        <w:tc>
          <w:tcPr>
            <w:tcW w:w="3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  <w:t>账号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  <w:t>划拨金额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3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珠海市对口阳江市乡村振兴驻市帮扶指挥部</w:t>
            </w:r>
          </w:p>
        </w:tc>
        <w:tc>
          <w:tcPr>
            <w:tcW w:w="2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阳江市农业农村局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建行阳江市分行</w:t>
            </w:r>
          </w:p>
        </w:tc>
        <w:tc>
          <w:tcPr>
            <w:tcW w:w="35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pacing w:val="17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4400 1758 6080 5304 9716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pacing w:val="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3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珠海市对口茂名市乡村振兴驻市帮扶指挥部</w:t>
            </w:r>
          </w:p>
        </w:tc>
        <w:tc>
          <w:tcPr>
            <w:tcW w:w="2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茂名市农业农村局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（茂名市乡村振兴局）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中国农业银行股份有限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公司茂名富丽支行</w:t>
            </w:r>
          </w:p>
        </w:tc>
        <w:tc>
          <w:tcPr>
            <w:tcW w:w="35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pacing w:val="17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4458 9401 0400 06958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pacing w:val="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27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spacing w:val="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pacing w:val="17"/>
                <w:sz w:val="28"/>
                <w:szCs w:val="28"/>
                <w:vertAlign w:val="baseline"/>
                <w:lang w:val="en-US" w:eastAsia="zh-CN"/>
              </w:rPr>
              <w:t>合 计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pacing w:val="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pacing w:val="17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eastAsia="方正小标宋简体"/>
          <w:sz w:val="10"/>
          <w:szCs w:val="10"/>
          <w:lang w:val="en-US" w:eastAsia="zh-CN"/>
        </w:rPr>
      </w:pPr>
    </w:p>
    <w:sectPr>
      <w:pgSz w:w="16838" w:h="11906" w:orient="landscape"/>
      <w:pgMar w:top="1644" w:right="1531" w:bottom="1531" w:left="1531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61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757A6"/>
    <w:rsid w:val="03537363"/>
    <w:rsid w:val="06FF6268"/>
    <w:rsid w:val="09003ED7"/>
    <w:rsid w:val="1B304A64"/>
    <w:rsid w:val="1C3936A5"/>
    <w:rsid w:val="1CFB25E5"/>
    <w:rsid w:val="1D4F07BE"/>
    <w:rsid w:val="1D5B66D2"/>
    <w:rsid w:val="256B3551"/>
    <w:rsid w:val="27A32A97"/>
    <w:rsid w:val="2E70530F"/>
    <w:rsid w:val="2F72CAD3"/>
    <w:rsid w:val="33A91B1A"/>
    <w:rsid w:val="36950B6D"/>
    <w:rsid w:val="3F210651"/>
    <w:rsid w:val="42CE25EC"/>
    <w:rsid w:val="42DD29F9"/>
    <w:rsid w:val="432A6425"/>
    <w:rsid w:val="45DD4BAE"/>
    <w:rsid w:val="47261027"/>
    <w:rsid w:val="48FE00FA"/>
    <w:rsid w:val="4D2C3B4B"/>
    <w:rsid w:val="51236960"/>
    <w:rsid w:val="5136078B"/>
    <w:rsid w:val="51C936F5"/>
    <w:rsid w:val="54310BCB"/>
    <w:rsid w:val="54C0631A"/>
    <w:rsid w:val="57D46A55"/>
    <w:rsid w:val="591C2C1B"/>
    <w:rsid w:val="62E73393"/>
    <w:rsid w:val="68F41599"/>
    <w:rsid w:val="6C7A6513"/>
    <w:rsid w:val="6E9B8E01"/>
    <w:rsid w:val="79240694"/>
    <w:rsid w:val="7BE304ED"/>
    <w:rsid w:val="96BFF46A"/>
    <w:rsid w:val="BBEE3851"/>
    <w:rsid w:val="EF37251D"/>
    <w:rsid w:val="F637FB2F"/>
    <w:rsid w:val="FC67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123</dc:creator>
  <cp:lastModifiedBy>nnj</cp:lastModifiedBy>
  <cp:lastPrinted>2019-11-01T09:41:00Z</cp:lastPrinted>
  <dcterms:modified xsi:type="dcterms:W3CDTF">2023-04-20T11:55:05Z</dcterms:modified>
  <dc:title>“第一届广东东西部扶贫协作产品交易博览会”参展企业经费补贴表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