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珠府办函〔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center"/>
        <w:textAlignment w:val="auto"/>
        <w:rPr>
          <w:rFonts w:hint="eastAsia" w:ascii="方正小标宋简体" w:hAnsi="宋体" w:eastAsia="方正小标宋简体" w:cs="方正小标宋简体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珠海市人民政府办公室关于将珠海市城乡规划委员会更名为</w:t>
      </w:r>
      <w:r>
        <w:rPr>
          <w:rFonts w:hint="eastAsia" w:ascii="方正小标宋简体" w:hAnsi="宋体" w:eastAsia="方正小标宋简体" w:cs="方正小标宋简体"/>
          <w:sz w:val="44"/>
          <w:lang w:eastAsia="zh-CN"/>
        </w:rPr>
        <w:t>珠海市国土空间规划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方正小标宋简体"/>
          <w:sz w:val="44"/>
          <w:lang w:eastAsia="zh-CN"/>
        </w:rPr>
        <w:t>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各区政府（管委会），市政府各部门、各直属机构：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为更</w:t>
      </w:r>
      <w:r>
        <w:rPr>
          <w:rFonts w:hint="eastAsia" w:ascii="仿宋_GB2312" w:hAnsi="Times New Roman" w:eastAsia="仿宋_GB2312"/>
          <w:sz w:val="32"/>
          <w:szCs w:val="32"/>
        </w:rPr>
        <w:t>好推进我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市</w:t>
      </w:r>
      <w:r>
        <w:rPr>
          <w:rFonts w:hint="eastAsia" w:ascii="仿宋_GB2312" w:hAnsi="Times New Roman" w:eastAsia="仿宋_GB2312"/>
          <w:sz w:val="32"/>
          <w:szCs w:val="32"/>
        </w:rPr>
        <w:t>国土空间规划编制和管理工作,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市人民</w:t>
      </w:r>
      <w:r>
        <w:rPr>
          <w:rFonts w:hint="eastAsia" w:ascii="仿宋_GB2312" w:hAnsi="Times New Roman" w:eastAsia="仿宋_GB2312"/>
          <w:sz w:val="32"/>
          <w:szCs w:val="32"/>
        </w:rPr>
        <w:t>政府决定将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珠海市</w:t>
      </w:r>
      <w:r>
        <w:rPr>
          <w:rFonts w:hint="eastAsia" w:ascii="仿宋_GB2312" w:hAnsi="Times New Roman" w:eastAsia="仿宋_GB2312"/>
          <w:sz w:val="32"/>
          <w:szCs w:val="32"/>
        </w:rPr>
        <w:t>城乡规划委员会更名为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珠海市</w:t>
      </w:r>
      <w:r>
        <w:rPr>
          <w:rFonts w:hint="eastAsia" w:ascii="仿宋_GB2312" w:hAnsi="Times New Roman" w:eastAsia="仿宋_GB2312"/>
          <w:sz w:val="32"/>
          <w:szCs w:val="32"/>
        </w:rPr>
        <w:t>国土空间规划委员会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。现将有关事项通知如下：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79" w:lineRule="exact"/>
        <w:ind w:left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一、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市国土空间规划委员会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的主要职责是：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贯彻落实党中央、国务院在国土空间规划方面的重大决策部署以及省委、省政府和市委、市政府有关工作部署，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审议涉及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国土空间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规划工作的重要地方法律、法规、规范性文件；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审议城市空间发展战略规划、市级国土空间总体规划、区域协同规划（跨市、跨行政区）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等重大空间规划；负责国土空间规划建设重大事项的咨询、协调、指导监督等工作；审议城市重大建设项目选址意见草案等重要议题；完成市委、市政府交办的其他事项。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79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二、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市国土空间规划委员会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下设发展策略咨询委员会、市政与交通规划委员会、建筑设计与环境艺术委员会、控制性详细规划与城市设计委员会、耕地与生态保护委员会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五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个专业委员会，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市国土空间规划委员会主任委员由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/>
        </w:rPr>
        <w:t>市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</w:rPr>
        <w:t>长</w:t>
      </w:r>
      <w:r>
        <w:rPr>
          <w:rFonts w:hint="eastAsia" w:ascii="仿宋_GB2312" w:eastAsia="仿宋_GB2312" w:cs="Times New Roman"/>
          <w:b w:val="0"/>
          <w:color w:val="auto"/>
          <w:kern w:val="2"/>
          <w:sz w:val="32"/>
          <w:szCs w:val="32"/>
          <w:highlight w:val="none"/>
          <w:u w:val="none"/>
          <w:lang w:eastAsia="zh-CN"/>
        </w:rPr>
        <w:t>兼任，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</w:rPr>
        <w:t>副主任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eastAsia="zh-CN"/>
        </w:rPr>
        <w:t>委员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eastAsia="zh-CN"/>
        </w:rPr>
        <w:t>由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/>
        </w:rPr>
        <w:t>分管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/>
        </w:rPr>
        <w:t>自然资源工作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/>
        </w:rPr>
        <w:t>的副市长</w:t>
      </w:r>
      <w:r>
        <w:rPr>
          <w:rFonts w:hint="eastAsia" w:ascii="仿宋_GB2312" w:eastAsia="仿宋_GB2312" w:cs="Times New Roman"/>
          <w:b w:val="0"/>
          <w:color w:val="auto"/>
          <w:kern w:val="2"/>
          <w:sz w:val="32"/>
          <w:szCs w:val="32"/>
          <w:highlight w:val="none"/>
          <w:u w:val="none"/>
          <w:lang w:eastAsia="zh-CN"/>
        </w:rPr>
        <w:t>兼任。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市国土空间规划委员及其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五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个专业委员会由</w:t>
      </w:r>
      <w:r>
        <w:rPr>
          <w:rFonts w:hint="eastAsia" w:ascii="仿宋_GB2312" w:eastAsia="仿宋_GB2312" w:cs="Times New Roman"/>
          <w:b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公务委</w:t>
      </w:r>
      <w:r>
        <w:rPr>
          <w:rFonts w:hint="eastAsia" w:ascii="仿宋_GB2312" w:eastAsia="仿宋_GB2312" w:cs="Times New Roman"/>
          <w:b w:val="0"/>
          <w:color w:val="auto"/>
          <w:kern w:val="2"/>
          <w:sz w:val="32"/>
          <w:szCs w:val="32"/>
          <w:highlight w:val="none"/>
          <w:u w:val="none"/>
          <w:lang w:eastAsia="zh-CN"/>
        </w:rPr>
        <w:t>员和非公务委员组成，具体组成人员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由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市国土空间规划委员会秘书处按程序印发实施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Lines="0" w:beforeAutospacing="0" w:after="0" w:afterLines="0" w:afterAutospacing="0"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三、市国土空间规划委员会秘书处设在市自然资源局,承担委员会日常工作。秘书处主任由市自然资源局主要负责同志兼任。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pacing w:beforeLines="0" w:afterLines="0" w:line="579" w:lineRule="exact"/>
        <w:ind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珠海市人民政府办公室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5120" w:firstLineChars="16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2022年11月16日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spacing w:beforeLines="0" w:afterLines="0" w:line="579" w:lineRule="exact"/>
        <w:rPr>
          <w:rFonts w:hint="default"/>
          <w:lang w:val="en-US" w:eastAsia="zh-CN"/>
        </w:rPr>
      </w:pPr>
    </w:p>
    <w:p>
      <w:pPr>
        <w:pStyle w:val="2"/>
        <w:spacing w:beforeLines="0" w:afterLines="0" w:line="579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beforeLines="0" w:afterLines="0" w:line="579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1531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MWU2ZTkwM2MyYWI5YWE4ZjliZDliYTdmOWZmZjEifQ=="/>
  </w:docVars>
  <w:rsids>
    <w:rsidRoot w:val="00000000"/>
    <w:rsid w:val="17EB6889"/>
    <w:rsid w:val="1FFF2821"/>
    <w:rsid w:val="21B40689"/>
    <w:rsid w:val="39697BF7"/>
    <w:rsid w:val="3BAF326E"/>
    <w:rsid w:val="6EF5157E"/>
    <w:rsid w:val="71DBB62E"/>
    <w:rsid w:val="7BFF6DB2"/>
    <w:rsid w:val="7DFE7F85"/>
    <w:rsid w:val="7DFFD95C"/>
    <w:rsid w:val="7EFF0BD4"/>
    <w:rsid w:val="7FEEB955"/>
    <w:rsid w:val="A7789EDE"/>
    <w:rsid w:val="B31FBB14"/>
    <w:rsid w:val="BA7F72FE"/>
    <w:rsid w:val="BDDE5C22"/>
    <w:rsid w:val="BF7E3E29"/>
    <w:rsid w:val="BFFB8DA7"/>
    <w:rsid w:val="CAFEC0BD"/>
    <w:rsid w:val="EBDF0FB9"/>
    <w:rsid w:val="EF6EF3DA"/>
    <w:rsid w:val="F3FF8801"/>
    <w:rsid w:val="F71F638D"/>
    <w:rsid w:val="FDE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C:\dsoa\wdzx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2</Pages>
  <Words>678</Words>
  <Characters>688</Characters>
  <Paragraphs>30</Paragraphs>
  <TotalTime>0</TotalTime>
  <ScaleCrop>false</ScaleCrop>
  <LinksUpToDate>false</LinksUpToDate>
  <CharactersWithSpaces>689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2022-11-04T03:30:00Z</dcterms:created>
  <dc:creator>杨薇茜</dc:creator>
  <cp:lastModifiedBy>干货小铺</cp:lastModifiedBy>
  <cp:lastPrinted>2022-11-16T21:10:00Z</cp:lastPrinted>
  <dcterms:modified xsi:type="dcterms:W3CDTF">2022-11-17T10:09:00Z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134C396377A045948E11E8E384A287D5</vt:lpwstr>
  </property>
</Properties>
</file>