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79" w:lineRule="exact"/>
        <w:jc w:val="center"/>
        <w:rPr>
          <w:rFonts w:hint="eastAsia" w:ascii="方正小标宋简体" w:hAnsi="方正小标宋简体" w:eastAsia="方正小标宋简体" w:cs="方正小标宋简体"/>
          <w:b w:val="0"/>
          <w:bCs w:val="0"/>
          <w:kern w:val="2"/>
          <w:sz w:val="44"/>
          <w:szCs w:val="44"/>
          <w:lang w:val="en-US" w:eastAsia="zh-CN" w:bidi="ar-SA"/>
        </w:rPr>
      </w:pPr>
      <w:bookmarkStart w:id="0" w:name="_GoBack"/>
      <w:bookmarkEnd w:id="0"/>
      <w:r>
        <w:rPr>
          <w:rFonts w:hint="eastAsia" w:ascii="方正小标宋简体" w:hAnsi="方正小标宋简体" w:eastAsia="方正小标宋简体" w:cs="方正小标宋简体"/>
          <w:b w:val="0"/>
          <w:bCs w:val="0"/>
          <w:kern w:val="2"/>
          <w:sz w:val="44"/>
          <w:szCs w:val="44"/>
          <w:lang w:val="en-US" w:eastAsia="zh-CN" w:bidi="ar-SA"/>
        </w:rPr>
        <w:t>珠海市保障性租赁住房政策“十问十答”</w:t>
      </w:r>
    </w:p>
    <w:p>
      <w:pPr>
        <w:pStyle w:val="3"/>
        <w:spacing w:beforeLines="0" w:afterLines="0" w:line="579" w:lineRule="exact"/>
        <w:ind w:firstLine="640" w:firstLineChars="200"/>
        <w:rPr>
          <w:rFonts w:hint="default" w:ascii="仿宋" w:hAnsi="仿宋" w:eastAsia="仿宋" w:cs="Times New Roman"/>
          <w:b w:val="0"/>
          <w:bCs w:val="0"/>
          <w:kern w:val="2"/>
          <w:sz w:val="32"/>
          <w:szCs w:val="32"/>
          <w:lang w:val="en-US" w:eastAsia="zh-CN" w:bidi="ar-SA"/>
        </w:rPr>
      </w:pPr>
    </w:p>
    <w:p>
      <w:pPr>
        <w:pStyle w:val="3"/>
        <w:numPr>
          <w:ilvl w:val="0"/>
          <w:numId w:val="0"/>
        </w:numPr>
        <w:spacing w:beforeLines="0" w:afterLines="0" w:line="579"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一、什么是保障性租赁住房？</w:t>
      </w:r>
    </w:p>
    <w:p>
      <w:pPr>
        <w:pStyle w:val="3"/>
        <w:spacing w:beforeLines="0" w:afterLines="0" w:line="579"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答：保障性租赁住房不同于公共租赁住房，是住房保障体系中全新的内容，以建筑面积不超过70平方米的小户型为主，租金低于同地段同品质市场租赁住房租金，主要是解决新市民、青年人等群体的住房困难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Lines="0" w:beforeAutospacing="0" w:after="0" w:afterLines="0" w:afterAutospacing="0" w:line="579" w:lineRule="exact"/>
        <w:ind w:left="0" w:right="0"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二、保障性租赁住房建设主体有哪些？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Lines="0" w:beforeAutospacing="0" w:after="0" w:afterLines="0" w:afterAutospacing="0" w:line="579" w:lineRule="exact"/>
        <w:ind w:left="0" w:right="0"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答：保障性租赁住房建设主要由政府给予土地、财税、金融等政策支持，充分发挥市场机制作用，积极引导和鼓励企业、集体经济组织等多方主体参与、建设运营，坚持“谁投资、谁所有、谁受益”。</w:t>
      </w:r>
    </w:p>
    <w:p>
      <w:pPr>
        <w:pStyle w:val="3"/>
        <w:numPr>
          <w:ilvl w:val="-1"/>
          <w:numId w:val="0"/>
        </w:numPr>
        <w:spacing w:beforeLines="0" w:afterLines="0" w:line="579"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三、如何认定保障性租赁住房项目？</w:t>
      </w:r>
    </w:p>
    <w:p>
      <w:pPr>
        <w:pStyle w:val="3"/>
        <w:numPr>
          <w:ilvl w:val="-1"/>
          <w:numId w:val="0"/>
        </w:numPr>
        <w:spacing w:beforeLines="0" w:afterLines="0" w:line="579"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答：</w:t>
      </w:r>
      <w:r>
        <w:rPr>
          <w:rFonts w:hint="default" w:ascii="仿宋" w:hAnsi="仿宋" w:eastAsia="仿宋" w:cs="Times New Roman"/>
          <w:b w:val="0"/>
          <w:bCs w:val="0"/>
          <w:kern w:val="2"/>
          <w:sz w:val="32"/>
          <w:szCs w:val="32"/>
          <w:lang w:val="en-US" w:eastAsia="zh-CN" w:bidi="ar-SA"/>
        </w:rPr>
        <w:t>凡列入保障性租赁住房计划的项目和已建成申请纳入保障性租赁住房管理的项目，由</w:t>
      </w:r>
      <w:r>
        <w:rPr>
          <w:rFonts w:hint="eastAsia" w:ascii="仿宋" w:hAnsi="仿宋" w:eastAsia="仿宋" w:cs="Times New Roman"/>
          <w:b w:val="0"/>
          <w:bCs w:val="0"/>
          <w:kern w:val="2"/>
          <w:sz w:val="32"/>
          <w:szCs w:val="32"/>
          <w:lang w:val="en-US" w:eastAsia="zh-CN" w:bidi="ar-SA"/>
        </w:rPr>
        <w:t>产权单位或产权单位授权的单位</w:t>
      </w:r>
      <w:r>
        <w:rPr>
          <w:rFonts w:hint="default" w:ascii="仿宋" w:hAnsi="仿宋" w:eastAsia="仿宋" w:cs="Times New Roman"/>
          <w:b w:val="0"/>
          <w:bCs w:val="0"/>
          <w:kern w:val="2"/>
          <w:sz w:val="32"/>
          <w:szCs w:val="32"/>
          <w:lang w:val="en-US" w:eastAsia="zh-CN" w:bidi="ar-SA"/>
        </w:rPr>
        <w:t>向项目所在</w:t>
      </w:r>
      <w:r>
        <w:rPr>
          <w:rFonts w:hint="eastAsia" w:ascii="仿宋" w:hAnsi="仿宋" w:eastAsia="仿宋" w:cs="仿宋"/>
          <w:i w:val="0"/>
          <w:caps w:val="0"/>
          <w:color w:val="auto"/>
          <w:spacing w:val="0"/>
          <w:kern w:val="0"/>
          <w:sz w:val="32"/>
          <w:szCs w:val="32"/>
          <w:highlight w:val="none"/>
          <w:shd w:val="clear" w:color="auto" w:fill="FFFFFF"/>
          <w:lang w:val="en-US" w:eastAsia="zh-CN" w:bidi="ar"/>
        </w:rPr>
        <w:t>区住建部门</w:t>
      </w:r>
      <w:r>
        <w:rPr>
          <w:rFonts w:hint="default" w:ascii="仿宋" w:hAnsi="仿宋" w:eastAsia="仿宋" w:cs="Times New Roman"/>
          <w:b w:val="0"/>
          <w:bCs w:val="0"/>
          <w:kern w:val="2"/>
          <w:sz w:val="32"/>
          <w:szCs w:val="32"/>
          <w:lang w:val="en-US" w:eastAsia="zh-CN" w:bidi="ar-SA"/>
        </w:rPr>
        <w:t>申请项目认定，</w:t>
      </w:r>
      <w:r>
        <w:rPr>
          <w:rFonts w:hint="eastAsia" w:ascii="仿宋" w:hAnsi="仿宋" w:eastAsia="仿宋" w:cs="Times New Roman"/>
          <w:b w:val="0"/>
          <w:bCs w:val="0"/>
          <w:kern w:val="2"/>
          <w:sz w:val="32"/>
          <w:szCs w:val="32"/>
          <w:lang w:val="en-US" w:eastAsia="zh-CN" w:bidi="ar-SA"/>
        </w:rPr>
        <w:t>经区住建部门核发</w:t>
      </w:r>
      <w:r>
        <w:rPr>
          <w:rFonts w:hint="eastAsia" w:ascii="仿宋" w:hAnsi="仿宋" w:eastAsia="仿宋" w:cs="仿宋"/>
          <w:i w:val="0"/>
          <w:caps w:val="0"/>
          <w:color w:val="auto"/>
          <w:spacing w:val="0"/>
          <w:kern w:val="0"/>
          <w:sz w:val="32"/>
          <w:szCs w:val="32"/>
          <w:highlight w:val="none"/>
          <w:shd w:val="clear" w:color="auto" w:fill="FFFFFF"/>
          <w:lang w:val="en-US" w:eastAsia="zh-CN" w:bidi="ar"/>
        </w:rPr>
        <w:t>保障性租赁住房认定书</w:t>
      </w:r>
      <w:r>
        <w:rPr>
          <w:rFonts w:hint="eastAsia" w:ascii="仿宋" w:hAnsi="仿宋" w:eastAsia="仿宋" w:cs="Times New Roman"/>
          <w:b w:val="0"/>
          <w:bCs w:val="0"/>
          <w:kern w:val="2"/>
          <w:sz w:val="32"/>
          <w:szCs w:val="32"/>
          <w:lang w:val="en-US" w:eastAsia="zh-CN" w:bidi="ar-SA"/>
        </w:rPr>
        <w:t>后</w:t>
      </w:r>
      <w:r>
        <w:rPr>
          <w:rFonts w:hint="default" w:ascii="仿宋" w:hAnsi="仿宋" w:eastAsia="仿宋" w:cs="Times New Roman"/>
          <w:b w:val="0"/>
          <w:bCs w:val="0"/>
          <w:kern w:val="2"/>
          <w:sz w:val="32"/>
          <w:szCs w:val="32"/>
          <w:lang w:val="en-US" w:eastAsia="zh-CN" w:bidi="ar-SA"/>
        </w:rPr>
        <w:t>，项目信息同步录入</w:t>
      </w:r>
      <w:r>
        <w:rPr>
          <w:rFonts w:hint="eastAsia" w:ascii="仿宋" w:hAnsi="仿宋" w:eastAsia="仿宋" w:cs="Times New Roman"/>
          <w:b w:val="0"/>
          <w:bCs w:val="0"/>
          <w:kern w:val="2"/>
          <w:sz w:val="32"/>
          <w:szCs w:val="32"/>
          <w:lang w:val="en-US" w:eastAsia="zh-CN" w:bidi="ar-SA"/>
        </w:rPr>
        <w:t>珠海市保障性住房管理平台。</w:t>
      </w:r>
    </w:p>
    <w:p>
      <w:pPr>
        <w:pStyle w:val="3"/>
        <w:spacing w:beforeLines="0" w:afterLines="0" w:line="579"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四、保障性租赁住房主要的支持政策有哪些？</w:t>
      </w:r>
    </w:p>
    <w:p>
      <w:pPr>
        <w:pStyle w:val="3"/>
        <w:spacing w:beforeLines="0" w:afterLines="0" w:line="579"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答：建设保障性租赁住房的政策支持主要有七个方面：</w:t>
      </w:r>
    </w:p>
    <w:p>
      <w:pPr>
        <w:pStyle w:val="3"/>
        <w:spacing w:beforeLines="0" w:afterLines="0" w:line="579" w:lineRule="exact"/>
        <w:ind w:firstLine="642" w:firstLineChars="20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（一）土地支持政策</w:t>
      </w:r>
    </w:p>
    <w:p>
      <w:pPr>
        <w:pStyle w:val="3"/>
        <w:spacing w:beforeLines="0" w:afterLines="0" w:line="579"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利用闲置存量房屋改建保障性租赁住房的，用作保障性租赁住房期间，不变更土地使用性质，不补缴土地价款。</w:t>
      </w:r>
    </w:p>
    <w:p>
      <w:pPr>
        <w:pStyle w:val="3"/>
        <w:spacing w:beforeLines="0" w:afterLines="0" w:line="579"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利用企事业单位自有用地及集体用地建设保障性租赁住房，不变更土地用途的，不补缴土地价款，原划拨的土地可继续保留划拨方式。</w:t>
      </w:r>
    </w:p>
    <w:p>
      <w:pPr>
        <w:pStyle w:val="3"/>
        <w:spacing w:beforeLines="0" w:afterLines="0" w:line="579"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利用产业园区配建保障性租赁住房的，允许将项目产业用地配套建设行政办公及生活服务设施的用地面积占项目总用地面积的比例上限由7%提高到15%，建筑面积占比由15%提高到上限30%，提高部分主要用于建设宿舍型保障性租赁住房。</w:t>
      </w:r>
    </w:p>
    <w:p>
      <w:pPr>
        <w:pStyle w:val="3"/>
        <w:spacing w:beforeLines="0" w:afterLines="0" w:line="579" w:lineRule="exact"/>
        <w:ind w:firstLine="642" w:firstLineChars="20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（二）配套费减免支持政策</w:t>
      </w:r>
    </w:p>
    <w:p>
      <w:pPr>
        <w:pStyle w:val="3"/>
        <w:numPr>
          <w:ilvl w:val="0"/>
          <w:numId w:val="0"/>
        </w:numPr>
        <w:spacing w:beforeLines="0" w:afterLines="0" w:line="579" w:lineRule="exact"/>
        <w:ind w:firstLine="640" w:firstLineChars="200"/>
        <w:rPr>
          <w:rFonts w:hint="default"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对于新建的保障性租赁住房项目，可免收城市基础设施配套费。</w:t>
      </w:r>
    </w:p>
    <w:p>
      <w:pPr>
        <w:pStyle w:val="3"/>
        <w:spacing w:beforeLines="0" w:afterLines="0" w:line="579" w:lineRule="exact"/>
        <w:ind w:firstLine="642" w:firstLineChars="20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（三）审批流程支持政策</w:t>
      </w:r>
    </w:p>
    <w:p>
      <w:pPr>
        <w:pStyle w:val="3"/>
        <w:spacing w:beforeLines="0" w:afterLines="0" w:line="579"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精简项目审批流程，努力构建快速并联审批或专门“绿色通道”，从项目申请到完成项目认定，原则上不超过30个工作日，各区将根据实际情况进一步压缩办理时限，提高审批效率。实施主体凭保障性租赁住房认定书通过上述并联审批或专门通道办理相关手续。</w:t>
      </w:r>
    </w:p>
    <w:p>
      <w:pPr>
        <w:pStyle w:val="3"/>
        <w:spacing w:beforeLines="0" w:afterLines="0" w:line="579" w:lineRule="exact"/>
        <w:ind w:firstLine="642" w:firstLineChars="20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（四）资金支持政策</w:t>
      </w:r>
    </w:p>
    <w:p>
      <w:pPr>
        <w:pStyle w:val="3"/>
        <w:spacing w:beforeLines="0" w:afterLines="0" w:line="579"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中央对符合规定的保障性租赁住房建设任务给予一定的补助，积极争取中央现有经费渠道的补助资金支持和保障性租赁住房专项债券支持。</w:t>
      </w:r>
    </w:p>
    <w:p>
      <w:pPr>
        <w:pStyle w:val="3"/>
        <w:spacing w:beforeLines="0" w:afterLines="0" w:line="579" w:lineRule="exact"/>
        <w:ind w:firstLine="642" w:firstLineChars="20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（五）税费支持政策</w:t>
      </w:r>
    </w:p>
    <w:p>
      <w:pPr>
        <w:pStyle w:val="3"/>
        <w:spacing w:beforeLines="0" w:afterLines="0" w:line="579"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非居住土地新建和非居住存量房屋改建的保障性租赁住房取得项目认定书后，可享受住房租赁增值税、房产税等税收优惠政策，具体按《财政部税务总局住房城乡建设部关于完善住房租赁有关税收政策的公告》（2021年第24号）执行。</w:t>
      </w:r>
    </w:p>
    <w:p>
      <w:pPr>
        <w:pStyle w:val="3"/>
        <w:spacing w:beforeLines="0" w:afterLines="0" w:line="579" w:lineRule="exact"/>
        <w:ind w:firstLine="642"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bCs/>
          <w:kern w:val="2"/>
          <w:sz w:val="32"/>
          <w:szCs w:val="32"/>
          <w:lang w:val="en-US" w:eastAsia="zh-CN" w:bidi="ar-SA"/>
        </w:rPr>
        <w:t>（六）水电气支持政策</w:t>
      </w:r>
    </w:p>
    <w:p>
      <w:pPr>
        <w:pStyle w:val="3"/>
        <w:spacing w:beforeLines="0" w:afterLines="0" w:line="579"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非居住土地新建和非居住存量房屋改建的保障性租赁住房执行民用水电气价格。</w:t>
      </w:r>
    </w:p>
    <w:p>
      <w:pPr>
        <w:pStyle w:val="3"/>
        <w:spacing w:beforeLines="0" w:afterLines="0" w:line="579" w:lineRule="exact"/>
        <w:ind w:firstLine="642" w:firstLineChars="20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（七）金融支持政策</w:t>
      </w:r>
    </w:p>
    <w:p>
      <w:pPr>
        <w:pStyle w:val="3"/>
        <w:spacing w:beforeLines="0" w:afterLines="0" w:line="579"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支持银行业机构以市场化方式向保障性租赁住房自持主体提供长期贷款，在实施房地产信贷管理时予以差别化对待。</w:t>
      </w:r>
    </w:p>
    <w:p>
      <w:pPr>
        <w:pStyle w:val="3"/>
        <w:numPr>
          <w:ilvl w:val="-1"/>
          <w:numId w:val="0"/>
        </w:numPr>
        <w:spacing w:beforeLines="0" w:afterLines="0" w:line="579"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w:t>
      </w:r>
      <w:r>
        <w:rPr>
          <w:rFonts w:hint="eastAsia" w:ascii="黑体" w:hAnsi="黑体" w:eastAsia="黑体" w:cs="黑体"/>
          <w:b w:val="0"/>
          <w:bCs w:val="0"/>
          <w:kern w:val="2"/>
          <w:sz w:val="32"/>
          <w:szCs w:val="32"/>
          <w:lang w:val="en-US" w:eastAsia="zh-Hans" w:bidi="ar-SA"/>
        </w:rPr>
        <w:t>、</w:t>
      </w:r>
      <w:r>
        <w:rPr>
          <w:rFonts w:hint="eastAsia" w:ascii="黑体" w:hAnsi="黑体" w:eastAsia="黑体" w:cs="黑体"/>
          <w:b w:val="0"/>
          <w:bCs w:val="0"/>
          <w:kern w:val="2"/>
          <w:sz w:val="32"/>
          <w:szCs w:val="32"/>
          <w:lang w:val="en-US" w:eastAsia="zh-CN" w:bidi="ar-SA"/>
        </w:rPr>
        <w:t>保障性租赁住房的租金标准是什么？</w:t>
      </w:r>
    </w:p>
    <w:p>
      <w:pPr>
        <w:pStyle w:val="3"/>
        <w:numPr>
          <w:ilvl w:val="0"/>
          <w:numId w:val="0"/>
        </w:numPr>
        <w:spacing w:beforeLines="0" w:afterLines="0" w:line="579"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Hans" w:bidi="ar-SA"/>
        </w:rPr>
        <w:t>答</w:t>
      </w:r>
      <w:r>
        <w:rPr>
          <w:rFonts w:hint="default" w:ascii="仿宋" w:hAnsi="仿宋" w:eastAsia="仿宋" w:cs="Times New Roman"/>
          <w:b w:val="0"/>
          <w:bCs w:val="0"/>
          <w:kern w:val="2"/>
          <w:sz w:val="32"/>
          <w:szCs w:val="32"/>
          <w:lang w:val="en-US" w:eastAsia="zh-Hans" w:bidi="ar-SA"/>
        </w:rPr>
        <w:t>：</w:t>
      </w:r>
      <w:r>
        <w:rPr>
          <w:rFonts w:hint="eastAsia" w:ascii="仿宋" w:hAnsi="仿宋" w:eastAsia="仿宋" w:cs="Times New Roman"/>
          <w:b w:val="0"/>
          <w:bCs w:val="0"/>
          <w:kern w:val="2"/>
          <w:sz w:val="32"/>
          <w:szCs w:val="32"/>
          <w:lang w:val="en-US" w:eastAsia="zh-CN" w:bidi="ar-SA"/>
        </w:rPr>
        <w:t>保障性租赁住房租金标准实行政府指导、动态调整的原则，由属地住房城乡建设部门或其委托专业机构对本辖区市场租金水平进行监测，定期评估。保障性租赁住房租金参考市场租金水平，其租金应比同地段同品质市场租赁住房租金低10%以上。</w:t>
      </w:r>
    </w:p>
    <w:p>
      <w:pPr>
        <w:pStyle w:val="3"/>
        <w:spacing w:beforeLines="0" w:afterLines="0" w:line="579"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六、保障性租赁住房项目由谁负责运营管理？</w:t>
      </w:r>
    </w:p>
    <w:p>
      <w:pPr>
        <w:pStyle w:val="3"/>
        <w:spacing w:beforeLines="0" w:afterLines="0" w:line="579" w:lineRule="exact"/>
        <w:ind w:firstLine="640" w:firstLineChars="200"/>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答：保障性租赁住房运营期间，由其所有权人或者委托的运营单位自行管理，租金收入归所有权人或者其委托的运营单位所有，维修养护费用由所有权人或者其委托的运营单位承担。</w:t>
      </w:r>
    </w:p>
    <w:p>
      <w:pPr>
        <w:pStyle w:val="3"/>
        <w:spacing w:beforeLines="0" w:afterLines="0" w:line="579"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七、保障性租赁住房项目的规模和运营年限是如何规定的？</w:t>
      </w:r>
    </w:p>
    <w:p>
      <w:pPr>
        <w:pStyle w:val="3"/>
        <w:spacing w:beforeLines="0" w:afterLines="0" w:line="579"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Times New Roman"/>
          <w:b w:val="0"/>
          <w:bCs w:val="0"/>
          <w:kern w:val="2"/>
          <w:sz w:val="32"/>
          <w:szCs w:val="32"/>
          <w:lang w:val="en-US" w:eastAsia="zh-CN" w:bidi="ar-SA"/>
        </w:rPr>
        <w:t>答：</w:t>
      </w:r>
      <w:r>
        <w:rPr>
          <w:rFonts w:hint="eastAsia" w:ascii="仿宋" w:hAnsi="仿宋" w:eastAsia="仿宋" w:cs="仿宋"/>
          <w:i w:val="0"/>
          <w:caps w:val="0"/>
          <w:color w:val="auto"/>
          <w:spacing w:val="0"/>
          <w:kern w:val="0"/>
          <w:sz w:val="32"/>
          <w:szCs w:val="32"/>
          <w:highlight w:val="none"/>
          <w:shd w:val="clear" w:color="auto" w:fill="FFFFFF"/>
          <w:lang w:val="en-US" w:eastAsia="zh-CN" w:bidi="ar"/>
        </w:rPr>
        <w:t>房源项目</w:t>
      </w:r>
      <w:r>
        <w:rPr>
          <w:rFonts w:hint="eastAsia" w:ascii="仿宋" w:hAnsi="仿宋" w:eastAsia="仿宋" w:cs="仿宋"/>
          <w:color w:val="auto"/>
          <w:sz w:val="32"/>
          <w:szCs w:val="32"/>
          <w:highlight w:val="none"/>
          <w:lang w:eastAsia="zh-CN"/>
        </w:rPr>
        <w:t>规模</w:t>
      </w:r>
      <w:r>
        <w:rPr>
          <w:rFonts w:hint="default" w:ascii="仿宋" w:hAnsi="仿宋" w:eastAsia="仿宋" w:cs="仿宋"/>
          <w:color w:val="auto"/>
          <w:sz w:val="32"/>
          <w:szCs w:val="32"/>
          <w:highlight w:val="none"/>
          <w:lang w:eastAsia="zh-CN"/>
        </w:rPr>
        <w:t>原则上不得少于50套（间）或建筑面积不少于2000平方米</w:t>
      </w:r>
      <w:r>
        <w:rPr>
          <w:rFonts w:hint="eastAsia" w:ascii="仿宋" w:hAnsi="仿宋" w:eastAsia="仿宋" w:cs="仿宋"/>
          <w:i w:val="0"/>
          <w:caps w:val="0"/>
          <w:color w:val="auto"/>
          <w:spacing w:val="0"/>
          <w:kern w:val="0"/>
          <w:sz w:val="32"/>
          <w:szCs w:val="32"/>
          <w:highlight w:val="none"/>
          <w:shd w:val="clear" w:color="auto" w:fill="FFFFFF"/>
          <w:lang w:val="en-US" w:eastAsia="zh-CN" w:bidi="ar"/>
        </w:rPr>
        <w:t>，运营年限不少于6年，相对集中，便于管理</w:t>
      </w:r>
      <w:r>
        <w:rPr>
          <w:rFonts w:hint="default" w:ascii="仿宋" w:hAnsi="仿宋" w:eastAsia="仿宋" w:cs="仿宋"/>
          <w:color w:val="auto"/>
          <w:sz w:val="32"/>
          <w:szCs w:val="32"/>
          <w:highlight w:val="none"/>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Lines="0" w:beforeAutospacing="0" w:after="0" w:afterLines="0" w:afterAutospacing="0" w:line="579" w:lineRule="exact"/>
        <w:ind w:right="0" w:firstLine="640" w:firstLineChars="200"/>
        <w:rPr>
          <w:rFonts w:hint="eastAsia" w:ascii="黑体" w:hAnsi="黑体" w:eastAsia="黑体" w:cs="黑体"/>
          <w:b w:val="0"/>
          <w:bCs w:val="0"/>
          <w:i w:val="0"/>
          <w:caps w:val="0"/>
          <w:color w:val="auto"/>
          <w:spacing w:val="0"/>
          <w:kern w:val="0"/>
          <w:sz w:val="32"/>
          <w:szCs w:val="32"/>
          <w:highlight w:val="none"/>
          <w:shd w:val="clear" w:color="auto" w:fill="FFFFFF"/>
          <w:lang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eastAsia="zh-CN" w:bidi="ar"/>
        </w:rPr>
        <w:t>八、谁可以申请保障性租赁住房，如何申请？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Lines="0" w:beforeAutospacing="0" w:after="0" w:afterLines="0" w:afterAutospacing="0" w:line="579" w:lineRule="exact"/>
        <w:ind w:right="0" w:firstLine="640" w:firstLineChars="200"/>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Times New Roman"/>
          <w:b w:val="0"/>
          <w:bCs w:val="0"/>
          <w:kern w:val="2"/>
          <w:sz w:val="32"/>
          <w:szCs w:val="32"/>
          <w:lang w:val="en-US" w:eastAsia="zh-CN" w:bidi="ar-SA"/>
        </w:rPr>
        <w:t>答：保</w:t>
      </w:r>
      <w:r>
        <w:rPr>
          <w:rFonts w:hint="eastAsia" w:ascii="仿宋" w:hAnsi="仿宋" w:eastAsia="仿宋" w:cs="仿宋"/>
          <w:i w:val="0"/>
          <w:caps w:val="0"/>
          <w:color w:val="auto"/>
          <w:spacing w:val="0"/>
          <w:kern w:val="0"/>
          <w:sz w:val="32"/>
          <w:szCs w:val="32"/>
          <w:highlight w:val="none"/>
          <w:shd w:val="clear" w:color="auto" w:fill="FFFFFF"/>
          <w:lang w:val="en-US" w:eastAsia="zh-CN" w:bidi="ar"/>
        </w:rPr>
        <w:t>障性租赁住房主要面向本市无房或住房困难的新市民、青年人</w:t>
      </w:r>
      <w:r>
        <w:rPr>
          <w:rFonts w:hint="default" w:ascii="仿宋" w:hAnsi="仿宋" w:eastAsia="仿宋" w:cs="仿宋"/>
          <w:i w:val="0"/>
          <w:caps w:val="0"/>
          <w:color w:val="auto"/>
          <w:spacing w:val="0"/>
          <w:kern w:val="0"/>
          <w:sz w:val="32"/>
          <w:szCs w:val="32"/>
          <w:highlight w:val="none"/>
          <w:shd w:val="clear" w:color="auto" w:fill="FFFFFF"/>
          <w:lang w:val="en" w:eastAsia="zh-CN" w:bidi="ar"/>
        </w:rPr>
        <w:t>,</w:t>
      </w:r>
      <w:r>
        <w:rPr>
          <w:rFonts w:hint="eastAsia" w:ascii="仿宋" w:hAnsi="仿宋" w:eastAsia="仿宋" w:cs="仿宋"/>
          <w:i w:val="0"/>
          <w:caps w:val="0"/>
          <w:color w:val="auto"/>
          <w:spacing w:val="0"/>
          <w:kern w:val="0"/>
          <w:sz w:val="32"/>
          <w:szCs w:val="32"/>
          <w:highlight w:val="none"/>
          <w:shd w:val="clear" w:color="auto" w:fill="FFFFFF"/>
          <w:lang w:val="en" w:eastAsia="zh-CN" w:bidi="ar"/>
        </w:rPr>
        <w:t>产业园区配套员工住房可进一步放宽条件。</w:t>
      </w:r>
      <w:r>
        <w:rPr>
          <w:rFonts w:hint="eastAsia" w:ascii="仿宋" w:hAnsi="仿宋" w:eastAsia="仿宋" w:cs="仿宋"/>
          <w:i w:val="0"/>
          <w:caps w:val="0"/>
          <w:color w:val="auto"/>
          <w:spacing w:val="0"/>
          <w:kern w:val="0"/>
          <w:sz w:val="32"/>
          <w:szCs w:val="32"/>
          <w:highlight w:val="none"/>
          <w:shd w:val="clear" w:color="auto" w:fill="FFFFFF"/>
          <w:lang w:val="en-US" w:eastAsia="zh-CN" w:bidi="ar"/>
        </w:rPr>
        <w:t>我市在珠海市保障性住房管理平台增加了保障性租赁住房板块，各区保障性租赁住房房源将在平台发布，支持保障性租赁住房的申请、审核、分配及管理等工作，打通一站式服务。</w:t>
      </w:r>
    </w:p>
    <w:p>
      <w:pPr>
        <w:pStyle w:val="3"/>
        <w:numPr>
          <w:ilvl w:val="-1"/>
          <w:numId w:val="0"/>
        </w:numPr>
        <w:spacing w:beforeLines="0" w:afterLines="0" w:line="579"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九</w:t>
      </w:r>
      <w:r>
        <w:rPr>
          <w:rFonts w:hint="eastAsia" w:ascii="黑体" w:hAnsi="黑体" w:eastAsia="黑体" w:cs="黑体"/>
          <w:b w:val="0"/>
          <w:bCs w:val="0"/>
          <w:kern w:val="2"/>
          <w:sz w:val="32"/>
          <w:szCs w:val="32"/>
          <w:lang w:val="en-US" w:eastAsia="zh-Hans" w:bidi="ar-SA"/>
        </w:rPr>
        <w:t>、</w:t>
      </w:r>
      <w:r>
        <w:rPr>
          <w:rFonts w:hint="eastAsia" w:ascii="黑体" w:hAnsi="黑体" w:eastAsia="黑体" w:cs="黑体"/>
          <w:b w:val="0"/>
          <w:bCs w:val="0"/>
          <w:kern w:val="2"/>
          <w:sz w:val="32"/>
          <w:szCs w:val="32"/>
          <w:lang w:val="en-US" w:eastAsia="zh-CN" w:bidi="ar-SA"/>
        </w:rPr>
        <w:t>申请</w:t>
      </w:r>
      <w:r>
        <w:rPr>
          <w:rFonts w:hint="eastAsia" w:ascii="黑体" w:hAnsi="黑体" w:eastAsia="黑体" w:cs="黑体"/>
          <w:b w:val="0"/>
          <w:bCs w:val="0"/>
          <w:kern w:val="2"/>
          <w:sz w:val="32"/>
          <w:szCs w:val="32"/>
          <w:lang w:val="en-US" w:eastAsia="zh-Hans" w:bidi="ar-SA"/>
        </w:rPr>
        <w:t>入住</w:t>
      </w:r>
      <w:r>
        <w:rPr>
          <w:rFonts w:hint="eastAsia" w:ascii="黑体" w:hAnsi="黑体" w:eastAsia="黑体" w:cs="黑体"/>
          <w:b w:val="0"/>
          <w:bCs w:val="0"/>
          <w:kern w:val="2"/>
          <w:sz w:val="32"/>
          <w:szCs w:val="32"/>
          <w:lang w:val="en-US" w:eastAsia="zh-CN" w:bidi="ar-SA"/>
        </w:rPr>
        <w:t>保障性租赁住房一定要在珠海市内无房吗？</w:t>
      </w:r>
    </w:p>
    <w:p>
      <w:pPr>
        <w:pStyle w:val="7"/>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答：（一）申请市场主体对外运营的保障性租赁住房的，申请人及其家庭成员在申请辖区</w:t>
      </w:r>
      <w:r>
        <w:rPr>
          <w:rFonts w:hint="eastAsia" w:ascii="仿宋" w:hAnsi="仿宋" w:eastAsia="仿宋" w:cs="Times New Roman"/>
          <w:b w:val="0"/>
          <w:bCs w:val="0"/>
          <w:kern w:val="2"/>
          <w:sz w:val="32"/>
          <w:szCs w:val="32"/>
          <w:lang w:val="en-US" w:eastAsia="zh-Hans" w:bidi="ar-SA"/>
        </w:rPr>
        <w:t>无</w:t>
      </w:r>
      <w:r>
        <w:rPr>
          <w:rFonts w:hint="eastAsia" w:ascii="仿宋" w:hAnsi="仿宋" w:eastAsia="仿宋" w:cs="Times New Roman"/>
          <w:b w:val="0"/>
          <w:bCs w:val="0"/>
          <w:kern w:val="2"/>
          <w:sz w:val="32"/>
          <w:szCs w:val="32"/>
          <w:lang w:val="en-US" w:eastAsia="zh-CN" w:bidi="ar-SA"/>
        </w:rPr>
        <w:t>自有住房或家庭人均居住建筑面积低于15平方米的住房困难家庭；</w:t>
      </w:r>
    </w:p>
    <w:p>
      <w:pPr>
        <w:pStyle w:val="7"/>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（二）</w:t>
      </w:r>
      <w:r>
        <w:rPr>
          <w:rFonts w:hint="eastAsia" w:ascii="仿宋" w:hAnsi="仿宋" w:eastAsia="仿宋" w:cs="仿宋"/>
          <w:i w:val="0"/>
          <w:caps w:val="0"/>
          <w:color w:val="auto"/>
          <w:spacing w:val="0"/>
          <w:kern w:val="0"/>
          <w:sz w:val="32"/>
          <w:szCs w:val="32"/>
          <w:highlight w:val="none"/>
          <w:shd w:val="clear" w:color="auto" w:fill="FFFFFF"/>
          <w:lang w:val="en-US" w:eastAsia="zh-CN" w:bidi="ar"/>
        </w:rPr>
        <w:t>企事业单位职工如集体入住用人单位自建的保障性租赁住房，入住职工须满足申请市场主体对外运营的保障性租赁住房条件规定且符合本单位分配管理方案的要求，用人单位制定的分配方案须报区住房城乡建设部门备案</w:t>
      </w:r>
      <w:r>
        <w:rPr>
          <w:rFonts w:hint="eastAsia" w:ascii="仿宋" w:hAnsi="仿宋" w:eastAsia="仿宋" w:cs="Times New Roman"/>
          <w:b w:val="0"/>
          <w:bCs w:val="0"/>
          <w:kern w:val="2"/>
          <w:sz w:val="32"/>
          <w:szCs w:val="32"/>
          <w:lang w:val="en-US" w:eastAsia="zh-CN" w:bidi="ar-SA"/>
        </w:rPr>
        <w:t>；</w:t>
      </w:r>
    </w:p>
    <w:p>
      <w:pPr>
        <w:pStyle w:val="7"/>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（三）申请政府筹集建设的保障性租赁住房，申请人为本市</w:t>
      </w:r>
      <w:r>
        <w:rPr>
          <w:rFonts w:hint="eastAsia" w:ascii="仿宋" w:hAnsi="仿宋" w:eastAsia="仿宋" w:cs="Times New Roman"/>
          <w:b w:val="0"/>
          <w:bCs w:val="0"/>
          <w:kern w:val="2"/>
          <w:sz w:val="32"/>
          <w:szCs w:val="32"/>
          <w:lang w:val="en-US" w:eastAsia="zh-Hans" w:bidi="ar-SA"/>
        </w:rPr>
        <w:t>无</w:t>
      </w:r>
      <w:r>
        <w:rPr>
          <w:rFonts w:hint="eastAsia" w:ascii="仿宋" w:hAnsi="仿宋" w:eastAsia="仿宋" w:cs="Times New Roman"/>
          <w:b w:val="0"/>
          <w:bCs w:val="0"/>
          <w:kern w:val="2"/>
          <w:sz w:val="32"/>
          <w:szCs w:val="32"/>
          <w:lang w:val="en-US" w:eastAsia="zh-CN" w:bidi="ar-SA"/>
        </w:rPr>
        <w:t>自有住房或家庭人均居住建筑面积低于15平方米的住房困难家庭。</w:t>
      </w:r>
    </w:p>
    <w:p>
      <w:pPr>
        <w:pStyle w:val="7"/>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（四）产业园区可自行制订符合实际需求的准入退出条件。</w:t>
      </w:r>
    </w:p>
    <w:p>
      <w:pPr>
        <w:pStyle w:val="3"/>
        <w:numPr>
          <w:ilvl w:val="-1"/>
          <w:numId w:val="0"/>
        </w:numPr>
        <w:spacing w:beforeLines="0" w:afterLines="0" w:line="579"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十</w:t>
      </w:r>
      <w:r>
        <w:rPr>
          <w:rFonts w:hint="eastAsia" w:ascii="黑体" w:hAnsi="黑体" w:eastAsia="黑体" w:cs="黑体"/>
          <w:b w:val="0"/>
          <w:bCs w:val="0"/>
          <w:kern w:val="2"/>
          <w:sz w:val="32"/>
          <w:szCs w:val="32"/>
          <w:lang w:val="en-US" w:eastAsia="zh-Hans" w:bidi="ar-SA"/>
        </w:rPr>
        <w:t>、</w:t>
      </w:r>
      <w:r>
        <w:rPr>
          <w:rFonts w:hint="eastAsia" w:ascii="黑体" w:hAnsi="黑体" w:eastAsia="黑体" w:cs="黑体"/>
          <w:b w:val="0"/>
          <w:bCs w:val="0"/>
          <w:kern w:val="2"/>
          <w:sz w:val="32"/>
          <w:szCs w:val="32"/>
          <w:lang w:val="en-US" w:eastAsia="zh-CN" w:bidi="ar-SA"/>
        </w:rPr>
        <w:t>申请入住保障性租赁住房到通过审核要多久？</w:t>
      </w:r>
    </w:p>
    <w:p>
      <w:pPr>
        <w:pStyle w:val="3"/>
        <w:numPr>
          <w:ilvl w:val="0"/>
          <w:numId w:val="0"/>
        </w:numPr>
        <w:spacing w:beforeLines="0" w:afterLines="0" w:line="579"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答：保租房初审及复核总计时间原则上不超过7个工作日，通过为了便利申请人及时入住，申请人可采用承诺制，先与租赁住房运营企业签订租赁合同（协议）并办理入住后进行审核。</w:t>
      </w:r>
    </w:p>
    <w:sectPr>
      <w:pgSz w:w="11906" w:h="16838"/>
      <w:pgMar w:top="2098" w:right="1587"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attachedTemplate r:id="rId1"/>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YTViOTMzNmJhZjBlZGZkYTBkZWJhOTU0NTRiMzIifQ=="/>
  </w:docVars>
  <w:rsids>
    <w:rsidRoot w:val="57C028CC"/>
    <w:rsid w:val="002E61C3"/>
    <w:rsid w:val="003913DA"/>
    <w:rsid w:val="004A57FC"/>
    <w:rsid w:val="004C69B9"/>
    <w:rsid w:val="00524632"/>
    <w:rsid w:val="0055088C"/>
    <w:rsid w:val="005D45A3"/>
    <w:rsid w:val="005F03A3"/>
    <w:rsid w:val="00656C82"/>
    <w:rsid w:val="006F5018"/>
    <w:rsid w:val="008E5036"/>
    <w:rsid w:val="00DA1183"/>
    <w:rsid w:val="00E253C8"/>
    <w:rsid w:val="00F8018E"/>
    <w:rsid w:val="01043CC1"/>
    <w:rsid w:val="0115109A"/>
    <w:rsid w:val="014310F8"/>
    <w:rsid w:val="014A25AA"/>
    <w:rsid w:val="014C3E22"/>
    <w:rsid w:val="016175F5"/>
    <w:rsid w:val="016C1F83"/>
    <w:rsid w:val="019A3034"/>
    <w:rsid w:val="01A764B1"/>
    <w:rsid w:val="01AB40CD"/>
    <w:rsid w:val="01B17DE0"/>
    <w:rsid w:val="01BF64E5"/>
    <w:rsid w:val="01C140B7"/>
    <w:rsid w:val="01D57FEA"/>
    <w:rsid w:val="01D756E9"/>
    <w:rsid w:val="01EF44E5"/>
    <w:rsid w:val="01FB2635"/>
    <w:rsid w:val="020C7A19"/>
    <w:rsid w:val="0216172D"/>
    <w:rsid w:val="02256546"/>
    <w:rsid w:val="022F1BD1"/>
    <w:rsid w:val="02330AF3"/>
    <w:rsid w:val="0237172C"/>
    <w:rsid w:val="02380EEC"/>
    <w:rsid w:val="024637E2"/>
    <w:rsid w:val="024968F0"/>
    <w:rsid w:val="026A783F"/>
    <w:rsid w:val="028E2598"/>
    <w:rsid w:val="028E47EF"/>
    <w:rsid w:val="029F03AF"/>
    <w:rsid w:val="02B903EA"/>
    <w:rsid w:val="02DC2C14"/>
    <w:rsid w:val="02EA6D6F"/>
    <w:rsid w:val="03210B93"/>
    <w:rsid w:val="033340F4"/>
    <w:rsid w:val="03415070"/>
    <w:rsid w:val="03440AB0"/>
    <w:rsid w:val="034A2B17"/>
    <w:rsid w:val="03642C4E"/>
    <w:rsid w:val="0370752D"/>
    <w:rsid w:val="03BA534E"/>
    <w:rsid w:val="03BF4C80"/>
    <w:rsid w:val="03CD72E0"/>
    <w:rsid w:val="03F13C10"/>
    <w:rsid w:val="040C007A"/>
    <w:rsid w:val="04205216"/>
    <w:rsid w:val="04275D0B"/>
    <w:rsid w:val="043625A5"/>
    <w:rsid w:val="044641DA"/>
    <w:rsid w:val="04490D17"/>
    <w:rsid w:val="04756D51"/>
    <w:rsid w:val="04790AB5"/>
    <w:rsid w:val="049831B6"/>
    <w:rsid w:val="04AB34B4"/>
    <w:rsid w:val="04B209AB"/>
    <w:rsid w:val="04D31738"/>
    <w:rsid w:val="04EB4AD7"/>
    <w:rsid w:val="050C1088"/>
    <w:rsid w:val="052C6B25"/>
    <w:rsid w:val="053B28DA"/>
    <w:rsid w:val="0543474B"/>
    <w:rsid w:val="054B4313"/>
    <w:rsid w:val="055B0D52"/>
    <w:rsid w:val="05764BE6"/>
    <w:rsid w:val="05767164"/>
    <w:rsid w:val="05AB7CE4"/>
    <w:rsid w:val="05B80253"/>
    <w:rsid w:val="05BA3341"/>
    <w:rsid w:val="05DA341D"/>
    <w:rsid w:val="05E077E7"/>
    <w:rsid w:val="05E679CC"/>
    <w:rsid w:val="05F8192E"/>
    <w:rsid w:val="05F944B3"/>
    <w:rsid w:val="060740F4"/>
    <w:rsid w:val="060C3C45"/>
    <w:rsid w:val="060E1B45"/>
    <w:rsid w:val="0618438F"/>
    <w:rsid w:val="06244C8A"/>
    <w:rsid w:val="062B6FFB"/>
    <w:rsid w:val="062E3B9C"/>
    <w:rsid w:val="06323134"/>
    <w:rsid w:val="066C58F1"/>
    <w:rsid w:val="06865D0E"/>
    <w:rsid w:val="068922D3"/>
    <w:rsid w:val="068E7FDA"/>
    <w:rsid w:val="06967E8B"/>
    <w:rsid w:val="069C6BDD"/>
    <w:rsid w:val="06AB7AD0"/>
    <w:rsid w:val="06D21CBB"/>
    <w:rsid w:val="06DA7332"/>
    <w:rsid w:val="06DE11B6"/>
    <w:rsid w:val="06EA0AB8"/>
    <w:rsid w:val="07076208"/>
    <w:rsid w:val="070F3ABD"/>
    <w:rsid w:val="070F5887"/>
    <w:rsid w:val="072030C6"/>
    <w:rsid w:val="07220398"/>
    <w:rsid w:val="07292D6D"/>
    <w:rsid w:val="07587EE3"/>
    <w:rsid w:val="0764021D"/>
    <w:rsid w:val="07696D06"/>
    <w:rsid w:val="076D104B"/>
    <w:rsid w:val="076F2047"/>
    <w:rsid w:val="07A67484"/>
    <w:rsid w:val="07A735E3"/>
    <w:rsid w:val="07B61F3D"/>
    <w:rsid w:val="07CB2CDC"/>
    <w:rsid w:val="07F179CB"/>
    <w:rsid w:val="07FB7A80"/>
    <w:rsid w:val="07FF796C"/>
    <w:rsid w:val="080A2D10"/>
    <w:rsid w:val="080C7A15"/>
    <w:rsid w:val="082E03C2"/>
    <w:rsid w:val="083223C3"/>
    <w:rsid w:val="0832482F"/>
    <w:rsid w:val="08384B04"/>
    <w:rsid w:val="084466B3"/>
    <w:rsid w:val="0852074D"/>
    <w:rsid w:val="086E2307"/>
    <w:rsid w:val="08854CF6"/>
    <w:rsid w:val="088B5EE2"/>
    <w:rsid w:val="08A91178"/>
    <w:rsid w:val="08BF263C"/>
    <w:rsid w:val="08CA66CC"/>
    <w:rsid w:val="08CD734E"/>
    <w:rsid w:val="08CE18BD"/>
    <w:rsid w:val="09002F4F"/>
    <w:rsid w:val="09006B95"/>
    <w:rsid w:val="09140021"/>
    <w:rsid w:val="09264AB5"/>
    <w:rsid w:val="094D28DC"/>
    <w:rsid w:val="095210D5"/>
    <w:rsid w:val="09623368"/>
    <w:rsid w:val="096642FB"/>
    <w:rsid w:val="097761A6"/>
    <w:rsid w:val="099C6130"/>
    <w:rsid w:val="099D0D9D"/>
    <w:rsid w:val="09AC2A8C"/>
    <w:rsid w:val="09B90F08"/>
    <w:rsid w:val="09C64360"/>
    <w:rsid w:val="09CF4484"/>
    <w:rsid w:val="09DB3BBB"/>
    <w:rsid w:val="09E23F55"/>
    <w:rsid w:val="09F73F6F"/>
    <w:rsid w:val="0A003459"/>
    <w:rsid w:val="0A0372DE"/>
    <w:rsid w:val="0A0737A2"/>
    <w:rsid w:val="0A3E70E8"/>
    <w:rsid w:val="0A722AD3"/>
    <w:rsid w:val="0A8E2E62"/>
    <w:rsid w:val="0A9653B4"/>
    <w:rsid w:val="0A9B55D2"/>
    <w:rsid w:val="0A9C0581"/>
    <w:rsid w:val="0A9F0977"/>
    <w:rsid w:val="0ABC1307"/>
    <w:rsid w:val="0ADD4E9D"/>
    <w:rsid w:val="0ADF6420"/>
    <w:rsid w:val="0AED360F"/>
    <w:rsid w:val="0B195D72"/>
    <w:rsid w:val="0B40514F"/>
    <w:rsid w:val="0B5A3D11"/>
    <w:rsid w:val="0B725163"/>
    <w:rsid w:val="0B7412F5"/>
    <w:rsid w:val="0B746B84"/>
    <w:rsid w:val="0B8B3D0A"/>
    <w:rsid w:val="0B8E7E65"/>
    <w:rsid w:val="0BA53F32"/>
    <w:rsid w:val="0BBD6AEA"/>
    <w:rsid w:val="0BC40D90"/>
    <w:rsid w:val="0BC92EDC"/>
    <w:rsid w:val="0BD059FE"/>
    <w:rsid w:val="0BE76E4E"/>
    <w:rsid w:val="0C2119F3"/>
    <w:rsid w:val="0C314800"/>
    <w:rsid w:val="0C4866FD"/>
    <w:rsid w:val="0C7434EB"/>
    <w:rsid w:val="0C823AEF"/>
    <w:rsid w:val="0CA67E70"/>
    <w:rsid w:val="0CA8625C"/>
    <w:rsid w:val="0CEC7851"/>
    <w:rsid w:val="0CFB6292"/>
    <w:rsid w:val="0CFE3833"/>
    <w:rsid w:val="0D2B5E9F"/>
    <w:rsid w:val="0D2D5CE9"/>
    <w:rsid w:val="0D3768C5"/>
    <w:rsid w:val="0D441261"/>
    <w:rsid w:val="0D470F31"/>
    <w:rsid w:val="0D4969E6"/>
    <w:rsid w:val="0D4B5BAB"/>
    <w:rsid w:val="0D607AC4"/>
    <w:rsid w:val="0D611A4D"/>
    <w:rsid w:val="0D740109"/>
    <w:rsid w:val="0D773D0C"/>
    <w:rsid w:val="0D7D6308"/>
    <w:rsid w:val="0D8E7937"/>
    <w:rsid w:val="0D992E7E"/>
    <w:rsid w:val="0D9A0463"/>
    <w:rsid w:val="0DA007CA"/>
    <w:rsid w:val="0DA24AC6"/>
    <w:rsid w:val="0DA348B4"/>
    <w:rsid w:val="0DAA1F64"/>
    <w:rsid w:val="0DB2715E"/>
    <w:rsid w:val="0DBF5722"/>
    <w:rsid w:val="0DD76BBF"/>
    <w:rsid w:val="0DE568C6"/>
    <w:rsid w:val="0DE64CD4"/>
    <w:rsid w:val="0DEC3FC7"/>
    <w:rsid w:val="0DED4E52"/>
    <w:rsid w:val="0DFE3526"/>
    <w:rsid w:val="0E110013"/>
    <w:rsid w:val="0E46648D"/>
    <w:rsid w:val="0E510893"/>
    <w:rsid w:val="0E6D41C3"/>
    <w:rsid w:val="0EA03833"/>
    <w:rsid w:val="0EAD1115"/>
    <w:rsid w:val="0EAF047E"/>
    <w:rsid w:val="0ED934AD"/>
    <w:rsid w:val="0EDE59B5"/>
    <w:rsid w:val="0EF27638"/>
    <w:rsid w:val="0F105765"/>
    <w:rsid w:val="0F266197"/>
    <w:rsid w:val="0F4F51D2"/>
    <w:rsid w:val="0F5B7B12"/>
    <w:rsid w:val="0F6B7072"/>
    <w:rsid w:val="0F840B47"/>
    <w:rsid w:val="0F92069E"/>
    <w:rsid w:val="0F930D95"/>
    <w:rsid w:val="0F95081A"/>
    <w:rsid w:val="0FB05B8A"/>
    <w:rsid w:val="0FC0369A"/>
    <w:rsid w:val="0FC876E3"/>
    <w:rsid w:val="0FCC28CD"/>
    <w:rsid w:val="0FCF540D"/>
    <w:rsid w:val="0FFB1A62"/>
    <w:rsid w:val="0FFD73A7"/>
    <w:rsid w:val="100238BD"/>
    <w:rsid w:val="10026CA1"/>
    <w:rsid w:val="10395BA7"/>
    <w:rsid w:val="1044056D"/>
    <w:rsid w:val="105B4523"/>
    <w:rsid w:val="10670B8D"/>
    <w:rsid w:val="107C518F"/>
    <w:rsid w:val="108310D4"/>
    <w:rsid w:val="108F0A7B"/>
    <w:rsid w:val="10A60DEA"/>
    <w:rsid w:val="10AA0946"/>
    <w:rsid w:val="10B71B94"/>
    <w:rsid w:val="10BF116B"/>
    <w:rsid w:val="10C0088A"/>
    <w:rsid w:val="10D768EC"/>
    <w:rsid w:val="10DD6972"/>
    <w:rsid w:val="10E96AE5"/>
    <w:rsid w:val="10EC284E"/>
    <w:rsid w:val="11110E7F"/>
    <w:rsid w:val="1114688C"/>
    <w:rsid w:val="11192508"/>
    <w:rsid w:val="111D73AD"/>
    <w:rsid w:val="11365019"/>
    <w:rsid w:val="113D56FF"/>
    <w:rsid w:val="11406D40"/>
    <w:rsid w:val="114C50BC"/>
    <w:rsid w:val="11527078"/>
    <w:rsid w:val="11627D5B"/>
    <w:rsid w:val="11676627"/>
    <w:rsid w:val="117933C8"/>
    <w:rsid w:val="118C45A3"/>
    <w:rsid w:val="119D1D16"/>
    <w:rsid w:val="11B5119B"/>
    <w:rsid w:val="11BA7CF5"/>
    <w:rsid w:val="11D42F7C"/>
    <w:rsid w:val="11E073AE"/>
    <w:rsid w:val="11F80233"/>
    <w:rsid w:val="12010BDC"/>
    <w:rsid w:val="12086AE7"/>
    <w:rsid w:val="120A0296"/>
    <w:rsid w:val="121D408A"/>
    <w:rsid w:val="121D58F3"/>
    <w:rsid w:val="12336ED9"/>
    <w:rsid w:val="12534F4E"/>
    <w:rsid w:val="127336FD"/>
    <w:rsid w:val="127D429F"/>
    <w:rsid w:val="128411DA"/>
    <w:rsid w:val="1295418A"/>
    <w:rsid w:val="129B3FB9"/>
    <w:rsid w:val="12B174E3"/>
    <w:rsid w:val="12D063AF"/>
    <w:rsid w:val="12D16BB1"/>
    <w:rsid w:val="130847DF"/>
    <w:rsid w:val="131931A8"/>
    <w:rsid w:val="135C47A1"/>
    <w:rsid w:val="136401D6"/>
    <w:rsid w:val="13765E9A"/>
    <w:rsid w:val="13C91E58"/>
    <w:rsid w:val="13D43CAC"/>
    <w:rsid w:val="13DA6CEB"/>
    <w:rsid w:val="13DA7029"/>
    <w:rsid w:val="13E4665F"/>
    <w:rsid w:val="13F119D2"/>
    <w:rsid w:val="140378AE"/>
    <w:rsid w:val="141F2D9D"/>
    <w:rsid w:val="142816B6"/>
    <w:rsid w:val="14477F39"/>
    <w:rsid w:val="1472175C"/>
    <w:rsid w:val="14A656C8"/>
    <w:rsid w:val="14A860D7"/>
    <w:rsid w:val="14AC47AF"/>
    <w:rsid w:val="14BA0C61"/>
    <w:rsid w:val="14C2476F"/>
    <w:rsid w:val="14CE1149"/>
    <w:rsid w:val="14E64FFC"/>
    <w:rsid w:val="14F5159F"/>
    <w:rsid w:val="14FE03C6"/>
    <w:rsid w:val="150C0A0C"/>
    <w:rsid w:val="1526413E"/>
    <w:rsid w:val="1537553A"/>
    <w:rsid w:val="155E6FA8"/>
    <w:rsid w:val="156C1AAC"/>
    <w:rsid w:val="156D7B2C"/>
    <w:rsid w:val="158551B4"/>
    <w:rsid w:val="15D65B5E"/>
    <w:rsid w:val="15D77787"/>
    <w:rsid w:val="15DC33CB"/>
    <w:rsid w:val="15FD0AB1"/>
    <w:rsid w:val="163F004B"/>
    <w:rsid w:val="16646181"/>
    <w:rsid w:val="16857840"/>
    <w:rsid w:val="16A727BA"/>
    <w:rsid w:val="16B36377"/>
    <w:rsid w:val="16C41F74"/>
    <w:rsid w:val="16C477D0"/>
    <w:rsid w:val="16D03AEF"/>
    <w:rsid w:val="16D854FB"/>
    <w:rsid w:val="16FF7353"/>
    <w:rsid w:val="170C55EE"/>
    <w:rsid w:val="17150170"/>
    <w:rsid w:val="17177DC9"/>
    <w:rsid w:val="17183E61"/>
    <w:rsid w:val="171B7D06"/>
    <w:rsid w:val="17566E90"/>
    <w:rsid w:val="17673750"/>
    <w:rsid w:val="177D227E"/>
    <w:rsid w:val="17804C3D"/>
    <w:rsid w:val="178B496A"/>
    <w:rsid w:val="179041A7"/>
    <w:rsid w:val="17A628FF"/>
    <w:rsid w:val="17AF7FB3"/>
    <w:rsid w:val="17B17F9E"/>
    <w:rsid w:val="17B81614"/>
    <w:rsid w:val="17F830EA"/>
    <w:rsid w:val="17FA6CD7"/>
    <w:rsid w:val="180323FB"/>
    <w:rsid w:val="1804376C"/>
    <w:rsid w:val="18083A6D"/>
    <w:rsid w:val="182810DF"/>
    <w:rsid w:val="182B4B1F"/>
    <w:rsid w:val="183C2DF8"/>
    <w:rsid w:val="18477EE3"/>
    <w:rsid w:val="185D5244"/>
    <w:rsid w:val="186049A1"/>
    <w:rsid w:val="18635CF6"/>
    <w:rsid w:val="18652ABC"/>
    <w:rsid w:val="188A2463"/>
    <w:rsid w:val="18CB5D75"/>
    <w:rsid w:val="18D00C0D"/>
    <w:rsid w:val="18D22A32"/>
    <w:rsid w:val="18D843E6"/>
    <w:rsid w:val="18EA3B7C"/>
    <w:rsid w:val="18FA13E8"/>
    <w:rsid w:val="19194A5C"/>
    <w:rsid w:val="192032E4"/>
    <w:rsid w:val="192051C9"/>
    <w:rsid w:val="194B5528"/>
    <w:rsid w:val="195F43AD"/>
    <w:rsid w:val="197C04B5"/>
    <w:rsid w:val="197D7757"/>
    <w:rsid w:val="198F323E"/>
    <w:rsid w:val="19B80E52"/>
    <w:rsid w:val="19C3094D"/>
    <w:rsid w:val="19C42522"/>
    <w:rsid w:val="19CA0F6C"/>
    <w:rsid w:val="19D65510"/>
    <w:rsid w:val="19EE4380"/>
    <w:rsid w:val="1A0C0787"/>
    <w:rsid w:val="1A0C463A"/>
    <w:rsid w:val="1A0D2E6E"/>
    <w:rsid w:val="1A2923F5"/>
    <w:rsid w:val="1A2B2EDB"/>
    <w:rsid w:val="1A2E0D4E"/>
    <w:rsid w:val="1A351EA4"/>
    <w:rsid w:val="1A4446C9"/>
    <w:rsid w:val="1A52159F"/>
    <w:rsid w:val="1A5F0090"/>
    <w:rsid w:val="1A7E4421"/>
    <w:rsid w:val="1A933ECF"/>
    <w:rsid w:val="1A9E6BB8"/>
    <w:rsid w:val="1AA315CA"/>
    <w:rsid w:val="1AED27E9"/>
    <w:rsid w:val="1B7A0D09"/>
    <w:rsid w:val="1B8D7A2E"/>
    <w:rsid w:val="1BA23F28"/>
    <w:rsid w:val="1BC5477F"/>
    <w:rsid w:val="1BDD13E7"/>
    <w:rsid w:val="1BE56796"/>
    <w:rsid w:val="1BEA5879"/>
    <w:rsid w:val="1BF572A6"/>
    <w:rsid w:val="1C496C06"/>
    <w:rsid w:val="1C7E0B91"/>
    <w:rsid w:val="1C836766"/>
    <w:rsid w:val="1C9679AD"/>
    <w:rsid w:val="1CAC500C"/>
    <w:rsid w:val="1CC13AE1"/>
    <w:rsid w:val="1CD76E00"/>
    <w:rsid w:val="1CDF090F"/>
    <w:rsid w:val="1D0167BD"/>
    <w:rsid w:val="1D064B94"/>
    <w:rsid w:val="1D255D9E"/>
    <w:rsid w:val="1D362554"/>
    <w:rsid w:val="1D397D02"/>
    <w:rsid w:val="1D442358"/>
    <w:rsid w:val="1D4B4333"/>
    <w:rsid w:val="1D590B98"/>
    <w:rsid w:val="1D5A63AB"/>
    <w:rsid w:val="1D642D38"/>
    <w:rsid w:val="1D64412A"/>
    <w:rsid w:val="1D68667B"/>
    <w:rsid w:val="1D6A6ED4"/>
    <w:rsid w:val="1D6F785A"/>
    <w:rsid w:val="1D7C55FA"/>
    <w:rsid w:val="1D80028F"/>
    <w:rsid w:val="1D9E2067"/>
    <w:rsid w:val="1DC5786F"/>
    <w:rsid w:val="1DCE69DB"/>
    <w:rsid w:val="1DF16425"/>
    <w:rsid w:val="1DF75B3B"/>
    <w:rsid w:val="1E154FEB"/>
    <w:rsid w:val="1E1C6F91"/>
    <w:rsid w:val="1E26309F"/>
    <w:rsid w:val="1E2803FB"/>
    <w:rsid w:val="1E2C5A59"/>
    <w:rsid w:val="1E320B52"/>
    <w:rsid w:val="1E335A06"/>
    <w:rsid w:val="1E3B2BEA"/>
    <w:rsid w:val="1E4B173C"/>
    <w:rsid w:val="1E6162B7"/>
    <w:rsid w:val="1E6A1E7F"/>
    <w:rsid w:val="1E7833AB"/>
    <w:rsid w:val="1E7C77E0"/>
    <w:rsid w:val="1E803A76"/>
    <w:rsid w:val="1E8A3AC5"/>
    <w:rsid w:val="1E8C7467"/>
    <w:rsid w:val="1E996D15"/>
    <w:rsid w:val="1E9B7ABC"/>
    <w:rsid w:val="1EA85745"/>
    <w:rsid w:val="1EC6372F"/>
    <w:rsid w:val="1ED13513"/>
    <w:rsid w:val="1EEC6CCA"/>
    <w:rsid w:val="1EF0010F"/>
    <w:rsid w:val="1EF00DBC"/>
    <w:rsid w:val="1EF7014E"/>
    <w:rsid w:val="1EFD4CFA"/>
    <w:rsid w:val="1F0007D1"/>
    <w:rsid w:val="1F0F4003"/>
    <w:rsid w:val="1F172361"/>
    <w:rsid w:val="1F234AE3"/>
    <w:rsid w:val="1F2E307E"/>
    <w:rsid w:val="1F305F5F"/>
    <w:rsid w:val="1F38240E"/>
    <w:rsid w:val="1F567544"/>
    <w:rsid w:val="1F614998"/>
    <w:rsid w:val="1F631567"/>
    <w:rsid w:val="1F8E1C98"/>
    <w:rsid w:val="1F8E51BA"/>
    <w:rsid w:val="1FB17CCE"/>
    <w:rsid w:val="1FBA6482"/>
    <w:rsid w:val="1FC470D2"/>
    <w:rsid w:val="1FCD279D"/>
    <w:rsid w:val="1FD22CC6"/>
    <w:rsid w:val="1FE95AD7"/>
    <w:rsid w:val="1FF30E9B"/>
    <w:rsid w:val="20225009"/>
    <w:rsid w:val="202F0C6B"/>
    <w:rsid w:val="20412249"/>
    <w:rsid w:val="20421AD2"/>
    <w:rsid w:val="20557218"/>
    <w:rsid w:val="20667F6D"/>
    <w:rsid w:val="20A921CB"/>
    <w:rsid w:val="20BE5AB7"/>
    <w:rsid w:val="20BF766F"/>
    <w:rsid w:val="20C84F34"/>
    <w:rsid w:val="20C87D76"/>
    <w:rsid w:val="20D35AD4"/>
    <w:rsid w:val="20D64F38"/>
    <w:rsid w:val="20E7622D"/>
    <w:rsid w:val="2101190C"/>
    <w:rsid w:val="21075846"/>
    <w:rsid w:val="212358C7"/>
    <w:rsid w:val="21274AB7"/>
    <w:rsid w:val="21344EC8"/>
    <w:rsid w:val="21387891"/>
    <w:rsid w:val="21593880"/>
    <w:rsid w:val="218B3DFB"/>
    <w:rsid w:val="21A36FA5"/>
    <w:rsid w:val="21B439E3"/>
    <w:rsid w:val="21C23668"/>
    <w:rsid w:val="21DF66E3"/>
    <w:rsid w:val="21E374B7"/>
    <w:rsid w:val="21EF5F91"/>
    <w:rsid w:val="220755D2"/>
    <w:rsid w:val="220A22CB"/>
    <w:rsid w:val="22537E6D"/>
    <w:rsid w:val="22632B5A"/>
    <w:rsid w:val="226439B3"/>
    <w:rsid w:val="226E7BE0"/>
    <w:rsid w:val="22AC16BA"/>
    <w:rsid w:val="22B21D66"/>
    <w:rsid w:val="22D75945"/>
    <w:rsid w:val="230805A2"/>
    <w:rsid w:val="23193DE1"/>
    <w:rsid w:val="231D79EA"/>
    <w:rsid w:val="231F4134"/>
    <w:rsid w:val="23305738"/>
    <w:rsid w:val="235E2BA6"/>
    <w:rsid w:val="236F4C1F"/>
    <w:rsid w:val="237C31AD"/>
    <w:rsid w:val="237C4FA0"/>
    <w:rsid w:val="238B6238"/>
    <w:rsid w:val="23962470"/>
    <w:rsid w:val="239F72A6"/>
    <w:rsid w:val="23A75A50"/>
    <w:rsid w:val="23B82630"/>
    <w:rsid w:val="23BE5FE7"/>
    <w:rsid w:val="23C33D8D"/>
    <w:rsid w:val="23C55861"/>
    <w:rsid w:val="23C77ED0"/>
    <w:rsid w:val="23CF1890"/>
    <w:rsid w:val="23E736B1"/>
    <w:rsid w:val="23EC3CFD"/>
    <w:rsid w:val="240A16D5"/>
    <w:rsid w:val="240E597F"/>
    <w:rsid w:val="24274EB6"/>
    <w:rsid w:val="243F468F"/>
    <w:rsid w:val="24455E5F"/>
    <w:rsid w:val="24607905"/>
    <w:rsid w:val="248F7A59"/>
    <w:rsid w:val="24981738"/>
    <w:rsid w:val="249E2C0E"/>
    <w:rsid w:val="24D11239"/>
    <w:rsid w:val="24DD17B2"/>
    <w:rsid w:val="250556A9"/>
    <w:rsid w:val="250E35C4"/>
    <w:rsid w:val="25106E49"/>
    <w:rsid w:val="25132A06"/>
    <w:rsid w:val="25192BB4"/>
    <w:rsid w:val="252635A7"/>
    <w:rsid w:val="252D0311"/>
    <w:rsid w:val="25476B33"/>
    <w:rsid w:val="25541A10"/>
    <w:rsid w:val="25664A44"/>
    <w:rsid w:val="256920D7"/>
    <w:rsid w:val="256B406D"/>
    <w:rsid w:val="25834838"/>
    <w:rsid w:val="258B7E12"/>
    <w:rsid w:val="25A500AA"/>
    <w:rsid w:val="25BC4B8C"/>
    <w:rsid w:val="25BF3F1C"/>
    <w:rsid w:val="25E0473F"/>
    <w:rsid w:val="25EB73FF"/>
    <w:rsid w:val="25EC3EAA"/>
    <w:rsid w:val="25F760AE"/>
    <w:rsid w:val="26085ACD"/>
    <w:rsid w:val="260B4F6B"/>
    <w:rsid w:val="261335EA"/>
    <w:rsid w:val="26237329"/>
    <w:rsid w:val="264703E4"/>
    <w:rsid w:val="264C2080"/>
    <w:rsid w:val="267652F3"/>
    <w:rsid w:val="26792190"/>
    <w:rsid w:val="267D4736"/>
    <w:rsid w:val="268E6EF2"/>
    <w:rsid w:val="26BC3832"/>
    <w:rsid w:val="26EB3CEE"/>
    <w:rsid w:val="26F44AE4"/>
    <w:rsid w:val="26F57440"/>
    <w:rsid w:val="274A440D"/>
    <w:rsid w:val="27877D44"/>
    <w:rsid w:val="27A6506F"/>
    <w:rsid w:val="27B50175"/>
    <w:rsid w:val="27C02F48"/>
    <w:rsid w:val="27C20022"/>
    <w:rsid w:val="27C20864"/>
    <w:rsid w:val="27F2668A"/>
    <w:rsid w:val="280C7985"/>
    <w:rsid w:val="28164B58"/>
    <w:rsid w:val="28206672"/>
    <w:rsid w:val="28236D83"/>
    <w:rsid w:val="28461360"/>
    <w:rsid w:val="285A1501"/>
    <w:rsid w:val="287131D9"/>
    <w:rsid w:val="2892727A"/>
    <w:rsid w:val="28950889"/>
    <w:rsid w:val="28B8590A"/>
    <w:rsid w:val="28DC42ED"/>
    <w:rsid w:val="28EE2036"/>
    <w:rsid w:val="29026547"/>
    <w:rsid w:val="290A1FC8"/>
    <w:rsid w:val="292059E1"/>
    <w:rsid w:val="294E6DB8"/>
    <w:rsid w:val="296B2ED0"/>
    <w:rsid w:val="2972598D"/>
    <w:rsid w:val="29793DA5"/>
    <w:rsid w:val="298008A3"/>
    <w:rsid w:val="29835473"/>
    <w:rsid w:val="29AC788D"/>
    <w:rsid w:val="29B51B02"/>
    <w:rsid w:val="29D50962"/>
    <w:rsid w:val="29DB593C"/>
    <w:rsid w:val="29EA4469"/>
    <w:rsid w:val="29ED069D"/>
    <w:rsid w:val="29FD6470"/>
    <w:rsid w:val="2A065AE0"/>
    <w:rsid w:val="2A19727E"/>
    <w:rsid w:val="2A33326B"/>
    <w:rsid w:val="2A672FCD"/>
    <w:rsid w:val="2A6D0306"/>
    <w:rsid w:val="2A763775"/>
    <w:rsid w:val="2A7A60AC"/>
    <w:rsid w:val="2A9C69E3"/>
    <w:rsid w:val="2AA47493"/>
    <w:rsid w:val="2AAD7BB2"/>
    <w:rsid w:val="2ADE50DE"/>
    <w:rsid w:val="2AE01F69"/>
    <w:rsid w:val="2AE73685"/>
    <w:rsid w:val="2AEB3A98"/>
    <w:rsid w:val="2AEE289E"/>
    <w:rsid w:val="2B0C60C7"/>
    <w:rsid w:val="2B0E6B30"/>
    <w:rsid w:val="2B212760"/>
    <w:rsid w:val="2B2D0903"/>
    <w:rsid w:val="2B5A125C"/>
    <w:rsid w:val="2B861517"/>
    <w:rsid w:val="2BA219E1"/>
    <w:rsid w:val="2BAA79F9"/>
    <w:rsid w:val="2BAC5DA8"/>
    <w:rsid w:val="2BBF6EFA"/>
    <w:rsid w:val="2BDB6781"/>
    <w:rsid w:val="2BDE0C6D"/>
    <w:rsid w:val="2BF363D4"/>
    <w:rsid w:val="2C0D5036"/>
    <w:rsid w:val="2C1A12D0"/>
    <w:rsid w:val="2C274039"/>
    <w:rsid w:val="2C3810E6"/>
    <w:rsid w:val="2C4667B9"/>
    <w:rsid w:val="2C66045F"/>
    <w:rsid w:val="2C662E69"/>
    <w:rsid w:val="2C827C21"/>
    <w:rsid w:val="2C8C2D4F"/>
    <w:rsid w:val="2C951C9B"/>
    <w:rsid w:val="2C9663D4"/>
    <w:rsid w:val="2CA16E58"/>
    <w:rsid w:val="2CAE3643"/>
    <w:rsid w:val="2CBD493A"/>
    <w:rsid w:val="2CC75501"/>
    <w:rsid w:val="2CCE0C32"/>
    <w:rsid w:val="2CF22921"/>
    <w:rsid w:val="2CF84539"/>
    <w:rsid w:val="2D0815E9"/>
    <w:rsid w:val="2D0E0E8C"/>
    <w:rsid w:val="2D166067"/>
    <w:rsid w:val="2D2011D9"/>
    <w:rsid w:val="2D4263EE"/>
    <w:rsid w:val="2D432079"/>
    <w:rsid w:val="2D4A192E"/>
    <w:rsid w:val="2D662447"/>
    <w:rsid w:val="2D6B6668"/>
    <w:rsid w:val="2D713B6E"/>
    <w:rsid w:val="2D733211"/>
    <w:rsid w:val="2D810579"/>
    <w:rsid w:val="2D857498"/>
    <w:rsid w:val="2DA53F3A"/>
    <w:rsid w:val="2DB6321E"/>
    <w:rsid w:val="2DC5622F"/>
    <w:rsid w:val="2DCE033C"/>
    <w:rsid w:val="2DE327BD"/>
    <w:rsid w:val="2DE83872"/>
    <w:rsid w:val="2E1205AD"/>
    <w:rsid w:val="2E1926BA"/>
    <w:rsid w:val="2E194F27"/>
    <w:rsid w:val="2E2B48E6"/>
    <w:rsid w:val="2E3645D6"/>
    <w:rsid w:val="2E4456BF"/>
    <w:rsid w:val="2E841A20"/>
    <w:rsid w:val="2E8A0C9B"/>
    <w:rsid w:val="2E8E1847"/>
    <w:rsid w:val="2EA86C16"/>
    <w:rsid w:val="2ECC4C8C"/>
    <w:rsid w:val="2EDA6F9F"/>
    <w:rsid w:val="2EE83F0D"/>
    <w:rsid w:val="2EEC6D31"/>
    <w:rsid w:val="2F060B91"/>
    <w:rsid w:val="2F1E7AAD"/>
    <w:rsid w:val="2F241E0D"/>
    <w:rsid w:val="2F3531E2"/>
    <w:rsid w:val="2F4A27F7"/>
    <w:rsid w:val="2F582EF5"/>
    <w:rsid w:val="2FA3482D"/>
    <w:rsid w:val="2FBA416D"/>
    <w:rsid w:val="2FBD48C3"/>
    <w:rsid w:val="2FC350F6"/>
    <w:rsid w:val="2FC67024"/>
    <w:rsid w:val="2FD51512"/>
    <w:rsid w:val="30374064"/>
    <w:rsid w:val="3048457F"/>
    <w:rsid w:val="306579AA"/>
    <w:rsid w:val="306734D6"/>
    <w:rsid w:val="30827C18"/>
    <w:rsid w:val="309147F4"/>
    <w:rsid w:val="309259B5"/>
    <w:rsid w:val="30962785"/>
    <w:rsid w:val="309C289E"/>
    <w:rsid w:val="30A641E7"/>
    <w:rsid w:val="30C96D1E"/>
    <w:rsid w:val="30D40013"/>
    <w:rsid w:val="30E55804"/>
    <w:rsid w:val="30F115B4"/>
    <w:rsid w:val="30F237F0"/>
    <w:rsid w:val="30F37C8F"/>
    <w:rsid w:val="30FF3EF5"/>
    <w:rsid w:val="31163F70"/>
    <w:rsid w:val="31194A65"/>
    <w:rsid w:val="312901CE"/>
    <w:rsid w:val="3130763D"/>
    <w:rsid w:val="3134071D"/>
    <w:rsid w:val="315A14BB"/>
    <w:rsid w:val="315D5574"/>
    <w:rsid w:val="31636E81"/>
    <w:rsid w:val="316F62B6"/>
    <w:rsid w:val="3176799E"/>
    <w:rsid w:val="317A00A4"/>
    <w:rsid w:val="317E5673"/>
    <w:rsid w:val="318E0F91"/>
    <w:rsid w:val="319468FF"/>
    <w:rsid w:val="31C41134"/>
    <w:rsid w:val="31C60B41"/>
    <w:rsid w:val="31D44253"/>
    <w:rsid w:val="31D45CC8"/>
    <w:rsid w:val="31D525A4"/>
    <w:rsid w:val="31FD6D96"/>
    <w:rsid w:val="321D6E54"/>
    <w:rsid w:val="32205855"/>
    <w:rsid w:val="32350677"/>
    <w:rsid w:val="323D0030"/>
    <w:rsid w:val="32460065"/>
    <w:rsid w:val="32611E12"/>
    <w:rsid w:val="32770003"/>
    <w:rsid w:val="327B66B4"/>
    <w:rsid w:val="328134B0"/>
    <w:rsid w:val="329113E8"/>
    <w:rsid w:val="329A7E08"/>
    <w:rsid w:val="32A63A45"/>
    <w:rsid w:val="32A658B3"/>
    <w:rsid w:val="32AE24B9"/>
    <w:rsid w:val="32C27C86"/>
    <w:rsid w:val="32C30AF4"/>
    <w:rsid w:val="32C8175F"/>
    <w:rsid w:val="32E85D75"/>
    <w:rsid w:val="32ED2764"/>
    <w:rsid w:val="330856B1"/>
    <w:rsid w:val="330E3BED"/>
    <w:rsid w:val="33323F53"/>
    <w:rsid w:val="333A651F"/>
    <w:rsid w:val="336F0E37"/>
    <w:rsid w:val="337106D0"/>
    <w:rsid w:val="337C059F"/>
    <w:rsid w:val="338007F5"/>
    <w:rsid w:val="33825DDB"/>
    <w:rsid w:val="338C3ED9"/>
    <w:rsid w:val="338E6172"/>
    <w:rsid w:val="33906237"/>
    <w:rsid w:val="339374A5"/>
    <w:rsid w:val="33986CF3"/>
    <w:rsid w:val="33A26EF7"/>
    <w:rsid w:val="33BB1A8A"/>
    <w:rsid w:val="33C67B93"/>
    <w:rsid w:val="33D3476F"/>
    <w:rsid w:val="33E31F79"/>
    <w:rsid w:val="3410110A"/>
    <w:rsid w:val="342E6D9F"/>
    <w:rsid w:val="345A6ECE"/>
    <w:rsid w:val="34603A0F"/>
    <w:rsid w:val="346526FA"/>
    <w:rsid w:val="34847C68"/>
    <w:rsid w:val="348F24A9"/>
    <w:rsid w:val="34903850"/>
    <w:rsid w:val="34955A8D"/>
    <w:rsid w:val="34A14D6B"/>
    <w:rsid w:val="34B55519"/>
    <w:rsid w:val="34B62EF6"/>
    <w:rsid w:val="34C43816"/>
    <w:rsid w:val="34C617FB"/>
    <w:rsid w:val="34D52105"/>
    <w:rsid w:val="34EC136B"/>
    <w:rsid w:val="34F32808"/>
    <w:rsid w:val="3503784C"/>
    <w:rsid w:val="350C3497"/>
    <w:rsid w:val="35525381"/>
    <w:rsid w:val="3559682D"/>
    <w:rsid w:val="356925DB"/>
    <w:rsid w:val="35771D76"/>
    <w:rsid w:val="358B53DB"/>
    <w:rsid w:val="35960E35"/>
    <w:rsid w:val="359E0D54"/>
    <w:rsid w:val="35B04654"/>
    <w:rsid w:val="35C20632"/>
    <w:rsid w:val="35E55645"/>
    <w:rsid w:val="35F904B9"/>
    <w:rsid w:val="36033EC0"/>
    <w:rsid w:val="36065981"/>
    <w:rsid w:val="36094290"/>
    <w:rsid w:val="360B465B"/>
    <w:rsid w:val="360D257F"/>
    <w:rsid w:val="361832FA"/>
    <w:rsid w:val="361C5F0A"/>
    <w:rsid w:val="361E0647"/>
    <w:rsid w:val="36291CC4"/>
    <w:rsid w:val="36512B6E"/>
    <w:rsid w:val="365C3C40"/>
    <w:rsid w:val="3671698A"/>
    <w:rsid w:val="36746DE2"/>
    <w:rsid w:val="367C3D10"/>
    <w:rsid w:val="368566A5"/>
    <w:rsid w:val="368C7985"/>
    <w:rsid w:val="36C819CB"/>
    <w:rsid w:val="36D86EA8"/>
    <w:rsid w:val="36E3441E"/>
    <w:rsid w:val="36EE4FCA"/>
    <w:rsid w:val="37192792"/>
    <w:rsid w:val="372B08DB"/>
    <w:rsid w:val="37311A0E"/>
    <w:rsid w:val="37334ECE"/>
    <w:rsid w:val="373931BF"/>
    <w:rsid w:val="373E1652"/>
    <w:rsid w:val="375A3D1F"/>
    <w:rsid w:val="378770CE"/>
    <w:rsid w:val="378B00AD"/>
    <w:rsid w:val="379056C5"/>
    <w:rsid w:val="379616F2"/>
    <w:rsid w:val="37DF6087"/>
    <w:rsid w:val="380C0983"/>
    <w:rsid w:val="383C585B"/>
    <w:rsid w:val="383E7D68"/>
    <w:rsid w:val="385D00FD"/>
    <w:rsid w:val="38620CF2"/>
    <w:rsid w:val="387C7E0F"/>
    <w:rsid w:val="387E3E05"/>
    <w:rsid w:val="388107DD"/>
    <w:rsid w:val="389863D8"/>
    <w:rsid w:val="38A75D46"/>
    <w:rsid w:val="38AF6244"/>
    <w:rsid w:val="38EF4FAF"/>
    <w:rsid w:val="39015552"/>
    <w:rsid w:val="39521D4B"/>
    <w:rsid w:val="395A59FC"/>
    <w:rsid w:val="395D2978"/>
    <w:rsid w:val="396C65AE"/>
    <w:rsid w:val="39770CCC"/>
    <w:rsid w:val="39934215"/>
    <w:rsid w:val="39A83DAD"/>
    <w:rsid w:val="39A925BA"/>
    <w:rsid w:val="39AF7EF1"/>
    <w:rsid w:val="39DE73C5"/>
    <w:rsid w:val="39E33247"/>
    <w:rsid w:val="39F11E36"/>
    <w:rsid w:val="39F457F3"/>
    <w:rsid w:val="3A022737"/>
    <w:rsid w:val="3A271C80"/>
    <w:rsid w:val="3A285273"/>
    <w:rsid w:val="3A435FF7"/>
    <w:rsid w:val="3A6222D2"/>
    <w:rsid w:val="3A8C0936"/>
    <w:rsid w:val="3A8F3EE9"/>
    <w:rsid w:val="3A992A4D"/>
    <w:rsid w:val="3AA33E14"/>
    <w:rsid w:val="3ABB23EA"/>
    <w:rsid w:val="3AC4410D"/>
    <w:rsid w:val="3ACB50B4"/>
    <w:rsid w:val="3AFD4E07"/>
    <w:rsid w:val="3B0F14A5"/>
    <w:rsid w:val="3B1618AC"/>
    <w:rsid w:val="3B331372"/>
    <w:rsid w:val="3B420B7D"/>
    <w:rsid w:val="3B49039C"/>
    <w:rsid w:val="3B7E2FE4"/>
    <w:rsid w:val="3B7E675F"/>
    <w:rsid w:val="3BB10DF8"/>
    <w:rsid w:val="3BB356F5"/>
    <w:rsid w:val="3BC4015D"/>
    <w:rsid w:val="3BC720E9"/>
    <w:rsid w:val="3BCC1870"/>
    <w:rsid w:val="3BE13132"/>
    <w:rsid w:val="3BE26A70"/>
    <w:rsid w:val="3BE35DFC"/>
    <w:rsid w:val="3BF44E42"/>
    <w:rsid w:val="3BF56766"/>
    <w:rsid w:val="3BFB79C4"/>
    <w:rsid w:val="3BFE5121"/>
    <w:rsid w:val="3C3879E0"/>
    <w:rsid w:val="3C3D3C1A"/>
    <w:rsid w:val="3C455720"/>
    <w:rsid w:val="3C591160"/>
    <w:rsid w:val="3C6A322C"/>
    <w:rsid w:val="3C9E4F5C"/>
    <w:rsid w:val="3CA71D1A"/>
    <w:rsid w:val="3CC07602"/>
    <w:rsid w:val="3CC67A73"/>
    <w:rsid w:val="3CD0296E"/>
    <w:rsid w:val="3CDD5DD0"/>
    <w:rsid w:val="3D232026"/>
    <w:rsid w:val="3D463287"/>
    <w:rsid w:val="3D470329"/>
    <w:rsid w:val="3D4E7891"/>
    <w:rsid w:val="3D56224B"/>
    <w:rsid w:val="3D6F2459"/>
    <w:rsid w:val="3D851E10"/>
    <w:rsid w:val="3D9A71B9"/>
    <w:rsid w:val="3DA960C0"/>
    <w:rsid w:val="3DAB4383"/>
    <w:rsid w:val="3DB07A69"/>
    <w:rsid w:val="3DB17BE8"/>
    <w:rsid w:val="3DB430A3"/>
    <w:rsid w:val="3DEE2E25"/>
    <w:rsid w:val="3E1B758E"/>
    <w:rsid w:val="3E416350"/>
    <w:rsid w:val="3E4644F9"/>
    <w:rsid w:val="3E4B751F"/>
    <w:rsid w:val="3E523DCA"/>
    <w:rsid w:val="3E571D34"/>
    <w:rsid w:val="3E6331E8"/>
    <w:rsid w:val="3E6F1014"/>
    <w:rsid w:val="3E8207EC"/>
    <w:rsid w:val="3EA00834"/>
    <w:rsid w:val="3EAA2102"/>
    <w:rsid w:val="3EBE2193"/>
    <w:rsid w:val="3EC10DAC"/>
    <w:rsid w:val="3EC12AF7"/>
    <w:rsid w:val="3EDF258B"/>
    <w:rsid w:val="3EE22FD4"/>
    <w:rsid w:val="3EED0E2E"/>
    <w:rsid w:val="3EF22972"/>
    <w:rsid w:val="3EF511C0"/>
    <w:rsid w:val="3EFC1438"/>
    <w:rsid w:val="3F2E3D50"/>
    <w:rsid w:val="3F37052A"/>
    <w:rsid w:val="3F40066C"/>
    <w:rsid w:val="3F4B2D3E"/>
    <w:rsid w:val="3F6C1E7D"/>
    <w:rsid w:val="3FA4255B"/>
    <w:rsid w:val="3FAE5F2C"/>
    <w:rsid w:val="3FB03EDE"/>
    <w:rsid w:val="3FB278EE"/>
    <w:rsid w:val="3FB50D65"/>
    <w:rsid w:val="3FCF3FB1"/>
    <w:rsid w:val="3FD732B5"/>
    <w:rsid w:val="3FE85124"/>
    <w:rsid w:val="3FF76775"/>
    <w:rsid w:val="40030227"/>
    <w:rsid w:val="40066DD8"/>
    <w:rsid w:val="40174281"/>
    <w:rsid w:val="401A2347"/>
    <w:rsid w:val="402D67EE"/>
    <w:rsid w:val="4038765C"/>
    <w:rsid w:val="40434747"/>
    <w:rsid w:val="404E1C00"/>
    <w:rsid w:val="4066553D"/>
    <w:rsid w:val="407D2D11"/>
    <w:rsid w:val="40874BCC"/>
    <w:rsid w:val="40886D96"/>
    <w:rsid w:val="40A1609B"/>
    <w:rsid w:val="40A53AB5"/>
    <w:rsid w:val="40AB0CD2"/>
    <w:rsid w:val="40B20442"/>
    <w:rsid w:val="40C81C4A"/>
    <w:rsid w:val="40CA69A0"/>
    <w:rsid w:val="40CD589E"/>
    <w:rsid w:val="40D56531"/>
    <w:rsid w:val="40E47C7A"/>
    <w:rsid w:val="40F805B9"/>
    <w:rsid w:val="41024670"/>
    <w:rsid w:val="410432D6"/>
    <w:rsid w:val="4128427D"/>
    <w:rsid w:val="4134660D"/>
    <w:rsid w:val="413B569F"/>
    <w:rsid w:val="41633440"/>
    <w:rsid w:val="4175024C"/>
    <w:rsid w:val="417F2284"/>
    <w:rsid w:val="417F4FAD"/>
    <w:rsid w:val="418262C1"/>
    <w:rsid w:val="418A14C9"/>
    <w:rsid w:val="418B3744"/>
    <w:rsid w:val="4196358C"/>
    <w:rsid w:val="41C6573C"/>
    <w:rsid w:val="41CB67A3"/>
    <w:rsid w:val="41D02B75"/>
    <w:rsid w:val="41D920F5"/>
    <w:rsid w:val="41E42EC6"/>
    <w:rsid w:val="41EF37C6"/>
    <w:rsid w:val="41F379B5"/>
    <w:rsid w:val="41F77687"/>
    <w:rsid w:val="41FD4FFA"/>
    <w:rsid w:val="421044C6"/>
    <w:rsid w:val="4214638C"/>
    <w:rsid w:val="42160D1C"/>
    <w:rsid w:val="422247BE"/>
    <w:rsid w:val="42484ADE"/>
    <w:rsid w:val="42646AD5"/>
    <w:rsid w:val="42844876"/>
    <w:rsid w:val="42950BCD"/>
    <w:rsid w:val="42A50C11"/>
    <w:rsid w:val="42BA2A2C"/>
    <w:rsid w:val="42C1178C"/>
    <w:rsid w:val="42D12776"/>
    <w:rsid w:val="42D60AEF"/>
    <w:rsid w:val="42DA5E51"/>
    <w:rsid w:val="42F048B1"/>
    <w:rsid w:val="42F73683"/>
    <w:rsid w:val="4300214D"/>
    <w:rsid w:val="4308766D"/>
    <w:rsid w:val="4312409A"/>
    <w:rsid w:val="4314246A"/>
    <w:rsid w:val="43581F1C"/>
    <w:rsid w:val="43680870"/>
    <w:rsid w:val="437240B0"/>
    <w:rsid w:val="43726632"/>
    <w:rsid w:val="437F3B7D"/>
    <w:rsid w:val="437F46D7"/>
    <w:rsid w:val="43887287"/>
    <w:rsid w:val="438E17F6"/>
    <w:rsid w:val="43930A63"/>
    <w:rsid w:val="43AB29B3"/>
    <w:rsid w:val="43B56956"/>
    <w:rsid w:val="43C1131C"/>
    <w:rsid w:val="43CF1BF9"/>
    <w:rsid w:val="43FF1E55"/>
    <w:rsid w:val="44006376"/>
    <w:rsid w:val="44107E5E"/>
    <w:rsid w:val="441E4EC0"/>
    <w:rsid w:val="44260676"/>
    <w:rsid w:val="443B1C6D"/>
    <w:rsid w:val="446E7992"/>
    <w:rsid w:val="447A54F6"/>
    <w:rsid w:val="447B34E7"/>
    <w:rsid w:val="44847940"/>
    <w:rsid w:val="44873A08"/>
    <w:rsid w:val="448D2159"/>
    <w:rsid w:val="448E68D9"/>
    <w:rsid w:val="44900239"/>
    <w:rsid w:val="44925283"/>
    <w:rsid w:val="44BF064C"/>
    <w:rsid w:val="44FB42FA"/>
    <w:rsid w:val="45075F6C"/>
    <w:rsid w:val="45165445"/>
    <w:rsid w:val="451663B9"/>
    <w:rsid w:val="452B18F0"/>
    <w:rsid w:val="452E772A"/>
    <w:rsid w:val="45423531"/>
    <w:rsid w:val="456767E5"/>
    <w:rsid w:val="456F3CD6"/>
    <w:rsid w:val="458D2283"/>
    <w:rsid w:val="459E251E"/>
    <w:rsid w:val="45A21C58"/>
    <w:rsid w:val="45B07E89"/>
    <w:rsid w:val="45B63014"/>
    <w:rsid w:val="45B71FD0"/>
    <w:rsid w:val="45BD75AA"/>
    <w:rsid w:val="45C70031"/>
    <w:rsid w:val="45CD482B"/>
    <w:rsid w:val="45D02DBA"/>
    <w:rsid w:val="45ED34FB"/>
    <w:rsid w:val="45F5390E"/>
    <w:rsid w:val="463033D3"/>
    <w:rsid w:val="46513C04"/>
    <w:rsid w:val="466214D8"/>
    <w:rsid w:val="466640E8"/>
    <w:rsid w:val="46681818"/>
    <w:rsid w:val="46A74E61"/>
    <w:rsid w:val="46CE0103"/>
    <w:rsid w:val="46D13963"/>
    <w:rsid w:val="46D170D9"/>
    <w:rsid w:val="46DC4A50"/>
    <w:rsid w:val="46E37477"/>
    <w:rsid w:val="46FB1FC5"/>
    <w:rsid w:val="46FE4B53"/>
    <w:rsid w:val="4712115E"/>
    <w:rsid w:val="477F7616"/>
    <w:rsid w:val="479777CA"/>
    <w:rsid w:val="47A159AA"/>
    <w:rsid w:val="47A233DF"/>
    <w:rsid w:val="47A23C8A"/>
    <w:rsid w:val="47A2465C"/>
    <w:rsid w:val="47B438A0"/>
    <w:rsid w:val="47B8116C"/>
    <w:rsid w:val="47C05ACF"/>
    <w:rsid w:val="47EB673D"/>
    <w:rsid w:val="47EF13C3"/>
    <w:rsid w:val="481225B8"/>
    <w:rsid w:val="481B04CC"/>
    <w:rsid w:val="48240258"/>
    <w:rsid w:val="482D62F9"/>
    <w:rsid w:val="48310376"/>
    <w:rsid w:val="48370476"/>
    <w:rsid w:val="48411533"/>
    <w:rsid w:val="48413CB8"/>
    <w:rsid w:val="4843154B"/>
    <w:rsid w:val="484E6F6D"/>
    <w:rsid w:val="485669CB"/>
    <w:rsid w:val="486D547E"/>
    <w:rsid w:val="48745B0A"/>
    <w:rsid w:val="48A33DD5"/>
    <w:rsid w:val="48BC2368"/>
    <w:rsid w:val="48BE6B18"/>
    <w:rsid w:val="48CB34A9"/>
    <w:rsid w:val="48E74393"/>
    <w:rsid w:val="48FE03B0"/>
    <w:rsid w:val="491C31FD"/>
    <w:rsid w:val="494934D4"/>
    <w:rsid w:val="494E5E8C"/>
    <w:rsid w:val="49690F6E"/>
    <w:rsid w:val="498562F9"/>
    <w:rsid w:val="499D29A8"/>
    <w:rsid w:val="49AC454C"/>
    <w:rsid w:val="49B07642"/>
    <w:rsid w:val="49B10545"/>
    <w:rsid w:val="49B513D6"/>
    <w:rsid w:val="49FD028C"/>
    <w:rsid w:val="49FD7BB3"/>
    <w:rsid w:val="4A0B1AC0"/>
    <w:rsid w:val="4A122AA8"/>
    <w:rsid w:val="4A160085"/>
    <w:rsid w:val="4A425D5E"/>
    <w:rsid w:val="4AA95A66"/>
    <w:rsid w:val="4AB14467"/>
    <w:rsid w:val="4AB27760"/>
    <w:rsid w:val="4AB57ADF"/>
    <w:rsid w:val="4AC355B9"/>
    <w:rsid w:val="4AEB5BC1"/>
    <w:rsid w:val="4AF611F0"/>
    <w:rsid w:val="4B09136F"/>
    <w:rsid w:val="4B1F1C60"/>
    <w:rsid w:val="4B1F5564"/>
    <w:rsid w:val="4B202F73"/>
    <w:rsid w:val="4B2213AD"/>
    <w:rsid w:val="4B2A03CD"/>
    <w:rsid w:val="4B301A2C"/>
    <w:rsid w:val="4B3B1E5A"/>
    <w:rsid w:val="4B502B3B"/>
    <w:rsid w:val="4B5B6B92"/>
    <w:rsid w:val="4B5B7C62"/>
    <w:rsid w:val="4B647C28"/>
    <w:rsid w:val="4B733E6A"/>
    <w:rsid w:val="4B8A7B02"/>
    <w:rsid w:val="4B96672A"/>
    <w:rsid w:val="4B98696D"/>
    <w:rsid w:val="4BB95089"/>
    <w:rsid w:val="4BC31B87"/>
    <w:rsid w:val="4BE979A9"/>
    <w:rsid w:val="4BF04CB2"/>
    <w:rsid w:val="4BF2444F"/>
    <w:rsid w:val="4BFA1FB2"/>
    <w:rsid w:val="4C0902D0"/>
    <w:rsid w:val="4C250CE1"/>
    <w:rsid w:val="4C4A1416"/>
    <w:rsid w:val="4C5A1F55"/>
    <w:rsid w:val="4C637FD7"/>
    <w:rsid w:val="4C6432DA"/>
    <w:rsid w:val="4C7279E9"/>
    <w:rsid w:val="4C74013E"/>
    <w:rsid w:val="4C930561"/>
    <w:rsid w:val="4CC12382"/>
    <w:rsid w:val="4CCB3B6A"/>
    <w:rsid w:val="4CD204C9"/>
    <w:rsid w:val="4CE80A63"/>
    <w:rsid w:val="4CEC5962"/>
    <w:rsid w:val="4CFB4DA6"/>
    <w:rsid w:val="4CFF047C"/>
    <w:rsid w:val="4D225CE8"/>
    <w:rsid w:val="4D6A5652"/>
    <w:rsid w:val="4D702AD8"/>
    <w:rsid w:val="4D772D61"/>
    <w:rsid w:val="4D79488B"/>
    <w:rsid w:val="4D901DAC"/>
    <w:rsid w:val="4D9774EA"/>
    <w:rsid w:val="4D993734"/>
    <w:rsid w:val="4DAD08AE"/>
    <w:rsid w:val="4DB82D40"/>
    <w:rsid w:val="4DDC4A53"/>
    <w:rsid w:val="4DE03227"/>
    <w:rsid w:val="4DE9275E"/>
    <w:rsid w:val="4E046B0C"/>
    <w:rsid w:val="4E177E0B"/>
    <w:rsid w:val="4E2165D3"/>
    <w:rsid w:val="4E287D35"/>
    <w:rsid w:val="4E2A2693"/>
    <w:rsid w:val="4E4555A6"/>
    <w:rsid w:val="4E50602A"/>
    <w:rsid w:val="4E577B45"/>
    <w:rsid w:val="4E851484"/>
    <w:rsid w:val="4E870139"/>
    <w:rsid w:val="4EB8776A"/>
    <w:rsid w:val="4ED44BEF"/>
    <w:rsid w:val="4ED6498E"/>
    <w:rsid w:val="4EF17239"/>
    <w:rsid w:val="4F005164"/>
    <w:rsid w:val="4F06392F"/>
    <w:rsid w:val="4F15670F"/>
    <w:rsid w:val="4F175EF9"/>
    <w:rsid w:val="4F233AFC"/>
    <w:rsid w:val="4F2D0C25"/>
    <w:rsid w:val="4F3B2246"/>
    <w:rsid w:val="4F4C621B"/>
    <w:rsid w:val="4F65473E"/>
    <w:rsid w:val="4F971CA9"/>
    <w:rsid w:val="4F9B5AC3"/>
    <w:rsid w:val="4FA04E3F"/>
    <w:rsid w:val="4FB571C6"/>
    <w:rsid w:val="4FB8165F"/>
    <w:rsid w:val="4FC63553"/>
    <w:rsid w:val="4FDC6D8E"/>
    <w:rsid w:val="4FDE671E"/>
    <w:rsid w:val="4FFE62FD"/>
    <w:rsid w:val="500027A3"/>
    <w:rsid w:val="500A5B15"/>
    <w:rsid w:val="5013021E"/>
    <w:rsid w:val="501D0128"/>
    <w:rsid w:val="502E35AB"/>
    <w:rsid w:val="50503803"/>
    <w:rsid w:val="505223E6"/>
    <w:rsid w:val="5059495B"/>
    <w:rsid w:val="5092056D"/>
    <w:rsid w:val="50A11047"/>
    <w:rsid w:val="50C1142C"/>
    <w:rsid w:val="50C940AC"/>
    <w:rsid w:val="50F574CB"/>
    <w:rsid w:val="510A064B"/>
    <w:rsid w:val="511A250E"/>
    <w:rsid w:val="512C3AC4"/>
    <w:rsid w:val="514D15BB"/>
    <w:rsid w:val="515E18A3"/>
    <w:rsid w:val="516C3E78"/>
    <w:rsid w:val="518045FA"/>
    <w:rsid w:val="518E40DB"/>
    <w:rsid w:val="51A1001E"/>
    <w:rsid w:val="51A33F2C"/>
    <w:rsid w:val="51A83A4C"/>
    <w:rsid w:val="51AA35BC"/>
    <w:rsid w:val="51B610DF"/>
    <w:rsid w:val="51BB05F9"/>
    <w:rsid w:val="51DB2AA1"/>
    <w:rsid w:val="51DE2B16"/>
    <w:rsid w:val="51EC58C8"/>
    <w:rsid w:val="51F25130"/>
    <w:rsid w:val="51F26967"/>
    <w:rsid w:val="51F65AB7"/>
    <w:rsid w:val="5207346F"/>
    <w:rsid w:val="52096A21"/>
    <w:rsid w:val="520B124C"/>
    <w:rsid w:val="52211C69"/>
    <w:rsid w:val="52267BD1"/>
    <w:rsid w:val="522E5F8D"/>
    <w:rsid w:val="522F1AC4"/>
    <w:rsid w:val="524F6678"/>
    <w:rsid w:val="52593AE7"/>
    <w:rsid w:val="52684F4C"/>
    <w:rsid w:val="52690458"/>
    <w:rsid w:val="527C20A9"/>
    <w:rsid w:val="52896D6D"/>
    <w:rsid w:val="52940B6A"/>
    <w:rsid w:val="52A11EF9"/>
    <w:rsid w:val="52AB6123"/>
    <w:rsid w:val="52B15B39"/>
    <w:rsid w:val="52D534C6"/>
    <w:rsid w:val="52E43718"/>
    <w:rsid w:val="52EF38B3"/>
    <w:rsid w:val="52F826BF"/>
    <w:rsid w:val="53005596"/>
    <w:rsid w:val="5317554E"/>
    <w:rsid w:val="531F412B"/>
    <w:rsid w:val="532D21CA"/>
    <w:rsid w:val="53340488"/>
    <w:rsid w:val="53412D75"/>
    <w:rsid w:val="53420D97"/>
    <w:rsid w:val="5355727C"/>
    <w:rsid w:val="53571F4B"/>
    <w:rsid w:val="535A167F"/>
    <w:rsid w:val="536F7B18"/>
    <w:rsid w:val="53720D58"/>
    <w:rsid w:val="53797B90"/>
    <w:rsid w:val="537E4B3D"/>
    <w:rsid w:val="538F25E1"/>
    <w:rsid w:val="53972093"/>
    <w:rsid w:val="53B56526"/>
    <w:rsid w:val="53BA6373"/>
    <w:rsid w:val="53C150BE"/>
    <w:rsid w:val="53C30EFC"/>
    <w:rsid w:val="53D647D6"/>
    <w:rsid w:val="53FA0648"/>
    <w:rsid w:val="54077BC2"/>
    <w:rsid w:val="54127DB7"/>
    <w:rsid w:val="541A1B6A"/>
    <w:rsid w:val="541F48D8"/>
    <w:rsid w:val="54230B4A"/>
    <w:rsid w:val="54263C89"/>
    <w:rsid w:val="54291A7A"/>
    <w:rsid w:val="543534D1"/>
    <w:rsid w:val="54361D39"/>
    <w:rsid w:val="544230A3"/>
    <w:rsid w:val="544E0C1C"/>
    <w:rsid w:val="54566364"/>
    <w:rsid w:val="5487307C"/>
    <w:rsid w:val="549D1D89"/>
    <w:rsid w:val="54BB4BE4"/>
    <w:rsid w:val="54C84070"/>
    <w:rsid w:val="54C9163A"/>
    <w:rsid w:val="54D444DD"/>
    <w:rsid w:val="54D4742F"/>
    <w:rsid w:val="54D638D3"/>
    <w:rsid w:val="54DB1A72"/>
    <w:rsid w:val="54DD65C3"/>
    <w:rsid w:val="54DE64CE"/>
    <w:rsid w:val="54FA639A"/>
    <w:rsid w:val="55196897"/>
    <w:rsid w:val="552F7695"/>
    <w:rsid w:val="55421D3E"/>
    <w:rsid w:val="55590980"/>
    <w:rsid w:val="55601D9B"/>
    <w:rsid w:val="5564073B"/>
    <w:rsid w:val="55644151"/>
    <w:rsid w:val="5566640B"/>
    <w:rsid w:val="55675651"/>
    <w:rsid w:val="558E1019"/>
    <w:rsid w:val="559C3BA4"/>
    <w:rsid w:val="55A235ED"/>
    <w:rsid w:val="55B840F3"/>
    <w:rsid w:val="55BE3E79"/>
    <w:rsid w:val="55C5121F"/>
    <w:rsid w:val="55E35C9A"/>
    <w:rsid w:val="55F7498A"/>
    <w:rsid w:val="55FA00BF"/>
    <w:rsid w:val="55FE37F1"/>
    <w:rsid w:val="561747F6"/>
    <w:rsid w:val="56476184"/>
    <w:rsid w:val="564A3907"/>
    <w:rsid w:val="56705C5C"/>
    <w:rsid w:val="567576F7"/>
    <w:rsid w:val="56806BDD"/>
    <w:rsid w:val="56B546FE"/>
    <w:rsid w:val="56BD2589"/>
    <w:rsid w:val="56C272BF"/>
    <w:rsid w:val="56D411EF"/>
    <w:rsid w:val="56EA7414"/>
    <w:rsid w:val="57151EA4"/>
    <w:rsid w:val="575041D3"/>
    <w:rsid w:val="575229CB"/>
    <w:rsid w:val="5752333A"/>
    <w:rsid w:val="57591B47"/>
    <w:rsid w:val="5779163B"/>
    <w:rsid w:val="578405A3"/>
    <w:rsid w:val="57915403"/>
    <w:rsid w:val="579157EC"/>
    <w:rsid w:val="5795673D"/>
    <w:rsid w:val="5799682E"/>
    <w:rsid w:val="579D55E4"/>
    <w:rsid w:val="57A31298"/>
    <w:rsid w:val="57B61A66"/>
    <w:rsid w:val="57B6442B"/>
    <w:rsid w:val="57B9327C"/>
    <w:rsid w:val="57C028CC"/>
    <w:rsid w:val="57CF6D94"/>
    <w:rsid w:val="57DB0F21"/>
    <w:rsid w:val="58116BFD"/>
    <w:rsid w:val="58167A3F"/>
    <w:rsid w:val="581926F3"/>
    <w:rsid w:val="58412C92"/>
    <w:rsid w:val="58454572"/>
    <w:rsid w:val="58513AC3"/>
    <w:rsid w:val="585A365C"/>
    <w:rsid w:val="5881493F"/>
    <w:rsid w:val="58830835"/>
    <w:rsid w:val="58903CF1"/>
    <w:rsid w:val="58920A69"/>
    <w:rsid w:val="58C472AC"/>
    <w:rsid w:val="58C6135B"/>
    <w:rsid w:val="58CA0C76"/>
    <w:rsid w:val="58FF2862"/>
    <w:rsid w:val="5919750D"/>
    <w:rsid w:val="591B4EB4"/>
    <w:rsid w:val="59250C83"/>
    <w:rsid w:val="592F0DC5"/>
    <w:rsid w:val="5943514B"/>
    <w:rsid w:val="59782E17"/>
    <w:rsid w:val="598D4ACF"/>
    <w:rsid w:val="599B5ED8"/>
    <w:rsid w:val="599D5DE4"/>
    <w:rsid w:val="59AA604B"/>
    <w:rsid w:val="59AF0A50"/>
    <w:rsid w:val="59BB1E48"/>
    <w:rsid w:val="59BE5D1E"/>
    <w:rsid w:val="59CB7020"/>
    <w:rsid w:val="59D60C78"/>
    <w:rsid w:val="59FE9FC4"/>
    <w:rsid w:val="5A195213"/>
    <w:rsid w:val="5A342750"/>
    <w:rsid w:val="5A351638"/>
    <w:rsid w:val="5A3D1B15"/>
    <w:rsid w:val="5A424045"/>
    <w:rsid w:val="5A533FB9"/>
    <w:rsid w:val="5A592B54"/>
    <w:rsid w:val="5A6B4CDD"/>
    <w:rsid w:val="5A79151E"/>
    <w:rsid w:val="5A8A126F"/>
    <w:rsid w:val="5A8D3CCA"/>
    <w:rsid w:val="5ABA3904"/>
    <w:rsid w:val="5AC2142D"/>
    <w:rsid w:val="5AC660B4"/>
    <w:rsid w:val="5ACA00B5"/>
    <w:rsid w:val="5AEF7FCC"/>
    <w:rsid w:val="5AFB4145"/>
    <w:rsid w:val="5B0526CA"/>
    <w:rsid w:val="5B471607"/>
    <w:rsid w:val="5B4E5A64"/>
    <w:rsid w:val="5B502948"/>
    <w:rsid w:val="5B6537DA"/>
    <w:rsid w:val="5BAF1249"/>
    <w:rsid w:val="5BB04E06"/>
    <w:rsid w:val="5BB92E10"/>
    <w:rsid w:val="5BE62B85"/>
    <w:rsid w:val="5BF1439A"/>
    <w:rsid w:val="5BF33E3D"/>
    <w:rsid w:val="5BFE62DE"/>
    <w:rsid w:val="5C253BB5"/>
    <w:rsid w:val="5C2626F9"/>
    <w:rsid w:val="5C263EB5"/>
    <w:rsid w:val="5C345A0A"/>
    <w:rsid w:val="5C4057D1"/>
    <w:rsid w:val="5C4172BF"/>
    <w:rsid w:val="5C583E32"/>
    <w:rsid w:val="5C586485"/>
    <w:rsid w:val="5C751140"/>
    <w:rsid w:val="5C8E7F9B"/>
    <w:rsid w:val="5CCB3378"/>
    <w:rsid w:val="5CD50B42"/>
    <w:rsid w:val="5CF23871"/>
    <w:rsid w:val="5CFD7DBE"/>
    <w:rsid w:val="5CFE35AE"/>
    <w:rsid w:val="5D014872"/>
    <w:rsid w:val="5D0319B9"/>
    <w:rsid w:val="5D112B11"/>
    <w:rsid w:val="5D173767"/>
    <w:rsid w:val="5D1B6897"/>
    <w:rsid w:val="5D254A4F"/>
    <w:rsid w:val="5D2807AD"/>
    <w:rsid w:val="5D2B097E"/>
    <w:rsid w:val="5D3C2793"/>
    <w:rsid w:val="5D552ECD"/>
    <w:rsid w:val="5D552FFD"/>
    <w:rsid w:val="5D631471"/>
    <w:rsid w:val="5D6D7072"/>
    <w:rsid w:val="5D7925CA"/>
    <w:rsid w:val="5D835AEE"/>
    <w:rsid w:val="5D9131DB"/>
    <w:rsid w:val="5D9F3EAA"/>
    <w:rsid w:val="5DB917A1"/>
    <w:rsid w:val="5DC93FB6"/>
    <w:rsid w:val="5DEF3511"/>
    <w:rsid w:val="5DF85AC8"/>
    <w:rsid w:val="5DFC277B"/>
    <w:rsid w:val="5E0439F1"/>
    <w:rsid w:val="5E0B509E"/>
    <w:rsid w:val="5E37144C"/>
    <w:rsid w:val="5E3C79E8"/>
    <w:rsid w:val="5E3D3395"/>
    <w:rsid w:val="5E4445C1"/>
    <w:rsid w:val="5E4E1C6D"/>
    <w:rsid w:val="5E8B780E"/>
    <w:rsid w:val="5EA86B83"/>
    <w:rsid w:val="5EAE5C40"/>
    <w:rsid w:val="5EB71310"/>
    <w:rsid w:val="5EBE4343"/>
    <w:rsid w:val="5ECE0A56"/>
    <w:rsid w:val="5EE82BA8"/>
    <w:rsid w:val="5EFB0212"/>
    <w:rsid w:val="5F0C2A91"/>
    <w:rsid w:val="5F1C51D5"/>
    <w:rsid w:val="5F1C74F4"/>
    <w:rsid w:val="5F325140"/>
    <w:rsid w:val="5F32621D"/>
    <w:rsid w:val="5F3B0E95"/>
    <w:rsid w:val="5F73470E"/>
    <w:rsid w:val="5F8074B5"/>
    <w:rsid w:val="5F8B6194"/>
    <w:rsid w:val="5FB058AE"/>
    <w:rsid w:val="5FB74AD9"/>
    <w:rsid w:val="5FBA376F"/>
    <w:rsid w:val="5FD2648D"/>
    <w:rsid w:val="60082FD9"/>
    <w:rsid w:val="600C55B0"/>
    <w:rsid w:val="600F4AD2"/>
    <w:rsid w:val="602144A9"/>
    <w:rsid w:val="602B3E9C"/>
    <w:rsid w:val="602F1D71"/>
    <w:rsid w:val="603C782F"/>
    <w:rsid w:val="603D625C"/>
    <w:rsid w:val="60483498"/>
    <w:rsid w:val="604E4635"/>
    <w:rsid w:val="60510047"/>
    <w:rsid w:val="60603EE7"/>
    <w:rsid w:val="606E52AC"/>
    <w:rsid w:val="607C0309"/>
    <w:rsid w:val="60934F11"/>
    <w:rsid w:val="6099459C"/>
    <w:rsid w:val="609F0773"/>
    <w:rsid w:val="60CE04E9"/>
    <w:rsid w:val="60EE7BAE"/>
    <w:rsid w:val="60F5370E"/>
    <w:rsid w:val="60FD2C88"/>
    <w:rsid w:val="611D615D"/>
    <w:rsid w:val="613F1968"/>
    <w:rsid w:val="613F6363"/>
    <w:rsid w:val="616E2816"/>
    <w:rsid w:val="617A7EE2"/>
    <w:rsid w:val="617D262E"/>
    <w:rsid w:val="61A07620"/>
    <w:rsid w:val="61A819B7"/>
    <w:rsid w:val="61AA7175"/>
    <w:rsid w:val="61CC5B3B"/>
    <w:rsid w:val="61D35111"/>
    <w:rsid w:val="61E9398B"/>
    <w:rsid w:val="61E957B0"/>
    <w:rsid w:val="6200371B"/>
    <w:rsid w:val="62047B82"/>
    <w:rsid w:val="62295500"/>
    <w:rsid w:val="625B3D69"/>
    <w:rsid w:val="625C0ADD"/>
    <w:rsid w:val="62663295"/>
    <w:rsid w:val="62807A1C"/>
    <w:rsid w:val="6283672F"/>
    <w:rsid w:val="629E2795"/>
    <w:rsid w:val="62A7176E"/>
    <w:rsid w:val="62AA24F7"/>
    <w:rsid w:val="62B73CF9"/>
    <w:rsid w:val="62BF321A"/>
    <w:rsid w:val="630A22E9"/>
    <w:rsid w:val="63276876"/>
    <w:rsid w:val="635E4469"/>
    <w:rsid w:val="63634CB2"/>
    <w:rsid w:val="63681FF8"/>
    <w:rsid w:val="637C16BD"/>
    <w:rsid w:val="63870BB6"/>
    <w:rsid w:val="638853E4"/>
    <w:rsid w:val="639619B1"/>
    <w:rsid w:val="63985237"/>
    <w:rsid w:val="63C263CE"/>
    <w:rsid w:val="63F80220"/>
    <w:rsid w:val="63F905FF"/>
    <w:rsid w:val="642C488C"/>
    <w:rsid w:val="6440770F"/>
    <w:rsid w:val="644F205C"/>
    <w:rsid w:val="64663920"/>
    <w:rsid w:val="646D1EDA"/>
    <w:rsid w:val="649A457D"/>
    <w:rsid w:val="64A64D75"/>
    <w:rsid w:val="64A70D82"/>
    <w:rsid w:val="64DE2DD8"/>
    <w:rsid w:val="64FB18FE"/>
    <w:rsid w:val="650333DA"/>
    <w:rsid w:val="650B7389"/>
    <w:rsid w:val="650D011E"/>
    <w:rsid w:val="65311BDF"/>
    <w:rsid w:val="65363FA3"/>
    <w:rsid w:val="65790386"/>
    <w:rsid w:val="657F1039"/>
    <w:rsid w:val="658A0BCE"/>
    <w:rsid w:val="6594485E"/>
    <w:rsid w:val="659776A4"/>
    <w:rsid w:val="6599255C"/>
    <w:rsid w:val="659B63C9"/>
    <w:rsid w:val="65A2617E"/>
    <w:rsid w:val="65A54DC3"/>
    <w:rsid w:val="65CA2FA3"/>
    <w:rsid w:val="65CF00DD"/>
    <w:rsid w:val="65D8262A"/>
    <w:rsid w:val="65DB7DA8"/>
    <w:rsid w:val="65DE1404"/>
    <w:rsid w:val="65F778A4"/>
    <w:rsid w:val="65FF15BE"/>
    <w:rsid w:val="660B2862"/>
    <w:rsid w:val="660F1739"/>
    <w:rsid w:val="66170656"/>
    <w:rsid w:val="66265EC7"/>
    <w:rsid w:val="66305D38"/>
    <w:rsid w:val="663A5F29"/>
    <w:rsid w:val="66460395"/>
    <w:rsid w:val="665351F7"/>
    <w:rsid w:val="666265AF"/>
    <w:rsid w:val="668E79ED"/>
    <w:rsid w:val="669500C6"/>
    <w:rsid w:val="66B66F69"/>
    <w:rsid w:val="66CC7BA5"/>
    <w:rsid w:val="66DE1F51"/>
    <w:rsid w:val="66E57BAB"/>
    <w:rsid w:val="66F367E2"/>
    <w:rsid w:val="670A5EF5"/>
    <w:rsid w:val="67294E21"/>
    <w:rsid w:val="673F3D63"/>
    <w:rsid w:val="674427AB"/>
    <w:rsid w:val="67494225"/>
    <w:rsid w:val="674C7F38"/>
    <w:rsid w:val="67532C2B"/>
    <w:rsid w:val="67581EE6"/>
    <w:rsid w:val="6761444D"/>
    <w:rsid w:val="67743C3E"/>
    <w:rsid w:val="678538A0"/>
    <w:rsid w:val="678559F6"/>
    <w:rsid w:val="6787435B"/>
    <w:rsid w:val="678B23EA"/>
    <w:rsid w:val="67921B94"/>
    <w:rsid w:val="679B6D52"/>
    <w:rsid w:val="67BC40E5"/>
    <w:rsid w:val="67D57F45"/>
    <w:rsid w:val="67D83ED4"/>
    <w:rsid w:val="67DC7145"/>
    <w:rsid w:val="67DC7CD4"/>
    <w:rsid w:val="67E317EE"/>
    <w:rsid w:val="67E56A1A"/>
    <w:rsid w:val="67FF6BF4"/>
    <w:rsid w:val="680548A6"/>
    <w:rsid w:val="680D0864"/>
    <w:rsid w:val="684F066B"/>
    <w:rsid w:val="686F0435"/>
    <w:rsid w:val="68903AC8"/>
    <w:rsid w:val="68B9486E"/>
    <w:rsid w:val="68BE30F0"/>
    <w:rsid w:val="68C17A68"/>
    <w:rsid w:val="68CB2ECF"/>
    <w:rsid w:val="68E25396"/>
    <w:rsid w:val="68F12E7C"/>
    <w:rsid w:val="69193DBF"/>
    <w:rsid w:val="69290129"/>
    <w:rsid w:val="69550472"/>
    <w:rsid w:val="69561703"/>
    <w:rsid w:val="69A47EFC"/>
    <w:rsid w:val="69BB4B85"/>
    <w:rsid w:val="69DF0B46"/>
    <w:rsid w:val="6A01476B"/>
    <w:rsid w:val="6A0748BB"/>
    <w:rsid w:val="6A11005F"/>
    <w:rsid w:val="6A197D9D"/>
    <w:rsid w:val="6A3D1F69"/>
    <w:rsid w:val="6A405A83"/>
    <w:rsid w:val="6A773467"/>
    <w:rsid w:val="6A790342"/>
    <w:rsid w:val="6A7D35B8"/>
    <w:rsid w:val="6A9F478A"/>
    <w:rsid w:val="6AA442BB"/>
    <w:rsid w:val="6AB27C97"/>
    <w:rsid w:val="6ACD4449"/>
    <w:rsid w:val="6AE735ED"/>
    <w:rsid w:val="6B0C2D64"/>
    <w:rsid w:val="6B0D0F72"/>
    <w:rsid w:val="6B0E6BF7"/>
    <w:rsid w:val="6B1C6B0F"/>
    <w:rsid w:val="6B236144"/>
    <w:rsid w:val="6B327E87"/>
    <w:rsid w:val="6B337120"/>
    <w:rsid w:val="6B36352B"/>
    <w:rsid w:val="6B444BB1"/>
    <w:rsid w:val="6B4C38C2"/>
    <w:rsid w:val="6B7B6C4D"/>
    <w:rsid w:val="6B825122"/>
    <w:rsid w:val="6B913051"/>
    <w:rsid w:val="6B953986"/>
    <w:rsid w:val="6BAA4602"/>
    <w:rsid w:val="6BC4018D"/>
    <w:rsid w:val="6BC65CFE"/>
    <w:rsid w:val="6BE23716"/>
    <w:rsid w:val="6BE5659F"/>
    <w:rsid w:val="6BF73D42"/>
    <w:rsid w:val="6C08035A"/>
    <w:rsid w:val="6C2A4B2A"/>
    <w:rsid w:val="6C3641A4"/>
    <w:rsid w:val="6C4B649B"/>
    <w:rsid w:val="6C577848"/>
    <w:rsid w:val="6C582D4D"/>
    <w:rsid w:val="6C666CBE"/>
    <w:rsid w:val="6C790CA0"/>
    <w:rsid w:val="6C7F1B6A"/>
    <w:rsid w:val="6C937552"/>
    <w:rsid w:val="6CA05F3E"/>
    <w:rsid w:val="6CAF34FF"/>
    <w:rsid w:val="6CCD7763"/>
    <w:rsid w:val="6CE83CBF"/>
    <w:rsid w:val="6CFE1D67"/>
    <w:rsid w:val="6D1372AA"/>
    <w:rsid w:val="6D1F24DC"/>
    <w:rsid w:val="6D4533C9"/>
    <w:rsid w:val="6D522E82"/>
    <w:rsid w:val="6D575DE3"/>
    <w:rsid w:val="6D6B4B97"/>
    <w:rsid w:val="6D700384"/>
    <w:rsid w:val="6D7D3CF9"/>
    <w:rsid w:val="6D842548"/>
    <w:rsid w:val="6D8A4776"/>
    <w:rsid w:val="6D8F590F"/>
    <w:rsid w:val="6D945C5E"/>
    <w:rsid w:val="6DA16606"/>
    <w:rsid w:val="6DA22342"/>
    <w:rsid w:val="6DC1534C"/>
    <w:rsid w:val="6DCB1975"/>
    <w:rsid w:val="6DCF3180"/>
    <w:rsid w:val="6DF024EF"/>
    <w:rsid w:val="6E0056E4"/>
    <w:rsid w:val="6E2A1109"/>
    <w:rsid w:val="6E321E7C"/>
    <w:rsid w:val="6E7A6D01"/>
    <w:rsid w:val="6EA92C2B"/>
    <w:rsid w:val="6EBE0F03"/>
    <w:rsid w:val="6EC942A2"/>
    <w:rsid w:val="6ED46CF1"/>
    <w:rsid w:val="6EDE0CBF"/>
    <w:rsid w:val="6EED73E1"/>
    <w:rsid w:val="6EF03EEC"/>
    <w:rsid w:val="6EF14C67"/>
    <w:rsid w:val="6EF17F64"/>
    <w:rsid w:val="6EFA38FC"/>
    <w:rsid w:val="6EFF6837"/>
    <w:rsid w:val="6F01784D"/>
    <w:rsid w:val="6F0B739D"/>
    <w:rsid w:val="6F1266B4"/>
    <w:rsid w:val="6F1D0D91"/>
    <w:rsid w:val="6F2362F1"/>
    <w:rsid w:val="6F364720"/>
    <w:rsid w:val="6F3E0DD9"/>
    <w:rsid w:val="6F410354"/>
    <w:rsid w:val="6F5C4939"/>
    <w:rsid w:val="6F5E2CF2"/>
    <w:rsid w:val="6F62049F"/>
    <w:rsid w:val="6F656206"/>
    <w:rsid w:val="6F7E0D19"/>
    <w:rsid w:val="6F8E28D4"/>
    <w:rsid w:val="6F9138D0"/>
    <w:rsid w:val="6F971463"/>
    <w:rsid w:val="6F9E47E1"/>
    <w:rsid w:val="6FA330CF"/>
    <w:rsid w:val="6FBD26A8"/>
    <w:rsid w:val="6FDB625A"/>
    <w:rsid w:val="702219D8"/>
    <w:rsid w:val="7024575A"/>
    <w:rsid w:val="703C3654"/>
    <w:rsid w:val="7044511A"/>
    <w:rsid w:val="70617F66"/>
    <w:rsid w:val="707B3200"/>
    <w:rsid w:val="70912740"/>
    <w:rsid w:val="70A230AC"/>
    <w:rsid w:val="70AB6A90"/>
    <w:rsid w:val="70C4023C"/>
    <w:rsid w:val="70C62BE5"/>
    <w:rsid w:val="70D74E36"/>
    <w:rsid w:val="70F06E26"/>
    <w:rsid w:val="71046A28"/>
    <w:rsid w:val="710472B2"/>
    <w:rsid w:val="71147635"/>
    <w:rsid w:val="71383B98"/>
    <w:rsid w:val="715B72BE"/>
    <w:rsid w:val="7179410B"/>
    <w:rsid w:val="717B3568"/>
    <w:rsid w:val="71D57DBD"/>
    <w:rsid w:val="71DA3A08"/>
    <w:rsid w:val="71DB1020"/>
    <w:rsid w:val="71F2777F"/>
    <w:rsid w:val="72145E13"/>
    <w:rsid w:val="722B4F00"/>
    <w:rsid w:val="724013BD"/>
    <w:rsid w:val="724E3796"/>
    <w:rsid w:val="729323E4"/>
    <w:rsid w:val="7295654F"/>
    <w:rsid w:val="72AC6432"/>
    <w:rsid w:val="72C419D7"/>
    <w:rsid w:val="72E600DB"/>
    <w:rsid w:val="72EB2ABE"/>
    <w:rsid w:val="72ED199B"/>
    <w:rsid w:val="72ED2941"/>
    <w:rsid w:val="730F05F5"/>
    <w:rsid w:val="7327493C"/>
    <w:rsid w:val="732F69CD"/>
    <w:rsid w:val="733E569E"/>
    <w:rsid w:val="735D6DA5"/>
    <w:rsid w:val="7369674B"/>
    <w:rsid w:val="73855103"/>
    <w:rsid w:val="73872AD8"/>
    <w:rsid w:val="73B600A8"/>
    <w:rsid w:val="73C22B1B"/>
    <w:rsid w:val="73C25705"/>
    <w:rsid w:val="73C714FB"/>
    <w:rsid w:val="73D1591F"/>
    <w:rsid w:val="74087C92"/>
    <w:rsid w:val="74147EE8"/>
    <w:rsid w:val="74251192"/>
    <w:rsid w:val="7439607C"/>
    <w:rsid w:val="74470F7E"/>
    <w:rsid w:val="74474E79"/>
    <w:rsid w:val="744E7FF4"/>
    <w:rsid w:val="74662684"/>
    <w:rsid w:val="74717308"/>
    <w:rsid w:val="747760A6"/>
    <w:rsid w:val="7486161D"/>
    <w:rsid w:val="74885F3E"/>
    <w:rsid w:val="748C1888"/>
    <w:rsid w:val="74961202"/>
    <w:rsid w:val="74961EC8"/>
    <w:rsid w:val="74A054BE"/>
    <w:rsid w:val="74AD28B9"/>
    <w:rsid w:val="74AE2223"/>
    <w:rsid w:val="74FC3C32"/>
    <w:rsid w:val="752A36FD"/>
    <w:rsid w:val="7531285F"/>
    <w:rsid w:val="75342200"/>
    <w:rsid w:val="7544466D"/>
    <w:rsid w:val="754C6C2F"/>
    <w:rsid w:val="75764E77"/>
    <w:rsid w:val="75846093"/>
    <w:rsid w:val="75903968"/>
    <w:rsid w:val="75992D7A"/>
    <w:rsid w:val="759A3CAD"/>
    <w:rsid w:val="75A3307F"/>
    <w:rsid w:val="75A66946"/>
    <w:rsid w:val="75B448F2"/>
    <w:rsid w:val="75CF0980"/>
    <w:rsid w:val="760214FB"/>
    <w:rsid w:val="76470DA3"/>
    <w:rsid w:val="76502282"/>
    <w:rsid w:val="765B2F39"/>
    <w:rsid w:val="767F7BAA"/>
    <w:rsid w:val="76844239"/>
    <w:rsid w:val="76922487"/>
    <w:rsid w:val="76AA35A7"/>
    <w:rsid w:val="76B26907"/>
    <w:rsid w:val="76B56912"/>
    <w:rsid w:val="76CD3BF0"/>
    <w:rsid w:val="76D30C79"/>
    <w:rsid w:val="76DF0932"/>
    <w:rsid w:val="76FC7729"/>
    <w:rsid w:val="770430CD"/>
    <w:rsid w:val="77094521"/>
    <w:rsid w:val="7716103B"/>
    <w:rsid w:val="771864AA"/>
    <w:rsid w:val="773D29A2"/>
    <w:rsid w:val="773F7D98"/>
    <w:rsid w:val="774C7FE3"/>
    <w:rsid w:val="774F7472"/>
    <w:rsid w:val="77672D29"/>
    <w:rsid w:val="77A04F34"/>
    <w:rsid w:val="77B37559"/>
    <w:rsid w:val="77C56DCE"/>
    <w:rsid w:val="77C64052"/>
    <w:rsid w:val="77D67AA8"/>
    <w:rsid w:val="77E75A2F"/>
    <w:rsid w:val="77E85ED7"/>
    <w:rsid w:val="77F34C40"/>
    <w:rsid w:val="7804724B"/>
    <w:rsid w:val="78085B69"/>
    <w:rsid w:val="78157F7A"/>
    <w:rsid w:val="782E32D6"/>
    <w:rsid w:val="78397DFE"/>
    <w:rsid w:val="78643B18"/>
    <w:rsid w:val="78741C4A"/>
    <w:rsid w:val="78776DB2"/>
    <w:rsid w:val="788C2357"/>
    <w:rsid w:val="78902823"/>
    <w:rsid w:val="78944C57"/>
    <w:rsid w:val="78C37D06"/>
    <w:rsid w:val="78C55118"/>
    <w:rsid w:val="78CB419B"/>
    <w:rsid w:val="78D0653F"/>
    <w:rsid w:val="78D157B2"/>
    <w:rsid w:val="78DF3A24"/>
    <w:rsid w:val="78F42A60"/>
    <w:rsid w:val="78F70F1A"/>
    <w:rsid w:val="790B2C0C"/>
    <w:rsid w:val="792502B3"/>
    <w:rsid w:val="79272975"/>
    <w:rsid w:val="79316CEB"/>
    <w:rsid w:val="79542FB2"/>
    <w:rsid w:val="797117F8"/>
    <w:rsid w:val="799923BE"/>
    <w:rsid w:val="799B28C1"/>
    <w:rsid w:val="79CD092B"/>
    <w:rsid w:val="7A027BCB"/>
    <w:rsid w:val="7A651805"/>
    <w:rsid w:val="7A730AC8"/>
    <w:rsid w:val="7A7F2701"/>
    <w:rsid w:val="7AAD7408"/>
    <w:rsid w:val="7AB5611C"/>
    <w:rsid w:val="7ABBC578"/>
    <w:rsid w:val="7AC340A8"/>
    <w:rsid w:val="7AC67DFB"/>
    <w:rsid w:val="7ADC1907"/>
    <w:rsid w:val="7AE1203F"/>
    <w:rsid w:val="7AEF6E86"/>
    <w:rsid w:val="7AF4072E"/>
    <w:rsid w:val="7AF443AD"/>
    <w:rsid w:val="7B1041A1"/>
    <w:rsid w:val="7B1D38CD"/>
    <w:rsid w:val="7B2D26EC"/>
    <w:rsid w:val="7B416820"/>
    <w:rsid w:val="7B532F0A"/>
    <w:rsid w:val="7B5F53FA"/>
    <w:rsid w:val="7B7A4DCF"/>
    <w:rsid w:val="7BBF49E5"/>
    <w:rsid w:val="7BE3419B"/>
    <w:rsid w:val="7BEA4817"/>
    <w:rsid w:val="7BF51EB7"/>
    <w:rsid w:val="7BFF11DE"/>
    <w:rsid w:val="7C155274"/>
    <w:rsid w:val="7C2C0D3E"/>
    <w:rsid w:val="7C2D0F94"/>
    <w:rsid w:val="7C336D9F"/>
    <w:rsid w:val="7C5B649D"/>
    <w:rsid w:val="7C6623F6"/>
    <w:rsid w:val="7C8E39C4"/>
    <w:rsid w:val="7C8F2B29"/>
    <w:rsid w:val="7CC60C7B"/>
    <w:rsid w:val="7CC810A5"/>
    <w:rsid w:val="7CD1074B"/>
    <w:rsid w:val="7CF60909"/>
    <w:rsid w:val="7D00624F"/>
    <w:rsid w:val="7D0D1F98"/>
    <w:rsid w:val="7D110321"/>
    <w:rsid w:val="7D344341"/>
    <w:rsid w:val="7D3607E3"/>
    <w:rsid w:val="7D3C5754"/>
    <w:rsid w:val="7D3E19C5"/>
    <w:rsid w:val="7D441939"/>
    <w:rsid w:val="7D475CBA"/>
    <w:rsid w:val="7D5D377E"/>
    <w:rsid w:val="7D6B64F7"/>
    <w:rsid w:val="7D713331"/>
    <w:rsid w:val="7D76000A"/>
    <w:rsid w:val="7D7A2192"/>
    <w:rsid w:val="7D7F2CD7"/>
    <w:rsid w:val="7DCA5D70"/>
    <w:rsid w:val="7DD2479E"/>
    <w:rsid w:val="7DDD4B54"/>
    <w:rsid w:val="7DDD767C"/>
    <w:rsid w:val="7DE2351C"/>
    <w:rsid w:val="7DE43968"/>
    <w:rsid w:val="7DE72377"/>
    <w:rsid w:val="7DE9258D"/>
    <w:rsid w:val="7DF30876"/>
    <w:rsid w:val="7DF327B0"/>
    <w:rsid w:val="7E09758F"/>
    <w:rsid w:val="7E0F2CEC"/>
    <w:rsid w:val="7E175DDA"/>
    <w:rsid w:val="7E586541"/>
    <w:rsid w:val="7E5D3B89"/>
    <w:rsid w:val="7E636F10"/>
    <w:rsid w:val="7E736982"/>
    <w:rsid w:val="7E8326CC"/>
    <w:rsid w:val="7E860313"/>
    <w:rsid w:val="7E881C15"/>
    <w:rsid w:val="7E98169B"/>
    <w:rsid w:val="7EA22CD9"/>
    <w:rsid w:val="7EAA3643"/>
    <w:rsid w:val="7EB953AE"/>
    <w:rsid w:val="7ED01BEC"/>
    <w:rsid w:val="7ED0585B"/>
    <w:rsid w:val="7ED53177"/>
    <w:rsid w:val="7EE81FA2"/>
    <w:rsid w:val="7EFADB32"/>
    <w:rsid w:val="7F026B7C"/>
    <w:rsid w:val="7F053F76"/>
    <w:rsid w:val="7F215854"/>
    <w:rsid w:val="7F2237BE"/>
    <w:rsid w:val="7F3E63A3"/>
    <w:rsid w:val="7F415247"/>
    <w:rsid w:val="7F71710D"/>
    <w:rsid w:val="7F792BC1"/>
    <w:rsid w:val="7FCC423A"/>
    <w:rsid w:val="7FE6345C"/>
    <w:rsid w:val="7FF56314"/>
    <w:rsid w:val="7FFD2928"/>
    <w:rsid w:val="9FDB2132"/>
    <w:rsid w:val="DBECF7F8"/>
    <w:rsid w:val="DFBFD056"/>
    <w:rsid w:val="F5D7D6E1"/>
    <w:rsid w:val="FBFF30D4"/>
    <w:rsid w:val="FCFFAA2C"/>
    <w:rsid w:val="FE7FFBC5"/>
    <w:rsid w:val="FF2B7DB9"/>
    <w:rsid w:val="FFD773F3"/>
    <w:rsid w:val="FFFF3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ind w:left="0" w:right="0"/>
      <w:jc w:val="left"/>
      <w:outlineLvl w:val="2"/>
    </w:pPr>
    <w:rPr>
      <w:rFonts w:hint="eastAsia" w:ascii="宋体" w:hAnsi="宋体" w:eastAsia="宋体" w:cs="Times New Roman"/>
      <w:b/>
      <w:kern w:val="0"/>
      <w:sz w:val="27"/>
      <w:szCs w:val="27"/>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note text"/>
    <w:basedOn w:val="1"/>
    <w:qFormat/>
    <w:uiPriority w:val="0"/>
    <w:pPr>
      <w:snapToGrid w:val="0"/>
      <w:jc w:val="left"/>
    </w:pPr>
    <w:rPr>
      <w:rFonts w:ascii="Times New Roman" w:hAnsi="Times New Roman" w:cs="Times New Roman"/>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样式1"/>
    <w:basedOn w:val="8"/>
    <w:qFormat/>
    <w:uiPriority w:val="0"/>
    <w:pPr>
      <w:spacing w:line="579" w:lineRule="exact"/>
      <w:ind w:firstLine="640" w:firstLineChars="200"/>
    </w:pPr>
    <w:rPr>
      <w:rFonts w:ascii="Calibri" w:cs="Times New Roman"/>
    </w:rPr>
  </w:style>
  <w:style w:type="paragraph" w:customStyle="1" w:styleId="8">
    <w:name w:val="正文1"/>
    <w:basedOn w:val="1"/>
    <w:qFormat/>
    <w:uiPriority w:val="0"/>
    <w:pPr>
      <w:ind w:firstLine="708" w:firstLineChars="236"/>
    </w:pPr>
    <w:rPr>
      <w:rFonts w:ascii="仿宋_GB2312" w:hAnsi="Calibri" w:eastAsia="仿宋_GB2312" w:cs="仿宋_GB2312"/>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C:\opt\kingsoft\wps-office\office6\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市直单位</Company>
  <Pages>7</Pages>
  <Words>2072</Words>
  <Characters>2104</Characters>
  <Lines>0</Lines>
  <Paragraphs>0</Paragraphs>
  <TotalTime>0</TotalTime>
  <ScaleCrop>false</ScaleCrop>
  <LinksUpToDate>false</LinksUpToDate>
  <CharactersWithSpaces>2108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2022-11-12T22:35:00Z</dcterms:created>
  <dc:creator>席疆虎</dc:creator>
  <cp:lastModifiedBy>laitingting</cp:lastModifiedBy>
  <dcterms:modified xsi:type="dcterms:W3CDTF">2022-11-14T09:49:17Z</dcterms:modified>
  <dc:title>保障性租赁住房十问十答</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2A5C04EF3DD04DE6B63DFD2E45C5EFF7</vt:lpwstr>
  </property>
</Properties>
</file>