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00" w:lineRule="exact"/>
        <w:jc w:val="center"/>
        <w:rPr>
          <w:rFonts w:hint="default" w:ascii="Times New Roman" w:hAnsi="Times New Roman" w:cs="Times New Roman"/>
          <w:b/>
          <w:bCs/>
          <w:color w:val="000000" w:themeColor="text1"/>
          <w:sz w:val="36"/>
          <w:szCs w:val="36"/>
          <w:highlight w:val="none"/>
          <w14:textFill>
            <w14:solidFill>
              <w14:schemeClr w14:val="tx1"/>
            </w14:solidFill>
          </w14:textFill>
        </w:rPr>
      </w:pPr>
    </w:p>
    <w:p>
      <w:pPr>
        <w:pStyle w:val="20"/>
        <w:ind w:left="640" w:firstLine="640"/>
        <w:rPr>
          <w:rFonts w:hint="default" w:ascii="Times New Roman" w:hAnsi="Times New Roman" w:cs="Times New Roman"/>
          <w:color w:val="000000" w:themeColor="text1"/>
          <w:highlight w:val="none"/>
          <w14:textFill>
            <w14:solidFill>
              <w14:schemeClr w14:val="tx1"/>
            </w14:solidFill>
          </w14:textFill>
        </w:rPr>
      </w:pPr>
    </w:p>
    <w:p>
      <w:pPr>
        <w:pStyle w:val="20"/>
        <w:ind w:left="640" w:firstLine="640"/>
        <w:rPr>
          <w:rFonts w:hint="default" w:ascii="Times New Roman" w:hAnsi="Times New Roman" w:cs="Times New Roman"/>
          <w:color w:val="000000" w:themeColor="text1"/>
          <w:highlight w:val="none"/>
          <w14:textFill>
            <w14:solidFill>
              <w14:schemeClr w14:val="tx1"/>
            </w14:solidFill>
          </w14:textFill>
        </w:rPr>
      </w:pPr>
    </w:p>
    <w:p>
      <w:pPr>
        <w:widowControl/>
        <w:spacing w:line="700" w:lineRule="exact"/>
        <w:jc w:val="center"/>
        <w:rPr>
          <w:rFonts w:hint="default" w:ascii="Times New Roman" w:hAnsi="Times New Roman" w:cs="Times New Roman"/>
          <w:b/>
          <w:bCs/>
          <w:color w:val="000000" w:themeColor="text1"/>
          <w:sz w:val="36"/>
          <w:szCs w:val="36"/>
          <w:highlight w:val="none"/>
          <w14:textFill>
            <w14:solidFill>
              <w14:schemeClr w14:val="tx1"/>
            </w14:solidFill>
          </w14:textFill>
        </w:rPr>
      </w:pPr>
    </w:p>
    <w:p>
      <w:pPr>
        <w:spacing w:before="156" w:beforeLines="50" w:after="156" w:afterLines="50"/>
        <w:ind w:firstLine="0" w:firstLineChars="0"/>
        <w:jc w:val="center"/>
        <w:rPr>
          <w:rFonts w:hint="default" w:ascii="Times New Roman" w:hAnsi="Times New Roman" w:eastAsia="黑体" w:cs="Times New Roman"/>
          <w:b/>
          <w:bCs/>
          <w:color w:val="000000" w:themeColor="text1"/>
          <w:sz w:val="52"/>
          <w:szCs w:val="52"/>
          <w:highlight w:val="none"/>
          <w14:textFill>
            <w14:solidFill>
              <w14:schemeClr w14:val="tx1"/>
            </w14:solidFill>
          </w14:textFill>
        </w:rPr>
      </w:pPr>
      <w:bookmarkStart w:id="0" w:name="_Toc25837"/>
      <w:bookmarkStart w:id="1" w:name="_Toc26036"/>
      <w:bookmarkStart w:id="2" w:name="_Toc12971"/>
      <w:bookmarkStart w:id="3" w:name="_Toc14812"/>
      <w:r>
        <w:rPr>
          <w:rFonts w:hint="default" w:ascii="Times New Roman" w:hAnsi="Times New Roman" w:eastAsia="黑体" w:cs="Times New Roman"/>
          <w:b/>
          <w:bCs/>
          <w:color w:val="000000" w:themeColor="text1"/>
          <w:sz w:val="52"/>
          <w:szCs w:val="52"/>
          <w:highlight w:val="none"/>
          <w14:textFill>
            <w14:solidFill>
              <w14:schemeClr w14:val="tx1"/>
            </w14:solidFill>
          </w14:textFill>
        </w:rPr>
        <w:t>珠海市农业农村现代化“十四五”</w:t>
      </w:r>
    </w:p>
    <w:p>
      <w:pPr>
        <w:spacing w:before="156" w:beforeLines="50" w:after="156" w:afterLines="50"/>
        <w:ind w:firstLine="0" w:firstLineChars="0"/>
        <w:jc w:val="center"/>
        <w:rPr>
          <w:rFonts w:hint="default" w:ascii="Times New Roman" w:hAnsi="Times New Roman" w:eastAsia="黑体" w:cs="Times New Roman"/>
          <w:b/>
          <w:bCs/>
          <w:color w:val="000000" w:themeColor="text1"/>
          <w:sz w:val="52"/>
          <w:szCs w:val="52"/>
          <w:highlight w:val="none"/>
          <w14:textFill>
            <w14:solidFill>
              <w14:schemeClr w14:val="tx1"/>
            </w14:solidFill>
          </w14:textFill>
        </w:rPr>
      </w:pPr>
      <w:bookmarkStart w:id="4" w:name="_Toc22878"/>
      <w:r>
        <w:rPr>
          <w:rFonts w:hint="default" w:ascii="Times New Roman" w:hAnsi="Times New Roman" w:eastAsia="黑体" w:cs="Times New Roman"/>
          <w:b/>
          <w:bCs/>
          <w:color w:val="000000" w:themeColor="text1"/>
          <w:sz w:val="52"/>
          <w:szCs w:val="52"/>
          <w:highlight w:val="none"/>
          <w14:textFill>
            <w14:solidFill>
              <w14:schemeClr w14:val="tx1"/>
            </w14:solidFill>
          </w14:textFill>
        </w:rPr>
        <w:t>规划</w:t>
      </w:r>
      <w:bookmarkEnd w:id="0"/>
      <w:bookmarkEnd w:id="1"/>
      <w:bookmarkEnd w:id="2"/>
      <w:r>
        <w:rPr>
          <w:rFonts w:hint="default" w:ascii="Times New Roman" w:hAnsi="Times New Roman" w:eastAsia="黑体" w:cs="Times New Roman"/>
          <w:b/>
          <w:bCs/>
          <w:color w:val="000000" w:themeColor="text1"/>
          <w:sz w:val="52"/>
          <w:szCs w:val="52"/>
          <w:highlight w:val="none"/>
          <w14:textFill>
            <w14:solidFill>
              <w14:schemeClr w14:val="tx1"/>
            </w14:solidFill>
          </w14:textFill>
        </w:rPr>
        <w:t>（2021-2025年）</w:t>
      </w:r>
      <w:bookmarkEnd w:id="4"/>
    </w:p>
    <w:bookmarkEnd w:id="3"/>
    <w:p>
      <w:pPr>
        <w:pStyle w:val="20"/>
        <w:ind w:left="640" w:firstLine="1044"/>
        <w:rPr>
          <w:rFonts w:hint="default" w:ascii="Times New Roman" w:hAnsi="Times New Roman" w:eastAsia="黑体" w:cs="Times New Roman"/>
          <w:b/>
          <w:bCs/>
          <w:color w:val="000000" w:themeColor="text1"/>
          <w:sz w:val="52"/>
          <w:szCs w:val="52"/>
          <w:highlight w:val="none"/>
          <w14:textFill>
            <w14:solidFill>
              <w14:schemeClr w14:val="tx1"/>
            </w14:solidFill>
          </w14:textFill>
        </w:rPr>
      </w:pPr>
    </w:p>
    <w:p>
      <w:pPr>
        <w:pStyle w:val="20"/>
        <w:ind w:left="640" w:firstLine="1044"/>
        <w:rPr>
          <w:rFonts w:hint="default" w:ascii="Times New Roman" w:hAnsi="Times New Roman" w:eastAsia="黑体" w:cs="Times New Roman"/>
          <w:b/>
          <w:bCs/>
          <w:color w:val="000000" w:themeColor="text1"/>
          <w:sz w:val="52"/>
          <w:szCs w:val="52"/>
          <w:highlight w:val="none"/>
          <w14:textFill>
            <w14:solidFill>
              <w14:schemeClr w14:val="tx1"/>
            </w14:solidFill>
          </w14:textFill>
        </w:rPr>
      </w:pPr>
    </w:p>
    <w:p>
      <w:pPr>
        <w:pStyle w:val="20"/>
        <w:ind w:left="640" w:firstLine="1044"/>
        <w:rPr>
          <w:rFonts w:hint="default" w:ascii="Times New Roman" w:hAnsi="Times New Roman" w:cs="Times New Roman"/>
          <w:b/>
          <w:bCs/>
          <w:color w:val="000000" w:themeColor="text1"/>
          <w:sz w:val="52"/>
          <w:szCs w:val="52"/>
          <w:highlight w:val="none"/>
          <w14:textFill>
            <w14:solidFill>
              <w14:schemeClr w14:val="tx1"/>
            </w14:solidFill>
          </w14:textFill>
        </w:rPr>
      </w:pPr>
    </w:p>
    <w:p>
      <w:pPr>
        <w:pStyle w:val="20"/>
        <w:ind w:left="640" w:firstLine="1044"/>
        <w:rPr>
          <w:rFonts w:hint="default" w:ascii="Times New Roman" w:hAnsi="Times New Roman" w:cs="Times New Roman"/>
          <w:b/>
          <w:bCs/>
          <w:color w:val="000000" w:themeColor="text1"/>
          <w:sz w:val="52"/>
          <w:szCs w:val="52"/>
          <w:highlight w:val="none"/>
          <w14:textFill>
            <w14:solidFill>
              <w14:schemeClr w14:val="tx1"/>
            </w14:solidFill>
          </w14:textFill>
        </w:rPr>
      </w:pPr>
    </w:p>
    <w:p>
      <w:pPr>
        <w:pStyle w:val="20"/>
        <w:ind w:left="640" w:firstLine="1044"/>
        <w:rPr>
          <w:rFonts w:hint="default" w:ascii="Times New Roman" w:hAnsi="Times New Roman" w:cs="Times New Roman"/>
          <w:b/>
          <w:bCs/>
          <w:color w:val="000000" w:themeColor="text1"/>
          <w:sz w:val="52"/>
          <w:szCs w:val="52"/>
          <w:highlight w:val="none"/>
          <w14:textFill>
            <w14:solidFill>
              <w14:schemeClr w14:val="tx1"/>
            </w14:solidFill>
          </w14:textFill>
        </w:rPr>
      </w:pPr>
    </w:p>
    <w:p>
      <w:pPr>
        <w:pStyle w:val="20"/>
        <w:ind w:left="640" w:firstLine="1044"/>
        <w:rPr>
          <w:rFonts w:hint="default" w:ascii="Times New Roman" w:hAnsi="Times New Roman" w:cs="Times New Roman"/>
          <w:b/>
          <w:bCs/>
          <w:color w:val="000000" w:themeColor="text1"/>
          <w:sz w:val="52"/>
          <w:szCs w:val="52"/>
          <w:highlight w:val="none"/>
          <w14:textFill>
            <w14:solidFill>
              <w14:schemeClr w14:val="tx1"/>
            </w14:solidFill>
          </w14:textFill>
        </w:rPr>
      </w:pPr>
    </w:p>
    <w:p>
      <w:pPr>
        <w:pStyle w:val="20"/>
        <w:ind w:left="640" w:firstLine="1044"/>
        <w:rPr>
          <w:rFonts w:hint="default" w:ascii="Times New Roman" w:hAnsi="Times New Roman" w:cs="Times New Roman"/>
          <w:b/>
          <w:bCs/>
          <w:color w:val="000000" w:themeColor="text1"/>
          <w:sz w:val="52"/>
          <w:szCs w:val="52"/>
          <w:highlight w:val="none"/>
          <w14:textFill>
            <w14:solidFill>
              <w14:schemeClr w14:val="tx1"/>
            </w14:solidFill>
          </w14:textFill>
        </w:rPr>
      </w:pPr>
    </w:p>
    <w:p>
      <w:pPr>
        <w:pStyle w:val="20"/>
        <w:ind w:left="640" w:firstLine="1044"/>
        <w:rPr>
          <w:rFonts w:hint="default" w:ascii="Times New Roman" w:hAnsi="Times New Roman" w:cs="Times New Roman"/>
          <w:b/>
          <w:bCs/>
          <w:color w:val="000000" w:themeColor="text1"/>
          <w:sz w:val="52"/>
          <w:szCs w:val="52"/>
          <w:highlight w:val="none"/>
          <w14:textFill>
            <w14:solidFill>
              <w14:schemeClr w14:val="tx1"/>
            </w14:solidFill>
          </w14:textFill>
        </w:rPr>
      </w:pPr>
    </w:p>
    <w:p>
      <w:pPr>
        <w:pStyle w:val="20"/>
        <w:ind w:left="640" w:firstLine="1044"/>
        <w:rPr>
          <w:rFonts w:hint="default" w:ascii="Times New Roman" w:hAnsi="Times New Roman" w:cs="Times New Roman"/>
          <w:b/>
          <w:bCs/>
          <w:color w:val="000000" w:themeColor="text1"/>
          <w:sz w:val="52"/>
          <w:szCs w:val="52"/>
          <w:highlight w:val="none"/>
          <w14:textFill>
            <w14:solidFill>
              <w14:schemeClr w14:val="tx1"/>
            </w14:solidFill>
          </w14:textFill>
        </w:rPr>
      </w:pPr>
    </w:p>
    <w:p>
      <w:pPr>
        <w:pStyle w:val="20"/>
        <w:ind w:left="640" w:firstLine="1044"/>
        <w:rPr>
          <w:rFonts w:hint="default" w:ascii="Times New Roman" w:hAnsi="Times New Roman" w:cs="Times New Roman"/>
          <w:b/>
          <w:bCs/>
          <w:color w:val="000000" w:themeColor="text1"/>
          <w:sz w:val="52"/>
          <w:szCs w:val="52"/>
          <w:highlight w:val="none"/>
          <w14:textFill>
            <w14:solidFill>
              <w14:schemeClr w14:val="tx1"/>
            </w14:solidFill>
          </w14:textFill>
        </w:rPr>
      </w:pPr>
    </w:p>
    <w:p>
      <w:pPr>
        <w:pStyle w:val="20"/>
        <w:ind w:left="640" w:firstLine="1044"/>
        <w:rPr>
          <w:rFonts w:hint="default" w:ascii="Times New Roman" w:hAnsi="Times New Roman" w:cs="Times New Roman"/>
          <w:b/>
          <w:bCs/>
          <w:color w:val="000000" w:themeColor="text1"/>
          <w:sz w:val="52"/>
          <w:szCs w:val="52"/>
          <w:highlight w:val="none"/>
          <w14:textFill>
            <w14:solidFill>
              <w14:schemeClr w14:val="tx1"/>
            </w14:solidFill>
          </w14:textFill>
        </w:rPr>
      </w:pPr>
    </w:p>
    <w:p>
      <w:pPr>
        <w:pStyle w:val="20"/>
        <w:ind w:left="0" w:leftChars="0" w:firstLine="0" w:firstLineChars="0"/>
        <w:jc w:val="center"/>
        <w:rPr>
          <w:rFonts w:hint="eastAsia" w:cs="Times New Roman"/>
          <w:b/>
          <w:bCs/>
          <w:color w:val="000000" w:themeColor="text1"/>
          <w:sz w:val="30"/>
          <w:szCs w:val="30"/>
          <w:highlight w:val="none"/>
          <w:lang w:val="en-US" w:eastAsia="zh-CN"/>
          <w14:textFill>
            <w14:solidFill>
              <w14:schemeClr w14:val="tx1"/>
            </w14:solidFill>
          </w14:textFill>
        </w:rPr>
      </w:pPr>
    </w:p>
    <w:p>
      <w:pPr>
        <w:pStyle w:val="20"/>
        <w:ind w:left="0" w:leftChars="0" w:firstLine="0" w:firstLineChars="0"/>
        <w:jc w:val="center"/>
        <w:rPr>
          <w:rFonts w:hint="default" w:ascii="Times New Roman" w:hAnsi="Times New Roman" w:eastAsia="仿宋_GB2312" w:cs="Times New Roman"/>
          <w:b/>
          <w:bCs/>
          <w:color w:val="000000" w:themeColor="text1"/>
          <w:sz w:val="30"/>
          <w:szCs w:val="30"/>
          <w:highlight w:val="none"/>
          <w:lang w:val="en-US" w:eastAsia="zh-CN"/>
          <w14:textFill>
            <w14:solidFill>
              <w14:schemeClr w14:val="tx1"/>
            </w14:solidFill>
          </w14:textFill>
        </w:rPr>
      </w:pPr>
      <w:r>
        <w:rPr>
          <w:rFonts w:hint="eastAsia" w:cs="Times New Roman"/>
          <w:b/>
          <w:bCs/>
          <w:color w:val="000000" w:themeColor="text1"/>
          <w:sz w:val="30"/>
          <w:szCs w:val="30"/>
          <w:highlight w:val="none"/>
          <w:lang w:val="en-US" w:eastAsia="zh-CN"/>
          <w14:textFill>
            <w14:solidFill>
              <w14:schemeClr w14:val="tx1"/>
            </w14:solidFill>
          </w14:textFill>
        </w:rPr>
        <w:t>二〇二二年</w:t>
      </w:r>
      <w:r>
        <w:rPr>
          <w:rFonts w:hint="default" w:cs="Times New Roman"/>
          <w:b/>
          <w:bCs/>
          <w:color w:val="000000" w:themeColor="text1"/>
          <w:sz w:val="30"/>
          <w:szCs w:val="30"/>
          <w:highlight w:val="none"/>
          <w:lang w:val="en" w:eastAsia="zh-CN"/>
          <w14:textFill>
            <w14:solidFill>
              <w14:schemeClr w14:val="tx1"/>
            </w14:solidFill>
          </w14:textFill>
        </w:rPr>
        <w:t>二</w:t>
      </w:r>
      <w:r>
        <w:rPr>
          <w:rFonts w:hint="eastAsia" w:cs="Times New Roman"/>
          <w:b/>
          <w:bCs/>
          <w:color w:val="000000" w:themeColor="text1"/>
          <w:sz w:val="30"/>
          <w:szCs w:val="30"/>
          <w:highlight w:val="none"/>
          <w:lang w:val="en-US" w:eastAsia="zh-CN"/>
          <w14:textFill>
            <w14:solidFill>
              <w14:schemeClr w14:val="tx1"/>
            </w14:solidFill>
          </w14:textFill>
        </w:rPr>
        <w:t>月</w:t>
      </w:r>
    </w:p>
    <w:p>
      <w:pPr>
        <w:pStyle w:val="20"/>
        <w:ind w:left="0" w:leftChars="0" w:firstLine="0" w:firstLineChars="0"/>
        <w:jc w:val="center"/>
        <w:rPr>
          <w:rFonts w:hint="default" w:ascii="Times New Roman" w:hAnsi="Times New Roman" w:cs="Times New Roman"/>
          <w:b/>
          <w:bCs/>
          <w:color w:val="000000" w:themeColor="text1"/>
          <w:sz w:val="30"/>
          <w:szCs w:val="30"/>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sdt>
      <w:sdtPr>
        <w:rPr>
          <w:rFonts w:hint="default" w:ascii="Times New Roman" w:hAnsi="Times New Roman" w:eastAsia="宋体" w:cs="Times New Roman"/>
          <w:sz w:val="30"/>
          <w:szCs w:val="30"/>
          <w:highlight w:val="none"/>
        </w:rPr>
        <w:id w:val="147470770"/>
        <w:docPartObj>
          <w:docPartGallery w:val="Table of Contents"/>
          <w:docPartUnique/>
        </w:docPartObj>
      </w:sdtPr>
      <w:sdtEndPr>
        <w:rPr>
          <w:rFonts w:hint="default" w:ascii="Times New Roman" w:hAnsi="Times New Roman" w:eastAsia="宋体" w:cs="Times New Roman"/>
          <w:sz w:val="30"/>
          <w:szCs w:val="30"/>
          <w:highlight w:val="none"/>
        </w:rPr>
      </w:sdtEndPr>
      <w:sdtContent>
        <w:p>
          <w:pPr>
            <w:spacing w:line="240" w:lineRule="auto"/>
            <w:ind w:firstLine="0" w:firstLineChars="0"/>
            <w:jc w:val="center"/>
            <w:rPr>
              <w:rFonts w:hint="default" w:ascii="Times New Roman" w:hAnsi="Times New Roman" w:eastAsia="黑体" w:cs="Times New Roman"/>
              <w:b/>
              <w:bCs/>
              <w:sz w:val="36"/>
              <w:szCs w:val="36"/>
              <w:highlight w:val="none"/>
            </w:rPr>
          </w:pPr>
          <w:r>
            <w:rPr>
              <w:rFonts w:hint="default" w:ascii="Times New Roman" w:hAnsi="Times New Roman" w:eastAsia="黑体" w:cs="Times New Roman"/>
              <w:b/>
              <w:bCs/>
              <w:sz w:val="36"/>
              <w:szCs w:val="36"/>
              <w:highlight w:val="none"/>
            </w:rPr>
            <w:t>目  录</w:t>
          </w:r>
        </w:p>
        <w:p>
          <w:pPr>
            <w:pStyle w:val="15"/>
            <w:keepNext w:val="0"/>
            <w:keepLines w:val="0"/>
            <w:pageBreakBefore w:val="0"/>
            <w:widowControl w:val="0"/>
            <w:tabs>
              <w:tab w:val="right" w:leader="dot" w:pos="9548"/>
            </w:tabs>
            <w:kinsoku/>
            <w:wordWrap/>
            <w:overflowPunct/>
            <w:topLinePunct w:val="0"/>
            <w:autoSpaceDE/>
            <w:autoSpaceDN/>
            <w:bidi w:val="0"/>
            <w:adjustRightInd/>
            <w:snapToGrid/>
            <w:spacing w:line="360" w:lineRule="auto"/>
            <w:ind w:firstLine="0" w:firstLineChars="0"/>
            <w:textAlignment w:val="auto"/>
            <w:rPr>
              <w:rFonts w:hint="eastAsia" w:ascii="黑体" w:hAnsi="黑体" w:eastAsia="黑体" w:cs="黑体"/>
            </w:rPr>
          </w:pP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TOC \o "1-3" \h \u </w:instrText>
          </w:r>
          <w:r>
            <w:rPr>
              <w:rFonts w:hint="default" w:ascii="Times New Roman" w:hAnsi="Times New Roman" w:cs="Times New Roman"/>
              <w:sz w:val="30"/>
              <w:szCs w:val="30"/>
              <w:highlight w:val="none"/>
            </w:rPr>
            <w:fldChar w:fldCharType="separate"/>
          </w:r>
          <w:r>
            <w:rPr>
              <w:rFonts w:hint="eastAsia" w:ascii="黑体" w:hAnsi="黑体" w:eastAsia="黑体" w:cs="黑体"/>
              <w:szCs w:val="30"/>
              <w:highlight w:val="none"/>
            </w:rPr>
            <w:fldChar w:fldCharType="begin"/>
          </w:r>
          <w:r>
            <w:rPr>
              <w:rFonts w:hint="eastAsia" w:ascii="黑体" w:hAnsi="黑体" w:eastAsia="黑体" w:cs="黑体"/>
              <w:szCs w:val="30"/>
              <w:highlight w:val="none"/>
            </w:rPr>
            <w:instrText xml:space="preserve"> HYPERLINK \l _Toc30600 </w:instrText>
          </w:r>
          <w:r>
            <w:rPr>
              <w:rFonts w:hint="eastAsia" w:ascii="黑体" w:hAnsi="黑体" w:eastAsia="黑体" w:cs="黑体"/>
              <w:szCs w:val="30"/>
              <w:highlight w:val="none"/>
            </w:rPr>
            <w:fldChar w:fldCharType="separate"/>
          </w:r>
          <w:r>
            <w:rPr>
              <w:rFonts w:hint="eastAsia" w:ascii="黑体" w:hAnsi="黑体" w:eastAsia="黑体" w:cs="黑体"/>
              <w:highlight w:val="none"/>
            </w:rPr>
            <w:t>第一章  紧抓机遇迈步新征程</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_Toc30600 \h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r>
            <w:rPr>
              <w:rFonts w:hint="eastAsia" w:ascii="黑体" w:hAnsi="黑体" w:eastAsia="黑体" w:cs="黑体"/>
              <w:szCs w:val="30"/>
              <w:highlight w:val="none"/>
            </w:rPr>
            <w:fldChar w:fldCharType="end"/>
          </w:r>
        </w:p>
        <w:p>
          <w:pPr>
            <w:pStyle w:val="17"/>
            <w:keepNext w:val="0"/>
            <w:keepLines w:val="0"/>
            <w:pageBreakBefore w:val="0"/>
            <w:widowControl w:val="0"/>
            <w:tabs>
              <w:tab w:val="right" w:leader="dot" w:pos="9548"/>
            </w:tabs>
            <w:kinsoku/>
            <w:wordWrap/>
            <w:overflowPunct/>
            <w:topLinePunct w:val="0"/>
            <w:autoSpaceDE/>
            <w:autoSpaceDN/>
            <w:bidi w:val="0"/>
            <w:adjustRightInd/>
            <w:snapToGrid/>
            <w:ind w:left="0" w:leftChars="0"/>
            <w:textAlignment w:val="auto"/>
            <w:rPr>
              <w:b/>
              <w:bCs/>
            </w:rPr>
          </w:pPr>
          <w:r>
            <w:rPr>
              <w:rFonts w:hint="default" w:ascii="Times New Roman" w:hAnsi="Times New Roman" w:cs="Times New Roman"/>
              <w:b/>
              <w:bCs/>
              <w:szCs w:val="30"/>
              <w:highlight w:val="none"/>
            </w:rPr>
            <w:fldChar w:fldCharType="begin"/>
          </w:r>
          <w:r>
            <w:rPr>
              <w:rFonts w:hint="default" w:ascii="Times New Roman" w:hAnsi="Times New Roman" w:cs="Times New Roman"/>
              <w:b/>
              <w:bCs/>
              <w:szCs w:val="30"/>
              <w:highlight w:val="none"/>
            </w:rPr>
            <w:instrText xml:space="preserve"> HYPERLINK \l _Toc25576 </w:instrText>
          </w:r>
          <w:r>
            <w:rPr>
              <w:rFonts w:hint="default" w:ascii="Times New Roman" w:hAnsi="Times New Roman" w:cs="Times New Roman"/>
              <w:b/>
              <w:bCs/>
              <w:szCs w:val="30"/>
              <w:highlight w:val="none"/>
            </w:rPr>
            <w:fldChar w:fldCharType="separate"/>
          </w:r>
          <w:r>
            <w:rPr>
              <w:rFonts w:hint="default" w:ascii="Times New Roman" w:hAnsi="Times New Roman" w:cs="Times New Roman"/>
              <w:b/>
              <w:bCs/>
              <w:highlight w:val="none"/>
            </w:rPr>
            <w:t>一、农业农村现代化发展成效显著</w:t>
          </w:r>
          <w:r>
            <w:rPr>
              <w:b/>
              <w:bCs/>
            </w:rPr>
            <w:tab/>
          </w:r>
          <w:r>
            <w:rPr>
              <w:b/>
              <w:bCs/>
            </w:rPr>
            <w:fldChar w:fldCharType="begin"/>
          </w:r>
          <w:r>
            <w:rPr>
              <w:b/>
              <w:bCs/>
            </w:rPr>
            <w:instrText xml:space="preserve"> PAGEREF _Toc25576 \h </w:instrText>
          </w:r>
          <w:r>
            <w:rPr>
              <w:b/>
              <w:bCs/>
            </w:rPr>
            <w:fldChar w:fldCharType="separate"/>
          </w:r>
          <w:r>
            <w:rPr>
              <w:b/>
              <w:bCs/>
            </w:rPr>
            <w:t>1</w:t>
          </w:r>
          <w:r>
            <w:rPr>
              <w:b/>
              <w:bCs/>
            </w:rPr>
            <w:fldChar w:fldCharType="end"/>
          </w:r>
          <w:r>
            <w:rPr>
              <w:rFonts w:hint="default" w:ascii="Times New Roman" w:hAnsi="Times New Roman" w:cs="Times New Roman"/>
              <w:b/>
              <w:bCs/>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_Toc12994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（一）农业综合生产能力与效益稳步提升</w:t>
          </w:r>
          <w:r>
            <w:tab/>
          </w:r>
          <w:r>
            <w:fldChar w:fldCharType="begin"/>
          </w:r>
          <w:r>
            <w:instrText xml:space="preserve"> PAGEREF _Toc12994 \h </w:instrText>
          </w:r>
          <w:r>
            <w:fldChar w:fldCharType="separate"/>
          </w:r>
          <w:r>
            <w:t>1</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_Toc14521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（二）现代农业建设取得新成效</w:t>
          </w:r>
          <w:r>
            <w:tab/>
          </w:r>
          <w:r>
            <w:fldChar w:fldCharType="begin"/>
          </w:r>
          <w:r>
            <w:instrText xml:space="preserve"> PAGEREF _Toc14521 \h </w:instrText>
          </w:r>
          <w:r>
            <w:fldChar w:fldCharType="separate"/>
          </w:r>
          <w:r>
            <w:t>2</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_Toc1012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（三）乡村产业新业态发展生机蓬勃</w:t>
          </w:r>
          <w:r>
            <w:tab/>
          </w:r>
          <w:r>
            <w:fldChar w:fldCharType="begin"/>
          </w:r>
          <w:r>
            <w:instrText xml:space="preserve"> PAGEREF _Toc1012 \h </w:instrText>
          </w:r>
          <w:r>
            <w:fldChar w:fldCharType="separate"/>
          </w:r>
          <w:r>
            <w:t>3</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_Toc11476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（四）美丽乡村建设成效显著</w:t>
          </w:r>
          <w:r>
            <w:tab/>
          </w:r>
          <w:r>
            <w:fldChar w:fldCharType="begin"/>
          </w:r>
          <w:r>
            <w:instrText xml:space="preserve"> PAGEREF _Toc11476 \h </w:instrText>
          </w:r>
          <w:r>
            <w:fldChar w:fldCharType="separate"/>
          </w:r>
          <w:r>
            <w:t>5</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_Toc27825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（五）城乡融合发展奠定坚实基础</w:t>
          </w:r>
          <w:r>
            <w:tab/>
          </w:r>
          <w:r>
            <w:fldChar w:fldCharType="begin"/>
          </w:r>
          <w:r>
            <w:instrText xml:space="preserve"> PAGEREF _Toc27825 \h </w:instrText>
          </w:r>
          <w:r>
            <w:fldChar w:fldCharType="separate"/>
          </w:r>
          <w:r>
            <w:t>6</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_Toc12047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（六）脱贫攻坚任务全面高质完成</w:t>
          </w:r>
          <w:r>
            <w:tab/>
          </w:r>
          <w:r>
            <w:fldChar w:fldCharType="begin"/>
          </w:r>
          <w:r>
            <w:instrText xml:space="preserve"> PAGEREF _Toc12047 \h </w:instrText>
          </w:r>
          <w:r>
            <w:fldChar w:fldCharType="separate"/>
          </w:r>
          <w:r>
            <w:t>7</w:t>
          </w:r>
          <w:r>
            <w:fldChar w:fldCharType="end"/>
          </w:r>
          <w:r>
            <w:rPr>
              <w:rFonts w:hint="default" w:ascii="Times New Roman" w:hAnsi="Times New Roman" w:cs="Times New Roman"/>
              <w:szCs w:val="30"/>
              <w:highlight w:val="none"/>
            </w:rPr>
            <w:fldChar w:fldCharType="end"/>
          </w:r>
        </w:p>
        <w:p>
          <w:pPr>
            <w:pStyle w:val="17"/>
            <w:keepNext w:val="0"/>
            <w:keepLines w:val="0"/>
            <w:pageBreakBefore w:val="0"/>
            <w:widowControl w:val="0"/>
            <w:tabs>
              <w:tab w:val="right" w:leader="dot" w:pos="9548"/>
            </w:tabs>
            <w:kinsoku/>
            <w:wordWrap/>
            <w:overflowPunct/>
            <w:topLinePunct w:val="0"/>
            <w:autoSpaceDE/>
            <w:autoSpaceDN/>
            <w:bidi w:val="0"/>
            <w:adjustRightInd/>
            <w:snapToGrid/>
            <w:ind w:left="0" w:leftChars="0"/>
            <w:textAlignment w:val="auto"/>
            <w:rPr>
              <w:b/>
              <w:bCs/>
            </w:rPr>
          </w:pPr>
          <w:r>
            <w:rPr>
              <w:rFonts w:hint="default" w:ascii="Times New Roman" w:hAnsi="Times New Roman" w:cs="Times New Roman"/>
              <w:b/>
              <w:bCs/>
              <w:szCs w:val="30"/>
              <w:highlight w:val="none"/>
            </w:rPr>
            <w:fldChar w:fldCharType="begin"/>
          </w:r>
          <w:r>
            <w:rPr>
              <w:rFonts w:hint="default" w:ascii="Times New Roman" w:hAnsi="Times New Roman" w:cs="Times New Roman"/>
              <w:b/>
              <w:bCs/>
              <w:szCs w:val="30"/>
              <w:highlight w:val="none"/>
            </w:rPr>
            <w:instrText xml:space="preserve"> HYPERLINK \l _Toc3521 </w:instrText>
          </w:r>
          <w:r>
            <w:rPr>
              <w:rFonts w:hint="default" w:ascii="Times New Roman" w:hAnsi="Times New Roman" w:cs="Times New Roman"/>
              <w:b/>
              <w:bCs/>
              <w:szCs w:val="30"/>
              <w:highlight w:val="none"/>
            </w:rPr>
            <w:fldChar w:fldCharType="separate"/>
          </w:r>
          <w:r>
            <w:rPr>
              <w:rFonts w:hint="default" w:ascii="Times New Roman" w:hAnsi="Times New Roman" w:cs="Times New Roman"/>
              <w:b/>
              <w:bCs/>
              <w:highlight w:val="none"/>
            </w:rPr>
            <w:t>二、推进农业农村现代化仍面临诸多问题与挑战</w:t>
          </w:r>
          <w:r>
            <w:rPr>
              <w:b/>
              <w:bCs/>
            </w:rPr>
            <w:tab/>
          </w:r>
          <w:r>
            <w:rPr>
              <w:b/>
              <w:bCs/>
            </w:rPr>
            <w:fldChar w:fldCharType="begin"/>
          </w:r>
          <w:r>
            <w:rPr>
              <w:b/>
              <w:bCs/>
            </w:rPr>
            <w:instrText xml:space="preserve"> PAGEREF _Toc3521 \h </w:instrText>
          </w:r>
          <w:r>
            <w:rPr>
              <w:b/>
              <w:bCs/>
            </w:rPr>
            <w:fldChar w:fldCharType="separate"/>
          </w:r>
          <w:r>
            <w:rPr>
              <w:b/>
              <w:bCs/>
            </w:rPr>
            <w:t>8</w:t>
          </w:r>
          <w:r>
            <w:rPr>
              <w:b/>
              <w:bCs/>
            </w:rPr>
            <w:fldChar w:fldCharType="end"/>
          </w:r>
          <w:r>
            <w:rPr>
              <w:rFonts w:hint="default" w:ascii="Times New Roman" w:hAnsi="Times New Roman" w:cs="Times New Roman"/>
              <w:b/>
              <w:bCs/>
              <w:szCs w:val="30"/>
              <w:highlight w:val="none"/>
            </w:rPr>
            <w:fldChar w:fldCharType="end"/>
          </w:r>
        </w:p>
        <w:p>
          <w:pPr>
            <w:pStyle w:val="17"/>
            <w:keepNext w:val="0"/>
            <w:keepLines w:val="0"/>
            <w:pageBreakBefore w:val="0"/>
            <w:widowControl w:val="0"/>
            <w:tabs>
              <w:tab w:val="right" w:leader="dot" w:pos="9548"/>
            </w:tabs>
            <w:kinsoku/>
            <w:wordWrap/>
            <w:overflowPunct/>
            <w:topLinePunct w:val="0"/>
            <w:autoSpaceDE/>
            <w:autoSpaceDN/>
            <w:bidi w:val="0"/>
            <w:adjustRightInd/>
            <w:snapToGrid/>
            <w:ind w:left="0" w:leftChars="0"/>
            <w:textAlignment w:val="auto"/>
          </w:pPr>
          <w:r>
            <w:rPr>
              <w:rFonts w:hint="default" w:ascii="Times New Roman" w:hAnsi="Times New Roman" w:cs="Times New Roman"/>
              <w:b/>
              <w:bCs/>
              <w:szCs w:val="30"/>
              <w:highlight w:val="none"/>
            </w:rPr>
            <w:fldChar w:fldCharType="begin"/>
          </w:r>
          <w:r>
            <w:rPr>
              <w:rFonts w:hint="default" w:ascii="Times New Roman" w:hAnsi="Times New Roman" w:cs="Times New Roman"/>
              <w:b/>
              <w:bCs/>
              <w:szCs w:val="30"/>
              <w:highlight w:val="none"/>
            </w:rPr>
            <w:instrText xml:space="preserve"> HYPERLINK \l _Toc15676 </w:instrText>
          </w:r>
          <w:r>
            <w:rPr>
              <w:rFonts w:hint="default" w:ascii="Times New Roman" w:hAnsi="Times New Roman" w:cs="Times New Roman"/>
              <w:b/>
              <w:bCs/>
              <w:szCs w:val="30"/>
              <w:highlight w:val="none"/>
            </w:rPr>
            <w:fldChar w:fldCharType="separate"/>
          </w:r>
          <w:r>
            <w:rPr>
              <w:rFonts w:hint="default" w:ascii="Times New Roman" w:hAnsi="Times New Roman" w:cs="Times New Roman"/>
              <w:b/>
              <w:bCs/>
              <w:highlight w:val="none"/>
            </w:rPr>
            <w:t>三、新时代农业农村现代化迎来良好发展机遇</w:t>
          </w:r>
          <w:r>
            <w:rPr>
              <w:b/>
              <w:bCs/>
            </w:rPr>
            <w:tab/>
          </w:r>
          <w:r>
            <w:rPr>
              <w:b/>
              <w:bCs/>
            </w:rPr>
            <w:fldChar w:fldCharType="begin"/>
          </w:r>
          <w:r>
            <w:rPr>
              <w:b/>
              <w:bCs/>
            </w:rPr>
            <w:instrText xml:space="preserve"> PAGEREF _Toc15676 \h </w:instrText>
          </w:r>
          <w:r>
            <w:rPr>
              <w:b/>
              <w:bCs/>
            </w:rPr>
            <w:fldChar w:fldCharType="separate"/>
          </w:r>
          <w:r>
            <w:rPr>
              <w:b/>
              <w:bCs/>
            </w:rPr>
            <w:t>9</w:t>
          </w:r>
          <w:r>
            <w:rPr>
              <w:b/>
              <w:bCs/>
            </w:rPr>
            <w:fldChar w:fldCharType="end"/>
          </w:r>
          <w:r>
            <w:rPr>
              <w:rFonts w:hint="default" w:ascii="Times New Roman" w:hAnsi="Times New Roman" w:cs="Times New Roman"/>
              <w:b/>
              <w:bCs/>
              <w:szCs w:val="30"/>
              <w:highlight w:val="none"/>
            </w:rPr>
            <w:fldChar w:fldCharType="end"/>
          </w:r>
        </w:p>
        <w:p>
          <w:pPr>
            <w:pStyle w:val="15"/>
            <w:keepNext w:val="0"/>
            <w:keepLines w:val="0"/>
            <w:pageBreakBefore w:val="0"/>
            <w:widowControl w:val="0"/>
            <w:tabs>
              <w:tab w:val="right" w:leader="dot" w:pos="9548"/>
            </w:tabs>
            <w:kinsoku/>
            <w:wordWrap/>
            <w:overflowPunct/>
            <w:topLinePunct w:val="0"/>
            <w:autoSpaceDE/>
            <w:autoSpaceDN/>
            <w:bidi w:val="0"/>
            <w:adjustRightInd/>
            <w:snapToGrid/>
            <w:spacing w:line="360" w:lineRule="auto"/>
            <w:ind w:firstLine="0" w:firstLineChars="0"/>
            <w:textAlignment w:val="auto"/>
            <w:rPr>
              <w:rFonts w:hint="eastAsia" w:ascii="黑体" w:hAnsi="黑体" w:eastAsia="黑体" w:cs="黑体"/>
              <w:szCs w:val="30"/>
              <w:highlight w:val="none"/>
            </w:rPr>
          </w:pPr>
          <w:r>
            <w:rPr>
              <w:rFonts w:hint="default" w:ascii="黑体" w:hAnsi="黑体" w:eastAsia="黑体" w:cs="黑体"/>
              <w:szCs w:val="30"/>
              <w:highlight w:val="none"/>
            </w:rPr>
            <w:fldChar w:fldCharType="begin"/>
          </w:r>
          <w:r>
            <w:rPr>
              <w:rFonts w:hint="default" w:ascii="黑体" w:hAnsi="黑体" w:eastAsia="黑体" w:cs="黑体"/>
              <w:szCs w:val="30"/>
              <w:highlight w:val="none"/>
            </w:rPr>
            <w:instrText xml:space="preserve"> HYPERLINK \l _Toc21832 </w:instrText>
          </w:r>
          <w:r>
            <w:rPr>
              <w:rFonts w:hint="default" w:ascii="黑体" w:hAnsi="黑体" w:eastAsia="黑体" w:cs="黑体"/>
              <w:szCs w:val="30"/>
              <w:highlight w:val="none"/>
            </w:rPr>
            <w:fldChar w:fldCharType="separate"/>
          </w:r>
          <w:r>
            <w:rPr>
              <w:rFonts w:hint="default" w:ascii="黑体" w:hAnsi="黑体" w:eastAsia="黑体" w:cs="黑体"/>
              <w:szCs w:val="30"/>
              <w:highlight w:val="none"/>
            </w:rPr>
            <w:t>第二章  科学谋划总体战略布局</w:t>
          </w:r>
          <w:r>
            <w:rPr>
              <w:rFonts w:hint="eastAsia" w:ascii="黑体" w:hAnsi="黑体" w:eastAsia="黑体" w:cs="黑体"/>
              <w:szCs w:val="30"/>
              <w:highlight w:val="none"/>
            </w:rPr>
            <w:tab/>
          </w:r>
          <w:r>
            <w:rPr>
              <w:rFonts w:hint="eastAsia" w:ascii="黑体" w:hAnsi="黑体" w:eastAsia="黑体" w:cs="黑体"/>
              <w:szCs w:val="30"/>
              <w:highlight w:val="none"/>
            </w:rPr>
            <w:fldChar w:fldCharType="begin"/>
          </w:r>
          <w:r>
            <w:rPr>
              <w:rFonts w:hint="eastAsia" w:ascii="黑体" w:hAnsi="黑体" w:eastAsia="黑体" w:cs="黑体"/>
              <w:szCs w:val="30"/>
              <w:highlight w:val="none"/>
            </w:rPr>
            <w:instrText xml:space="preserve"> PAGEREF _Toc21832 \h </w:instrText>
          </w:r>
          <w:r>
            <w:rPr>
              <w:rFonts w:hint="eastAsia" w:ascii="黑体" w:hAnsi="黑体" w:eastAsia="黑体" w:cs="黑体"/>
              <w:szCs w:val="30"/>
              <w:highlight w:val="none"/>
            </w:rPr>
            <w:fldChar w:fldCharType="separate"/>
          </w:r>
          <w:r>
            <w:rPr>
              <w:rFonts w:hint="eastAsia" w:ascii="黑体" w:hAnsi="黑体" w:eastAsia="黑体" w:cs="黑体"/>
              <w:szCs w:val="30"/>
              <w:highlight w:val="none"/>
            </w:rPr>
            <w:t>11</w:t>
          </w:r>
          <w:r>
            <w:rPr>
              <w:rFonts w:hint="eastAsia" w:ascii="黑体" w:hAnsi="黑体" w:eastAsia="黑体" w:cs="黑体"/>
              <w:szCs w:val="30"/>
              <w:highlight w:val="none"/>
            </w:rPr>
            <w:fldChar w:fldCharType="end"/>
          </w:r>
          <w:r>
            <w:rPr>
              <w:rFonts w:hint="default" w:ascii="黑体" w:hAnsi="黑体" w:eastAsia="黑体" w:cs="黑体"/>
              <w:szCs w:val="30"/>
              <w:highlight w:val="none"/>
            </w:rPr>
            <w:fldChar w:fldCharType="end"/>
          </w:r>
        </w:p>
        <w:p>
          <w:pPr>
            <w:pStyle w:val="17"/>
            <w:keepNext w:val="0"/>
            <w:keepLines w:val="0"/>
            <w:pageBreakBefore w:val="0"/>
            <w:widowControl w:val="0"/>
            <w:tabs>
              <w:tab w:val="right" w:leader="dot" w:pos="9548"/>
            </w:tabs>
            <w:kinsoku/>
            <w:wordWrap/>
            <w:overflowPunct/>
            <w:topLinePunct w:val="0"/>
            <w:autoSpaceDE/>
            <w:autoSpaceDN/>
            <w:bidi w:val="0"/>
            <w:adjustRightInd/>
            <w:snapToGrid/>
            <w:ind w:left="0" w:leftChars="0"/>
            <w:textAlignment w:val="auto"/>
            <w:rPr>
              <w:b/>
              <w:bCs/>
            </w:rPr>
          </w:pPr>
          <w:r>
            <w:rPr>
              <w:rFonts w:hint="default" w:ascii="Times New Roman" w:hAnsi="Times New Roman" w:cs="Times New Roman"/>
              <w:b/>
              <w:bCs/>
              <w:szCs w:val="30"/>
              <w:highlight w:val="none"/>
            </w:rPr>
            <w:fldChar w:fldCharType="begin"/>
          </w:r>
          <w:r>
            <w:rPr>
              <w:rFonts w:hint="default" w:ascii="Times New Roman" w:hAnsi="Times New Roman" w:cs="Times New Roman"/>
              <w:b/>
              <w:bCs/>
              <w:szCs w:val="30"/>
              <w:highlight w:val="none"/>
            </w:rPr>
            <w:instrText xml:space="preserve"> HYPERLINK \l _Toc15897 </w:instrText>
          </w:r>
          <w:r>
            <w:rPr>
              <w:rFonts w:hint="default" w:ascii="Times New Roman" w:hAnsi="Times New Roman" w:cs="Times New Roman"/>
              <w:b/>
              <w:bCs/>
              <w:szCs w:val="30"/>
              <w:highlight w:val="none"/>
            </w:rPr>
            <w:fldChar w:fldCharType="separate"/>
          </w:r>
          <w:r>
            <w:rPr>
              <w:rFonts w:hint="default" w:ascii="Times New Roman" w:hAnsi="Times New Roman" w:cs="Times New Roman"/>
              <w:b/>
              <w:bCs/>
              <w:highlight w:val="none"/>
            </w:rPr>
            <w:t>一、指导思想</w:t>
          </w:r>
          <w:r>
            <w:rPr>
              <w:b/>
              <w:bCs/>
            </w:rPr>
            <w:tab/>
          </w:r>
          <w:r>
            <w:rPr>
              <w:b/>
              <w:bCs/>
            </w:rPr>
            <w:fldChar w:fldCharType="begin"/>
          </w:r>
          <w:r>
            <w:rPr>
              <w:b/>
              <w:bCs/>
            </w:rPr>
            <w:instrText xml:space="preserve"> PAGEREF _Toc15897 \h </w:instrText>
          </w:r>
          <w:r>
            <w:rPr>
              <w:b/>
              <w:bCs/>
            </w:rPr>
            <w:fldChar w:fldCharType="separate"/>
          </w:r>
          <w:r>
            <w:rPr>
              <w:b/>
              <w:bCs/>
            </w:rPr>
            <w:t>11</w:t>
          </w:r>
          <w:r>
            <w:rPr>
              <w:b/>
              <w:bCs/>
            </w:rPr>
            <w:fldChar w:fldCharType="end"/>
          </w:r>
          <w:r>
            <w:rPr>
              <w:rFonts w:hint="default" w:ascii="Times New Roman" w:hAnsi="Times New Roman" w:cs="Times New Roman"/>
              <w:b/>
              <w:bCs/>
              <w:szCs w:val="30"/>
              <w:highlight w:val="none"/>
            </w:rPr>
            <w:fldChar w:fldCharType="end"/>
          </w:r>
        </w:p>
        <w:p>
          <w:pPr>
            <w:pStyle w:val="17"/>
            <w:keepNext w:val="0"/>
            <w:keepLines w:val="0"/>
            <w:pageBreakBefore w:val="0"/>
            <w:widowControl w:val="0"/>
            <w:tabs>
              <w:tab w:val="right" w:leader="dot" w:pos="9548"/>
            </w:tabs>
            <w:kinsoku/>
            <w:wordWrap/>
            <w:overflowPunct/>
            <w:topLinePunct w:val="0"/>
            <w:autoSpaceDE/>
            <w:autoSpaceDN/>
            <w:bidi w:val="0"/>
            <w:adjustRightInd/>
            <w:snapToGrid/>
            <w:ind w:left="0" w:leftChars="0"/>
            <w:textAlignment w:val="auto"/>
            <w:rPr>
              <w:b/>
              <w:bCs/>
            </w:rPr>
          </w:pPr>
          <w:r>
            <w:rPr>
              <w:rFonts w:hint="default" w:ascii="Times New Roman" w:hAnsi="Times New Roman" w:cs="Times New Roman"/>
              <w:b/>
              <w:bCs/>
              <w:szCs w:val="30"/>
              <w:highlight w:val="none"/>
            </w:rPr>
            <w:fldChar w:fldCharType="begin"/>
          </w:r>
          <w:r>
            <w:rPr>
              <w:rFonts w:hint="default" w:ascii="Times New Roman" w:hAnsi="Times New Roman" w:cs="Times New Roman"/>
              <w:b/>
              <w:bCs/>
              <w:szCs w:val="30"/>
              <w:highlight w:val="none"/>
            </w:rPr>
            <w:instrText xml:space="preserve"> HYPERLINK \l _Toc17272 </w:instrText>
          </w:r>
          <w:r>
            <w:rPr>
              <w:rFonts w:hint="default" w:ascii="Times New Roman" w:hAnsi="Times New Roman" w:cs="Times New Roman"/>
              <w:b/>
              <w:bCs/>
              <w:szCs w:val="30"/>
              <w:highlight w:val="none"/>
            </w:rPr>
            <w:fldChar w:fldCharType="separate"/>
          </w:r>
          <w:r>
            <w:rPr>
              <w:rFonts w:hint="default" w:ascii="Times New Roman" w:hAnsi="Times New Roman" w:cs="Times New Roman"/>
              <w:b/>
              <w:bCs/>
              <w:highlight w:val="none"/>
            </w:rPr>
            <w:t>二、规划原则</w:t>
          </w:r>
          <w:r>
            <w:rPr>
              <w:b/>
              <w:bCs/>
            </w:rPr>
            <w:tab/>
          </w:r>
          <w:r>
            <w:rPr>
              <w:b/>
              <w:bCs/>
            </w:rPr>
            <w:fldChar w:fldCharType="begin"/>
          </w:r>
          <w:r>
            <w:rPr>
              <w:b/>
              <w:bCs/>
            </w:rPr>
            <w:instrText xml:space="preserve"> PAGEREF _Toc17272 \h </w:instrText>
          </w:r>
          <w:r>
            <w:rPr>
              <w:b/>
              <w:bCs/>
            </w:rPr>
            <w:fldChar w:fldCharType="separate"/>
          </w:r>
          <w:r>
            <w:rPr>
              <w:b/>
              <w:bCs/>
            </w:rPr>
            <w:t>11</w:t>
          </w:r>
          <w:r>
            <w:rPr>
              <w:b/>
              <w:bCs/>
            </w:rPr>
            <w:fldChar w:fldCharType="end"/>
          </w:r>
          <w:r>
            <w:rPr>
              <w:rFonts w:hint="default" w:ascii="Times New Roman" w:hAnsi="Times New Roman" w:cs="Times New Roman"/>
              <w:b/>
              <w:bCs/>
              <w:szCs w:val="30"/>
              <w:highlight w:val="none"/>
            </w:rPr>
            <w:fldChar w:fldCharType="end"/>
          </w:r>
        </w:p>
        <w:p>
          <w:pPr>
            <w:pStyle w:val="17"/>
            <w:keepNext w:val="0"/>
            <w:keepLines w:val="0"/>
            <w:pageBreakBefore w:val="0"/>
            <w:widowControl w:val="0"/>
            <w:tabs>
              <w:tab w:val="right" w:leader="dot" w:pos="9548"/>
            </w:tabs>
            <w:kinsoku/>
            <w:wordWrap/>
            <w:overflowPunct/>
            <w:topLinePunct w:val="0"/>
            <w:autoSpaceDE/>
            <w:autoSpaceDN/>
            <w:bidi w:val="0"/>
            <w:adjustRightInd/>
            <w:snapToGrid/>
            <w:ind w:left="0" w:leftChars="0"/>
            <w:textAlignment w:val="auto"/>
          </w:pPr>
          <w:r>
            <w:rPr>
              <w:rFonts w:hint="default" w:ascii="Times New Roman" w:hAnsi="Times New Roman" w:cs="Times New Roman"/>
              <w:b/>
              <w:bCs/>
              <w:szCs w:val="30"/>
              <w:highlight w:val="none"/>
            </w:rPr>
            <w:fldChar w:fldCharType="begin"/>
          </w:r>
          <w:r>
            <w:rPr>
              <w:rFonts w:hint="default" w:ascii="Times New Roman" w:hAnsi="Times New Roman" w:cs="Times New Roman"/>
              <w:b/>
              <w:bCs/>
              <w:szCs w:val="30"/>
              <w:highlight w:val="none"/>
            </w:rPr>
            <w:instrText xml:space="preserve"> HYPERLINK \l _Toc15320 </w:instrText>
          </w:r>
          <w:r>
            <w:rPr>
              <w:rFonts w:hint="default" w:ascii="Times New Roman" w:hAnsi="Times New Roman" w:cs="Times New Roman"/>
              <w:b/>
              <w:bCs/>
              <w:szCs w:val="30"/>
              <w:highlight w:val="none"/>
            </w:rPr>
            <w:fldChar w:fldCharType="separate"/>
          </w:r>
          <w:r>
            <w:rPr>
              <w:rFonts w:hint="default" w:ascii="Times New Roman" w:hAnsi="Times New Roman" w:cs="Times New Roman"/>
              <w:b/>
              <w:bCs/>
              <w:highlight w:val="none"/>
            </w:rPr>
            <w:t>三、战略定位</w:t>
          </w:r>
          <w:r>
            <w:rPr>
              <w:b/>
              <w:bCs/>
            </w:rPr>
            <w:tab/>
          </w:r>
          <w:r>
            <w:rPr>
              <w:b/>
              <w:bCs/>
            </w:rPr>
            <w:fldChar w:fldCharType="begin"/>
          </w:r>
          <w:r>
            <w:rPr>
              <w:b/>
              <w:bCs/>
            </w:rPr>
            <w:instrText xml:space="preserve"> PAGEREF _Toc15320 \h </w:instrText>
          </w:r>
          <w:r>
            <w:rPr>
              <w:b/>
              <w:bCs/>
            </w:rPr>
            <w:fldChar w:fldCharType="separate"/>
          </w:r>
          <w:r>
            <w:rPr>
              <w:b/>
              <w:bCs/>
            </w:rPr>
            <w:t>13</w:t>
          </w:r>
          <w:r>
            <w:rPr>
              <w:b/>
              <w:bCs/>
            </w:rPr>
            <w:fldChar w:fldCharType="end"/>
          </w:r>
          <w:r>
            <w:rPr>
              <w:rFonts w:hint="default" w:ascii="Times New Roman" w:hAnsi="Times New Roman" w:cs="Times New Roman"/>
              <w:b/>
              <w:bCs/>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_Toc8561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（一）打造粤港澳大湾区渔业经济发展新引擎</w:t>
          </w:r>
          <w:r>
            <w:tab/>
          </w:r>
          <w:r>
            <w:fldChar w:fldCharType="begin"/>
          </w:r>
          <w:r>
            <w:instrText xml:space="preserve"> PAGEREF _Toc8561 \h </w:instrText>
          </w:r>
          <w:r>
            <w:fldChar w:fldCharType="separate"/>
          </w:r>
          <w:r>
            <w:t>13</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_Toc3046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（二）打造与国际化接轨的高品质生态休闲旅游目的地</w:t>
          </w:r>
          <w:r>
            <w:tab/>
          </w:r>
          <w:r>
            <w:fldChar w:fldCharType="begin"/>
          </w:r>
          <w:r>
            <w:instrText xml:space="preserve"> PAGEREF _Toc3046 \h </w:instrText>
          </w:r>
          <w:r>
            <w:fldChar w:fldCharType="separate"/>
          </w:r>
          <w:r>
            <w:t>14</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_Toc9339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（三）打造粤港澳大湾区现代都市精品农业示范区</w:t>
          </w:r>
          <w:r>
            <w:tab/>
          </w:r>
          <w:r>
            <w:fldChar w:fldCharType="begin"/>
          </w:r>
          <w:r>
            <w:instrText xml:space="preserve"> PAGEREF _Toc9339 \h </w:instrText>
          </w:r>
          <w:r>
            <w:fldChar w:fldCharType="separate"/>
          </w:r>
          <w:r>
            <w:t>14</w:t>
          </w:r>
          <w:r>
            <w:fldChar w:fldCharType="end"/>
          </w:r>
          <w:r>
            <w:rPr>
              <w:rFonts w:hint="default" w:ascii="Times New Roman" w:hAnsi="Times New Roman" w:cs="Times New Roman"/>
              <w:szCs w:val="30"/>
              <w:highlight w:val="none"/>
            </w:rPr>
            <w:fldChar w:fldCharType="end"/>
          </w:r>
        </w:p>
        <w:p>
          <w:pPr>
            <w:pStyle w:val="17"/>
            <w:keepNext w:val="0"/>
            <w:keepLines w:val="0"/>
            <w:pageBreakBefore w:val="0"/>
            <w:widowControl w:val="0"/>
            <w:tabs>
              <w:tab w:val="right" w:leader="dot" w:pos="9548"/>
            </w:tabs>
            <w:kinsoku/>
            <w:wordWrap/>
            <w:overflowPunct/>
            <w:topLinePunct w:val="0"/>
            <w:autoSpaceDE/>
            <w:autoSpaceDN/>
            <w:bidi w:val="0"/>
            <w:adjustRightInd/>
            <w:snapToGrid/>
            <w:ind w:left="0" w:leftChars="0"/>
            <w:textAlignment w:val="auto"/>
            <w:rPr>
              <w:b/>
              <w:bCs/>
            </w:rPr>
          </w:pPr>
          <w:r>
            <w:rPr>
              <w:rFonts w:hint="default" w:ascii="Times New Roman" w:hAnsi="Times New Roman" w:cs="Times New Roman"/>
              <w:b/>
              <w:bCs/>
              <w:szCs w:val="30"/>
              <w:highlight w:val="none"/>
            </w:rPr>
            <w:fldChar w:fldCharType="begin"/>
          </w:r>
          <w:r>
            <w:rPr>
              <w:rFonts w:hint="default" w:ascii="Times New Roman" w:hAnsi="Times New Roman" w:cs="Times New Roman"/>
              <w:b/>
              <w:bCs/>
              <w:szCs w:val="30"/>
              <w:highlight w:val="none"/>
            </w:rPr>
            <w:instrText xml:space="preserve"> HYPERLINK \l _Toc5585 </w:instrText>
          </w:r>
          <w:r>
            <w:rPr>
              <w:rFonts w:hint="default" w:ascii="Times New Roman" w:hAnsi="Times New Roman" w:cs="Times New Roman"/>
              <w:b/>
              <w:bCs/>
              <w:szCs w:val="30"/>
              <w:highlight w:val="none"/>
            </w:rPr>
            <w:fldChar w:fldCharType="separate"/>
          </w:r>
          <w:r>
            <w:rPr>
              <w:rFonts w:hint="default" w:ascii="Times New Roman" w:hAnsi="Times New Roman" w:cs="Times New Roman"/>
              <w:b/>
              <w:bCs/>
              <w:highlight w:val="none"/>
            </w:rPr>
            <w:t>四、总体布局</w:t>
          </w:r>
          <w:r>
            <w:rPr>
              <w:b/>
              <w:bCs/>
            </w:rPr>
            <w:tab/>
          </w:r>
          <w:r>
            <w:rPr>
              <w:b/>
              <w:bCs/>
            </w:rPr>
            <w:fldChar w:fldCharType="begin"/>
          </w:r>
          <w:r>
            <w:rPr>
              <w:b/>
              <w:bCs/>
            </w:rPr>
            <w:instrText xml:space="preserve"> PAGEREF _Toc5585 \h </w:instrText>
          </w:r>
          <w:r>
            <w:rPr>
              <w:b/>
              <w:bCs/>
            </w:rPr>
            <w:fldChar w:fldCharType="separate"/>
          </w:r>
          <w:r>
            <w:rPr>
              <w:b/>
              <w:bCs/>
            </w:rPr>
            <w:t>15</w:t>
          </w:r>
          <w:r>
            <w:rPr>
              <w:b/>
              <w:bCs/>
            </w:rPr>
            <w:fldChar w:fldCharType="end"/>
          </w:r>
          <w:r>
            <w:rPr>
              <w:rFonts w:hint="default" w:ascii="Times New Roman" w:hAnsi="Times New Roman" w:cs="Times New Roman"/>
              <w:b/>
              <w:bCs/>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_Toc1987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（一）东部：现代农业会展和特色乡村休闲旅游区</w:t>
          </w:r>
          <w:r>
            <w:tab/>
          </w:r>
          <w:r>
            <w:fldChar w:fldCharType="begin"/>
          </w:r>
          <w:r>
            <w:instrText xml:space="preserve"> PAGEREF _Toc1987 \h </w:instrText>
          </w:r>
          <w:r>
            <w:fldChar w:fldCharType="separate"/>
          </w:r>
          <w:r>
            <w:t>15</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_Toc14976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（二）西部：现代都市农业和城乡融合示范引领区</w:t>
          </w:r>
          <w:r>
            <w:tab/>
          </w:r>
          <w:r>
            <w:fldChar w:fldCharType="begin"/>
          </w:r>
          <w:r>
            <w:instrText xml:space="preserve"> PAGEREF _Toc14976 \h </w:instrText>
          </w:r>
          <w:r>
            <w:fldChar w:fldCharType="separate"/>
          </w:r>
          <w:r>
            <w:t>16</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_Toc14651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三</w:t>
          </w:r>
          <w:r>
            <w:rPr>
              <w:rFonts w:hint="default" w:ascii="Times New Roman" w:hAnsi="Times New Roman" w:cs="Times New Roman"/>
              <w:highlight w:val="none"/>
              <w:lang w:eastAsia="zh-CN"/>
            </w:rPr>
            <w:t>）</w:t>
          </w:r>
          <w:r>
            <w:rPr>
              <w:rFonts w:hint="default" w:ascii="Times New Roman" w:hAnsi="Times New Roman" w:cs="Times New Roman"/>
              <w:highlight w:val="none"/>
            </w:rPr>
            <w:t>海岛：现代海洋牧场和滨海特色精品休闲旅游区</w:t>
          </w:r>
          <w:r>
            <w:tab/>
          </w:r>
          <w:r>
            <w:fldChar w:fldCharType="begin"/>
          </w:r>
          <w:r>
            <w:instrText xml:space="preserve"> PAGEREF _Toc14651 \h </w:instrText>
          </w:r>
          <w:r>
            <w:fldChar w:fldCharType="separate"/>
          </w:r>
          <w:r>
            <w:t>16</w:t>
          </w:r>
          <w:r>
            <w:fldChar w:fldCharType="end"/>
          </w:r>
          <w:r>
            <w:rPr>
              <w:rFonts w:hint="default" w:ascii="Times New Roman" w:hAnsi="Times New Roman" w:cs="Times New Roman"/>
              <w:szCs w:val="30"/>
              <w:highlight w:val="none"/>
            </w:rPr>
            <w:fldChar w:fldCharType="end"/>
          </w:r>
        </w:p>
        <w:p>
          <w:pPr>
            <w:pStyle w:val="17"/>
            <w:keepNext w:val="0"/>
            <w:keepLines w:val="0"/>
            <w:pageBreakBefore w:val="0"/>
            <w:widowControl w:val="0"/>
            <w:tabs>
              <w:tab w:val="right" w:leader="dot" w:pos="9548"/>
            </w:tabs>
            <w:kinsoku/>
            <w:wordWrap/>
            <w:overflowPunct/>
            <w:topLinePunct w:val="0"/>
            <w:autoSpaceDE/>
            <w:autoSpaceDN/>
            <w:bidi w:val="0"/>
            <w:adjustRightInd/>
            <w:snapToGrid/>
            <w:ind w:left="0" w:leftChars="0"/>
            <w:textAlignment w:val="auto"/>
          </w:pPr>
          <w:r>
            <w:rPr>
              <w:rFonts w:hint="default" w:ascii="Times New Roman" w:hAnsi="Times New Roman" w:cs="Times New Roman"/>
              <w:b/>
              <w:bCs/>
              <w:szCs w:val="30"/>
              <w:highlight w:val="none"/>
            </w:rPr>
            <w:fldChar w:fldCharType="begin"/>
          </w:r>
          <w:r>
            <w:rPr>
              <w:rFonts w:hint="default" w:ascii="Times New Roman" w:hAnsi="Times New Roman" w:cs="Times New Roman"/>
              <w:b/>
              <w:bCs/>
              <w:szCs w:val="30"/>
              <w:highlight w:val="none"/>
            </w:rPr>
            <w:instrText xml:space="preserve"> HYPERLINK \l _Toc9762 </w:instrText>
          </w:r>
          <w:r>
            <w:rPr>
              <w:rFonts w:hint="default" w:ascii="Times New Roman" w:hAnsi="Times New Roman" w:cs="Times New Roman"/>
              <w:b/>
              <w:bCs/>
              <w:szCs w:val="30"/>
              <w:highlight w:val="none"/>
            </w:rPr>
            <w:fldChar w:fldCharType="separate"/>
          </w:r>
          <w:r>
            <w:rPr>
              <w:rFonts w:hint="default" w:ascii="Times New Roman" w:hAnsi="Times New Roman" w:cs="Times New Roman"/>
              <w:b/>
              <w:bCs/>
              <w:highlight w:val="none"/>
            </w:rPr>
            <w:t>五、发展目标</w:t>
          </w:r>
          <w:r>
            <w:rPr>
              <w:b/>
              <w:bCs/>
            </w:rPr>
            <w:tab/>
          </w:r>
          <w:r>
            <w:rPr>
              <w:b/>
              <w:bCs/>
            </w:rPr>
            <w:fldChar w:fldCharType="begin"/>
          </w:r>
          <w:r>
            <w:rPr>
              <w:b/>
              <w:bCs/>
            </w:rPr>
            <w:instrText xml:space="preserve"> PAGEREF _Toc9762 \h </w:instrText>
          </w:r>
          <w:r>
            <w:rPr>
              <w:b/>
              <w:bCs/>
            </w:rPr>
            <w:fldChar w:fldCharType="separate"/>
          </w:r>
          <w:r>
            <w:rPr>
              <w:b/>
              <w:bCs/>
            </w:rPr>
            <w:t>17</w:t>
          </w:r>
          <w:r>
            <w:rPr>
              <w:b/>
              <w:bCs/>
            </w:rPr>
            <w:fldChar w:fldCharType="end"/>
          </w:r>
          <w:r>
            <w:rPr>
              <w:rFonts w:hint="default" w:ascii="Times New Roman" w:hAnsi="Times New Roman" w:cs="Times New Roman"/>
              <w:b/>
              <w:bCs/>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_Toc23126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（一）农业现代化走在全省前列</w:t>
          </w:r>
          <w:r>
            <w:tab/>
          </w:r>
          <w:r>
            <w:fldChar w:fldCharType="begin"/>
          </w:r>
          <w:r>
            <w:instrText xml:space="preserve"> PAGEREF _Toc23126 \h </w:instrText>
          </w:r>
          <w:r>
            <w:fldChar w:fldCharType="separate"/>
          </w:r>
          <w:r>
            <w:t>17</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_Toc27249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（二）精美农村建设取得重点突破</w:t>
          </w:r>
          <w:r>
            <w:tab/>
          </w:r>
          <w:r>
            <w:fldChar w:fldCharType="begin"/>
          </w:r>
          <w:r>
            <w:instrText xml:space="preserve"> PAGEREF _Toc27249 \h </w:instrText>
          </w:r>
          <w:r>
            <w:fldChar w:fldCharType="separate"/>
          </w:r>
          <w:r>
            <w:t>18</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_Toc27716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（三）精勤农民培养迈出坚实步伐</w:t>
          </w:r>
          <w:r>
            <w:tab/>
          </w:r>
          <w:r>
            <w:fldChar w:fldCharType="begin"/>
          </w:r>
          <w:r>
            <w:instrText xml:space="preserve"> PAGEREF _Toc27716 \h </w:instrText>
          </w:r>
          <w:r>
            <w:fldChar w:fldCharType="separate"/>
          </w:r>
          <w:r>
            <w:t>18</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_Toc29397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（四）城乡融合发展体制机制建立健全</w:t>
          </w:r>
          <w:r>
            <w:tab/>
          </w:r>
          <w:r>
            <w:fldChar w:fldCharType="begin"/>
          </w:r>
          <w:r>
            <w:instrText xml:space="preserve"> PAGEREF _Toc29397 \h </w:instrText>
          </w:r>
          <w:r>
            <w:fldChar w:fldCharType="separate"/>
          </w:r>
          <w:r>
            <w:t>18</w:t>
          </w:r>
          <w:r>
            <w:fldChar w:fldCharType="end"/>
          </w:r>
          <w:r>
            <w:rPr>
              <w:rFonts w:hint="default" w:ascii="Times New Roman" w:hAnsi="Times New Roman" w:cs="Times New Roman"/>
              <w:szCs w:val="30"/>
              <w:highlight w:val="none"/>
            </w:rPr>
            <w:fldChar w:fldCharType="end"/>
          </w:r>
        </w:p>
        <w:p>
          <w:pPr>
            <w:pStyle w:val="15"/>
            <w:keepNext w:val="0"/>
            <w:keepLines w:val="0"/>
            <w:pageBreakBefore w:val="0"/>
            <w:widowControl w:val="0"/>
            <w:tabs>
              <w:tab w:val="right" w:leader="dot" w:pos="9548"/>
            </w:tabs>
            <w:kinsoku/>
            <w:wordWrap/>
            <w:overflowPunct/>
            <w:topLinePunct w:val="0"/>
            <w:autoSpaceDE/>
            <w:autoSpaceDN/>
            <w:bidi w:val="0"/>
            <w:adjustRightInd/>
            <w:snapToGrid/>
            <w:spacing w:line="360" w:lineRule="auto"/>
            <w:ind w:firstLine="0" w:firstLineChars="0"/>
            <w:textAlignment w:val="auto"/>
            <w:rPr>
              <w:rFonts w:hint="default" w:ascii="黑体" w:hAnsi="黑体" w:eastAsia="黑体" w:cs="黑体"/>
              <w:szCs w:val="30"/>
              <w:highlight w:val="none"/>
            </w:rPr>
          </w:pPr>
          <w:r>
            <w:rPr>
              <w:rFonts w:hint="default" w:ascii="黑体" w:hAnsi="黑体" w:eastAsia="黑体" w:cs="黑体"/>
              <w:szCs w:val="30"/>
              <w:highlight w:val="none"/>
            </w:rPr>
            <w:fldChar w:fldCharType="begin"/>
          </w:r>
          <w:r>
            <w:rPr>
              <w:rFonts w:hint="default" w:ascii="黑体" w:hAnsi="黑体" w:eastAsia="黑体" w:cs="黑体"/>
              <w:szCs w:val="30"/>
              <w:highlight w:val="none"/>
            </w:rPr>
            <w:instrText xml:space="preserve"> HYPERLINK \l _Toc18054 </w:instrText>
          </w:r>
          <w:r>
            <w:rPr>
              <w:rFonts w:hint="default" w:ascii="黑体" w:hAnsi="黑体" w:eastAsia="黑体" w:cs="黑体"/>
              <w:szCs w:val="30"/>
              <w:highlight w:val="none"/>
            </w:rPr>
            <w:fldChar w:fldCharType="separate"/>
          </w:r>
          <w:r>
            <w:rPr>
              <w:rFonts w:hint="default" w:ascii="黑体" w:hAnsi="黑体" w:eastAsia="黑体" w:cs="黑体"/>
              <w:szCs w:val="30"/>
              <w:highlight w:val="none"/>
            </w:rPr>
            <w:t>第三章  做好现代农业产业发展规划</w:t>
          </w:r>
          <w:r>
            <w:rPr>
              <w:rFonts w:hint="default" w:ascii="黑体" w:hAnsi="黑体" w:eastAsia="黑体" w:cs="黑体"/>
              <w:szCs w:val="30"/>
              <w:highlight w:val="none"/>
            </w:rPr>
            <w:tab/>
          </w:r>
          <w:r>
            <w:rPr>
              <w:rFonts w:hint="default" w:ascii="黑体" w:hAnsi="黑体" w:eastAsia="黑体" w:cs="黑体"/>
              <w:szCs w:val="30"/>
              <w:highlight w:val="none"/>
            </w:rPr>
            <w:fldChar w:fldCharType="begin"/>
          </w:r>
          <w:r>
            <w:rPr>
              <w:rFonts w:hint="default" w:ascii="黑体" w:hAnsi="黑体" w:eastAsia="黑体" w:cs="黑体"/>
              <w:szCs w:val="30"/>
              <w:highlight w:val="none"/>
            </w:rPr>
            <w:instrText xml:space="preserve"> PAGEREF _Toc18054 \h </w:instrText>
          </w:r>
          <w:r>
            <w:rPr>
              <w:rFonts w:hint="default" w:ascii="黑体" w:hAnsi="黑体" w:eastAsia="黑体" w:cs="黑体"/>
              <w:szCs w:val="30"/>
              <w:highlight w:val="none"/>
            </w:rPr>
            <w:fldChar w:fldCharType="separate"/>
          </w:r>
          <w:r>
            <w:rPr>
              <w:rFonts w:hint="default" w:ascii="黑体" w:hAnsi="黑体" w:eastAsia="黑体" w:cs="黑体"/>
              <w:szCs w:val="30"/>
              <w:highlight w:val="none"/>
            </w:rPr>
            <w:t>21</w:t>
          </w:r>
          <w:r>
            <w:rPr>
              <w:rFonts w:hint="default" w:ascii="黑体" w:hAnsi="黑体" w:eastAsia="黑体" w:cs="黑体"/>
              <w:szCs w:val="30"/>
              <w:highlight w:val="none"/>
            </w:rPr>
            <w:fldChar w:fldCharType="end"/>
          </w:r>
          <w:r>
            <w:rPr>
              <w:rFonts w:hint="default" w:ascii="黑体" w:hAnsi="黑体" w:eastAsia="黑体" w:cs="黑体"/>
              <w:szCs w:val="30"/>
              <w:highlight w:val="none"/>
            </w:rPr>
            <w:fldChar w:fldCharType="end"/>
          </w:r>
        </w:p>
        <w:p>
          <w:pPr>
            <w:pStyle w:val="17"/>
            <w:keepNext w:val="0"/>
            <w:keepLines w:val="0"/>
            <w:pageBreakBefore w:val="0"/>
            <w:widowControl w:val="0"/>
            <w:tabs>
              <w:tab w:val="right" w:leader="dot" w:pos="9548"/>
            </w:tabs>
            <w:kinsoku/>
            <w:wordWrap/>
            <w:overflowPunct/>
            <w:topLinePunct w:val="0"/>
            <w:autoSpaceDE/>
            <w:autoSpaceDN/>
            <w:bidi w:val="0"/>
            <w:adjustRightInd/>
            <w:snapToGrid/>
            <w:ind w:left="0" w:leftChars="0"/>
            <w:textAlignment w:val="auto"/>
            <w:rPr>
              <w:b/>
              <w:bCs/>
            </w:rPr>
          </w:pPr>
          <w:r>
            <w:rPr>
              <w:rFonts w:hint="default" w:ascii="Times New Roman" w:hAnsi="Times New Roman" w:cs="Times New Roman"/>
              <w:b/>
              <w:bCs/>
              <w:szCs w:val="30"/>
              <w:highlight w:val="none"/>
            </w:rPr>
            <w:fldChar w:fldCharType="begin"/>
          </w:r>
          <w:r>
            <w:rPr>
              <w:rFonts w:hint="default" w:ascii="Times New Roman" w:hAnsi="Times New Roman" w:cs="Times New Roman"/>
              <w:b/>
              <w:bCs/>
              <w:szCs w:val="30"/>
              <w:highlight w:val="none"/>
            </w:rPr>
            <w:instrText xml:space="preserve"> HYPERLINK \l _Toc25590 </w:instrText>
          </w:r>
          <w:r>
            <w:rPr>
              <w:rFonts w:hint="default" w:ascii="Times New Roman" w:hAnsi="Times New Roman" w:cs="Times New Roman"/>
              <w:b/>
              <w:bCs/>
              <w:szCs w:val="30"/>
              <w:highlight w:val="none"/>
            </w:rPr>
            <w:fldChar w:fldCharType="separate"/>
          </w:r>
          <w:r>
            <w:rPr>
              <w:rFonts w:hint="default" w:ascii="Times New Roman" w:hAnsi="Times New Roman" w:cs="Times New Roman"/>
              <w:b/>
              <w:bCs/>
              <w:highlight w:val="none"/>
            </w:rPr>
            <w:t>一、产业定位</w:t>
          </w:r>
          <w:r>
            <w:rPr>
              <w:b/>
              <w:bCs/>
            </w:rPr>
            <w:tab/>
          </w:r>
          <w:r>
            <w:rPr>
              <w:b/>
              <w:bCs/>
            </w:rPr>
            <w:fldChar w:fldCharType="begin"/>
          </w:r>
          <w:r>
            <w:rPr>
              <w:b/>
              <w:bCs/>
            </w:rPr>
            <w:instrText xml:space="preserve"> PAGEREF _Toc25590 \h </w:instrText>
          </w:r>
          <w:r>
            <w:rPr>
              <w:b/>
              <w:bCs/>
            </w:rPr>
            <w:fldChar w:fldCharType="separate"/>
          </w:r>
          <w:r>
            <w:rPr>
              <w:b/>
              <w:bCs/>
            </w:rPr>
            <w:t>21</w:t>
          </w:r>
          <w:r>
            <w:rPr>
              <w:b/>
              <w:bCs/>
            </w:rPr>
            <w:fldChar w:fldCharType="end"/>
          </w:r>
          <w:r>
            <w:rPr>
              <w:rFonts w:hint="default" w:ascii="Times New Roman" w:hAnsi="Times New Roman" w:cs="Times New Roman"/>
              <w:b/>
              <w:bCs/>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_Toc5642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（一）稳定优化基础产业</w:t>
          </w:r>
          <w:r>
            <w:tab/>
          </w:r>
          <w:r>
            <w:fldChar w:fldCharType="begin"/>
          </w:r>
          <w:r>
            <w:instrText xml:space="preserve"> PAGEREF _Toc5642 \h </w:instrText>
          </w:r>
          <w:r>
            <w:fldChar w:fldCharType="separate"/>
          </w:r>
          <w:r>
            <w:t>21</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_Toc9428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（二）重点打造优势特色产业</w:t>
          </w:r>
          <w:r>
            <w:tab/>
          </w:r>
          <w:r>
            <w:fldChar w:fldCharType="begin"/>
          </w:r>
          <w:r>
            <w:instrText xml:space="preserve"> PAGEREF _Toc9428 \h </w:instrText>
          </w:r>
          <w:r>
            <w:fldChar w:fldCharType="separate"/>
          </w:r>
          <w:r>
            <w:t>22</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_Toc31955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（三）做大做强战略新兴产业</w:t>
          </w:r>
          <w:r>
            <w:tab/>
          </w:r>
          <w:r>
            <w:fldChar w:fldCharType="begin"/>
          </w:r>
          <w:r>
            <w:instrText xml:space="preserve"> PAGEREF _Toc31955 \h </w:instrText>
          </w:r>
          <w:r>
            <w:fldChar w:fldCharType="separate"/>
          </w:r>
          <w:r>
            <w:t>22</w:t>
          </w:r>
          <w:r>
            <w:fldChar w:fldCharType="end"/>
          </w:r>
          <w:r>
            <w:rPr>
              <w:rFonts w:hint="default" w:ascii="Times New Roman" w:hAnsi="Times New Roman" w:cs="Times New Roman"/>
              <w:szCs w:val="30"/>
              <w:highlight w:val="none"/>
            </w:rPr>
            <w:fldChar w:fldCharType="end"/>
          </w:r>
        </w:p>
        <w:p>
          <w:pPr>
            <w:pStyle w:val="17"/>
            <w:keepNext w:val="0"/>
            <w:keepLines w:val="0"/>
            <w:pageBreakBefore w:val="0"/>
            <w:widowControl w:val="0"/>
            <w:tabs>
              <w:tab w:val="right" w:leader="dot" w:pos="9548"/>
            </w:tabs>
            <w:kinsoku/>
            <w:wordWrap/>
            <w:overflowPunct/>
            <w:topLinePunct w:val="0"/>
            <w:autoSpaceDE/>
            <w:autoSpaceDN/>
            <w:bidi w:val="0"/>
            <w:adjustRightInd/>
            <w:snapToGrid/>
            <w:ind w:left="0" w:leftChars="0"/>
            <w:textAlignment w:val="auto"/>
            <w:rPr>
              <w:b/>
              <w:bCs/>
            </w:rPr>
          </w:pPr>
          <w:r>
            <w:rPr>
              <w:rFonts w:hint="default" w:ascii="Times New Roman" w:hAnsi="Times New Roman" w:cs="Times New Roman"/>
              <w:b/>
              <w:bCs/>
              <w:szCs w:val="30"/>
              <w:highlight w:val="none"/>
            </w:rPr>
            <w:fldChar w:fldCharType="begin"/>
          </w:r>
          <w:r>
            <w:rPr>
              <w:rFonts w:hint="default" w:ascii="Times New Roman" w:hAnsi="Times New Roman" w:cs="Times New Roman"/>
              <w:b/>
              <w:bCs/>
              <w:szCs w:val="30"/>
              <w:highlight w:val="none"/>
            </w:rPr>
            <w:instrText xml:space="preserve"> HYPERLINK \l _Toc19822 </w:instrText>
          </w:r>
          <w:r>
            <w:rPr>
              <w:rFonts w:hint="default" w:ascii="Times New Roman" w:hAnsi="Times New Roman" w:cs="Times New Roman"/>
              <w:b/>
              <w:bCs/>
              <w:szCs w:val="30"/>
              <w:highlight w:val="none"/>
            </w:rPr>
            <w:fldChar w:fldCharType="separate"/>
          </w:r>
          <w:r>
            <w:rPr>
              <w:rFonts w:hint="default" w:ascii="Times New Roman" w:hAnsi="Times New Roman" w:cs="Times New Roman"/>
              <w:b/>
              <w:bCs/>
              <w:highlight w:val="none"/>
            </w:rPr>
            <w:t>二、产业空间布局</w:t>
          </w:r>
          <w:r>
            <w:rPr>
              <w:b/>
              <w:bCs/>
            </w:rPr>
            <w:tab/>
          </w:r>
          <w:r>
            <w:rPr>
              <w:b/>
              <w:bCs/>
            </w:rPr>
            <w:fldChar w:fldCharType="begin"/>
          </w:r>
          <w:r>
            <w:rPr>
              <w:b/>
              <w:bCs/>
            </w:rPr>
            <w:instrText xml:space="preserve"> PAGEREF _Toc19822 \h </w:instrText>
          </w:r>
          <w:r>
            <w:rPr>
              <w:b/>
              <w:bCs/>
            </w:rPr>
            <w:fldChar w:fldCharType="separate"/>
          </w:r>
          <w:r>
            <w:rPr>
              <w:b/>
              <w:bCs/>
            </w:rPr>
            <w:t>24</w:t>
          </w:r>
          <w:r>
            <w:rPr>
              <w:b/>
              <w:bCs/>
            </w:rPr>
            <w:fldChar w:fldCharType="end"/>
          </w:r>
          <w:r>
            <w:rPr>
              <w:rFonts w:hint="default" w:ascii="Times New Roman" w:hAnsi="Times New Roman" w:cs="Times New Roman"/>
              <w:b/>
              <w:bCs/>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_Toc24778 </w:instrText>
          </w:r>
          <w:r>
            <w:rPr>
              <w:rFonts w:hint="default" w:ascii="Times New Roman" w:hAnsi="Times New Roman" w:cs="Times New Roman"/>
              <w:szCs w:val="30"/>
              <w:highlight w:val="none"/>
            </w:rPr>
            <w:fldChar w:fldCharType="separate"/>
          </w:r>
          <w:r>
            <w:rPr>
              <w:rFonts w:hint="default" w:ascii="Times New Roman" w:hAnsi="Times New Roman" w:cs="Times New Roman"/>
              <w:szCs w:val="32"/>
              <w:highlight w:val="none"/>
            </w:rPr>
            <w:t>（一）“</w:t>
          </w:r>
          <w:r>
            <w:rPr>
              <w:rFonts w:hint="default" w:ascii="Times New Roman" w:hAnsi="Times New Roman" w:cs="Times New Roman"/>
              <w:szCs w:val="32"/>
              <w:highlight w:val="none"/>
              <w:lang w:val="en-US" w:eastAsia="zh-CN"/>
            </w:rPr>
            <w:t>五</w:t>
          </w:r>
          <w:r>
            <w:rPr>
              <w:rFonts w:hint="default" w:ascii="Times New Roman" w:hAnsi="Times New Roman" w:cs="Times New Roman"/>
              <w:szCs w:val="32"/>
              <w:highlight w:val="none"/>
            </w:rPr>
            <w:t>园”</w:t>
          </w:r>
          <w:r>
            <w:tab/>
          </w:r>
          <w:r>
            <w:fldChar w:fldCharType="begin"/>
          </w:r>
          <w:r>
            <w:instrText xml:space="preserve"> PAGEREF _Toc24778 \h </w:instrText>
          </w:r>
          <w:r>
            <w:fldChar w:fldCharType="separate"/>
          </w:r>
          <w:r>
            <w:t>24</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_Toc10852 </w:instrText>
          </w:r>
          <w:r>
            <w:rPr>
              <w:rFonts w:hint="default" w:ascii="Times New Roman" w:hAnsi="Times New Roman" w:cs="Times New Roman"/>
              <w:szCs w:val="30"/>
              <w:highlight w:val="none"/>
            </w:rPr>
            <w:fldChar w:fldCharType="separate"/>
          </w:r>
          <w:r>
            <w:rPr>
              <w:rFonts w:hint="default" w:ascii="Times New Roman" w:hAnsi="Times New Roman" w:cs="Times New Roman"/>
              <w:szCs w:val="32"/>
              <w:highlight w:val="none"/>
            </w:rPr>
            <w:t>（二）“两带”</w:t>
          </w:r>
          <w:r>
            <w:tab/>
          </w:r>
          <w:r>
            <w:fldChar w:fldCharType="begin"/>
          </w:r>
          <w:r>
            <w:instrText xml:space="preserve"> PAGEREF _Toc10852 \h </w:instrText>
          </w:r>
          <w:r>
            <w:fldChar w:fldCharType="separate"/>
          </w:r>
          <w:r>
            <w:t>28</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_Toc18679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（三）</w:t>
          </w:r>
          <w:r>
            <w:rPr>
              <w:rFonts w:hint="default" w:ascii="Times New Roman" w:hAnsi="Times New Roman" w:cs="Times New Roman"/>
              <w:szCs w:val="32"/>
              <w:highlight w:val="none"/>
            </w:rPr>
            <w:t>“一渔港”</w:t>
          </w:r>
          <w:r>
            <w:tab/>
          </w:r>
          <w:r>
            <w:fldChar w:fldCharType="begin"/>
          </w:r>
          <w:r>
            <w:instrText xml:space="preserve"> PAGEREF _Toc18679 \h </w:instrText>
          </w:r>
          <w:r>
            <w:fldChar w:fldCharType="separate"/>
          </w:r>
          <w:r>
            <w:t>30</w:t>
          </w:r>
          <w:r>
            <w:fldChar w:fldCharType="end"/>
          </w:r>
          <w:r>
            <w:rPr>
              <w:rFonts w:hint="default" w:ascii="Times New Roman" w:hAnsi="Times New Roman" w:cs="Times New Roman"/>
              <w:szCs w:val="30"/>
              <w:highlight w:val="none"/>
            </w:rPr>
            <w:fldChar w:fldCharType="end"/>
          </w:r>
        </w:p>
        <w:p>
          <w:pPr>
            <w:pStyle w:val="17"/>
            <w:keepNext w:val="0"/>
            <w:keepLines w:val="0"/>
            <w:pageBreakBefore w:val="0"/>
            <w:widowControl w:val="0"/>
            <w:tabs>
              <w:tab w:val="right" w:leader="dot" w:pos="9548"/>
            </w:tabs>
            <w:kinsoku/>
            <w:wordWrap/>
            <w:overflowPunct/>
            <w:topLinePunct w:val="0"/>
            <w:autoSpaceDE/>
            <w:autoSpaceDN/>
            <w:bidi w:val="0"/>
            <w:adjustRightInd/>
            <w:snapToGrid/>
            <w:ind w:left="0" w:leftChars="0"/>
            <w:textAlignment w:val="auto"/>
            <w:rPr>
              <w:b/>
              <w:bCs/>
            </w:rPr>
          </w:pPr>
          <w:r>
            <w:rPr>
              <w:rFonts w:hint="default" w:ascii="Times New Roman" w:hAnsi="Times New Roman" w:cs="Times New Roman"/>
              <w:b/>
              <w:bCs/>
              <w:szCs w:val="30"/>
              <w:highlight w:val="none"/>
            </w:rPr>
            <w:fldChar w:fldCharType="begin"/>
          </w:r>
          <w:r>
            <w:rPr>
              <w:rFonts w:hint="default" w:ascii="Times New Roman" w:hAnsi="Times New Roman" w:cs="Times New Roman"/>
              <w:b/>
              <w:bCs/>
              <w:szCs w:val="30"/>
              <w:highlight w:val="none"/>
            </w:rPr>
            <w:instrText xml:space="preserve"> HYPERLINK \l _Toc10180 </w:instrText>
          </w:r>
          <w:r>
            <w:rPr>
              <w:rFonts w:hint="default" w:ascii="Times New Roman" w:hAnsi="Times New Roman" w:cs="Times New Roman"/>
              <w:b/>
              <w:bCs/>
              <w:szCs w:val="30"/>
              <w:highlight w:val="none"/>
            </w:rPr>
            <w:fldChar w:fldCharType="separate"/>
          </w:r>
          <w:r>
            <w:rPr>
              <w:rFonts w:hint="default" w:ascii="Times New Roman" w:hAnsi="Times New Roman" w:cs="Times New Roman"/>
              <w:b/>
              <w:bCs/>
              <w:highlight w:val="none"/>
            </w:rPr>
            <w:t>三、产业发展规划</w:t>
          </w:r>
          <w:r>
            <w:rPr>
              <w:b/>
              <w:bCs/>
            </w:rPr>
            <w:tab/>
          </w:r>
          <w:r>
            <w:rPr>
              <w:b/>
              <w:bCs/>
            </w:rPr>
            <w:fldChar w:fldCharType="begin"/>
          </w:r>
          <w:r>
            <w:rPr>
              <w:b/>
              <w:bCs/>
            </w:rPr>
            <w:instrText xml:space="preserve"> PAGEREF _Toc10180 \h </w:instrText>
          </w:r>
          <w:r>
            <w:rPr>
              <w:b/>
              <w:bCs/>
            </w:rPr>
            <w:fldChar w:fldCharType="separate"/>
          </w:r>
          <w:r>
            <w:rPr>
              <w:b/>
              <w:bCs/>
            </w:rPr>
            <w:t>30</w:t>
          </w:r>
          <w:r>
            <w:rPr>
              <w:b/>
              <w:bCs/>
            </w:rPr>
            <w:fldChar w:fldCharType="end"/>
          </w:r>
          <w:r>
            <w:rPr>
              <w:rFonts w:hint="default" w:ascii="Times New Roman" w:hAnsi="Times New Roman" w:cs="Times New Roman"/>
              <w:b/>
              <w:bCs/>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_Toc5565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（一）优化优质农产品稳产保供</w:t>
          </w:r>
          <w:r>
            <w:tab/>
          </w:r>
          <w:r>
            <w:fldChar w:fldCharType="begin"/>
          </w:r>
          <w:r>
            <w:instrText xml:space="preserve"> PAGEREF _Toc5565 \h </w:instrText>
          </w:r>
          <w:r>
            <w:fldChar w:fldCharType="separate"/>
          </w:r>
          <w:r>
            <w:t>30</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_Toc16101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（二）推动“蓝色粮仓”高质量建设</w:t>
          </w:r>
          <w:r>
            <w:tab/>
          </w:r>
          <w:r>
            <w:fldChar w:fldCharType="begin"/>
          </w:r>
          <w:r>
            <w:instrText xml:space="preserve"> PAGEREF _Toc16101 \h </w:instrText>
          </w:r>
          <w:r>
            <w:fldChar w:fldCharType="separate"/>
          </w:r>
          <w:r>
            <w:t>24</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_Toc26749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（三）引导名特优新水果和特色花卉产业集聚发展</w:t>
          </w:r>
          <w:r>
            <w:tab/>
          </w:r>
          <w:r>
            <w:fldChar w:fldCharType="begin"/>
          </w:r>
          <w:r>
            <w:instrText xml:space="preserve"> PAGEREF _Toc26749 \h </w:instrText>
          </w:r>
          <w:r>
            <w:fldChar w:fldCharType="separate"/>
          </w:r>
          <w:r>
            <w:t>32</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_Toc9640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（四）加快现代特色农产品加工流通体系构建</w:t>
          </w:r>
          <w:r>
            <w:tab/>
          </w:r>
          <w:r>
            <w:fldChar w:fldCharType="begin"/>
          </w:r>
          <w:r>
            <w:instrText xml:space="preserve"> PAGEREF _Toc9640 \h </w:instrText>
          </w:r>
          <w:r>
            <w:fldChar w:fldCharType="separate"/>
          </w:r>
          <w:r>
            <w:t>33</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_Toc23580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（五）推动休闲农业与乡村旅游示范引领建设</w:t>
          </w:r>
          <w:r>
            <w:tab/>
          </w:r>
          <w:r>
            <w:fldChar w:fldCharType="begin"/>
          </w:r>
          <w:r>
            <w:instrText xml:space="preserve"> PAGEREF _Toc23580 \h </w:instrText>
          </w:r>
          <w:r>
            <w:fldChar w:fldCharType="separate"/>
          </w:r>
          <w:r>
            <w:t>34</w:t>
          </w:r>
          <w:r>
            <w:fldChar w:fldCharType="end"/>
          </w:r>
          <w:r>
            <w:rPr>
              <w:rFonts w:hint="default" w:ascii="Times New Roman" w:hAnsi="Times New Roman" w:cs="Times New Roman"/>
              <w:szCs w:val="30"/>
              <w:highlight w:val="none"/>
            </w:rPr>
            <w:fldChar w:fldCharType="end"/>
          </w:r>
        </w:p>
        <w:p>
          <w:pPr>
            <w:pStyle w:val="15"/>
            <w:keepNext w:val="0"/>
            <w:keepLines w:val="0"/>
            <w:pageBreakBefore w:val="0"/>
            <w:widowControl w:val="0"/>
            <w:tabs>
              <w:tab w:val="right" w:leader="dot" w:pos="9548"/>
            </w:tabs>
            <w:kinsoku/>
            <w:wordWrap/>
            <w:overflowPunct/>
            <w:topLinePunct w:val="0"/>
            <w:autoSpaceDE/>
            <w:autoSpaceDN/>
            <w:bidi w:val="0"/>
            <w:adjustRightInd/>
            <w:snapToGrid/>
            <w:spacing w:line="360" w:lineRule="auto"/>
            <w:ind w:firstLine="0" w:firstLineChars="0"/>
            <w:textAlignment w:val="auto"/>
            <w:rPr>
              <w:rFonts w:hint="default" w:ascii="黑体" w:hAnsi="黑体" w:eastAsia="黑体" w:cs="黑体"/>
              <w:szCs w:val="30"/>
              <w:highlight w:val="none"/>
            </w:rPr>
          </w:pPr>
          <w:r>
            <w:rPr>
              <w:rFonts w:hint="default" w:ascii="黑体" w:hAnsi="黑体" w:eastAsia="黑体" w:cs="黑体"/>
              <w:szCs w:val="30"/>
              <w:highlight w:val="none"/>
            </w:rPr>
            <w:fldChar w:fldCharType="begin"/>
          </w:r>
          <w:r>
            <w:rPr>
              <w:rFonts w:hint="default" w:ascii="黑体" w:hAnsi="黑体" w:eastAsia="黑体" w:cs="黑体"/>
              <w:szCs w:val="30"/>
              <w:highlight w:val="none"/>
            </w:rPr>
            <w:instrText xml:space="preserve"> HYPERLINK \l _Toc27476 </w:instrText>
          </w:r>
          <w:r>
            <w:rPr>
              <w:rFonts w:hint="default" w:ascii="黑体" w:hAnsi="黑体" w:eastAsia="黑体" w:cs="黑体"/>
              <w:szCs w:val="30"/>
              <w:highlight w:val="none"/>
            </w:rPr>
            <w:fldChar w:fldCharType="separate"/>
          </w:r>
          <w:r>
            <w:rPr>
              <w:rFonts w:hint="default" w:ascii="黑体" w:hAnsi="黑体" w:eastAsia="黑体" w:cs="黑体"/>
              <w:szCs w:val="30"/>
              <w:highlight w:val="none"/>
            </w:rPr>
            <w:t>第四章  全面提升农业质量效益和竞争力</w:t>
          </w:r>
          <w:r>
            <w:rPr>
              <w:rFonts w:hint="default" w:ascii="黑体" w:hAnsi="黑体" w:eastAsia="黑体" w:cs="黑体"/>
              <w:szCs w:val="30"/>
              <w:highlight w:val="none"/>
            </w:rPr>
            <w:tab/>
          </w:r>
          <w:r>
            <w:rPr>
              <w:rFonts w:hint="default" w:ascii="黑体" w:hAnsi="黑体" w:eastAsia="黑体" w:cs="黑体"/>
              <w:szCs w:val="30"/>
              <w:highlight w:val="none"/>
            </w:rPr>
            <w:fldChar w:fldCharType="begin"/>
          </w:r>
          <w:r>
            <w:rPr>
              <w:rFonts w:hint="default" w:ascii="黑体" w:hAnsi="黑体" w:eastAsia="黑体" w:cs="黑体"/>
              <w:szCs w:val="30"/>
              <w:highlight w:val="none"/>
            </w:rPr>
            <w:instrText xml:space="preserve"> PAGEREF _Toc27476 \h </w:instrText>
          </w:r>
          <w:r>
            <w:rPr>
              <w:rFonts w:hint="default" w:ascii="黑体" w:hAnsi="黑体" w:eastAsia="黑体" w:cs="黑体"/>
              <w:szCs w:val="30"/>
              <w:highlight w:val="none"/>
            </w:rPr>
            <w:fldChar w:fldCharType="separate"/>
          </w:r>
          <w:r>
            <w:rPr>
              <w:rFonts w:hint="default" w:ascii="黑体" w:hAnsi="黑体" w:eastAsia="黑体" w:cs="黑体"/>
              <w:szCs w:val="30"/>
              <w:highlight w:val="none"/>
            </w:rPr>
            <w:t>37</w:t>
          </w:r>
          <w:r>
            <w:rPr>
              <w:rFonts w:hint="default" w:ascii="黑体" w:hAnsi="黑体" w:eastAsia="黑体" w:cs="黑体"/>
              <w:szCs w:val="30"/>
              <w:highlight w:val="none"/>
            </w:rPr>
            <w:fldChar w:fldCharType="end"/>
          </w:r>
          <w:r>
            <w:rPr>
              <w:rFonts w:hint="default" w:ascii="黑体" w:hAnsi="黑体" w:eastAsia="黑体" w:cs="黑体"/>
              <w:szCs w:val="30"/>
              <w:highlight w:val="none"/>
            </w:rPr>
            <w:fldChar w:fldCharType="end"/>
          </w:r>
        </w:p>
        <w:p>
          <w:pPr>
            <w:pStyle w:val="17"/>
            <w:keepNext w:val="0"/>
            <w:keepLines w:val="0"/>
            <w:pageBreakBefore w:val="0"/>
            <w:widowControl w:val="0"/>
            <w:tabs>
              <w:tab w:val="right" w:leader="dot" w:pos="9548"/>
            </w:tabs>
            <w:kinsoku/>
            <w:wordWrap/>
            <w:overflowPunct/>
            <w:topLinePunct w:val="0"/>
            <w:autoSpaceDE/>
            <w:autoSpaceDN/>
            <w:bidi w:val="0"/>
            <w:adjustRightInd/>
            <w:snapToGrid/>
            <w:ind w:left="0" w:leftChars="0"/>
            <w:textAlignment w:val="auto"/>
            <w:rPr>
              <w:b/>
              <w:bCs/>
            </w:rPr>
          </w:pPr>
          <w:r>
            <w:rPr>
              <w:rFonts w:hint="default" w:ascii="Times New Roman" w:hAnsi="Times New Roman" w:cs="Times New Roman"/>
              <w:b/>
              <w:bCs/>
              <w:szCs w:val="30"/>
              <w:highlight w:val="none"/>
            </w:rPr>
            <w:fldChar w:fldCharType="begin"/>
          </w:r>
          <w:r>
            <w:rPr>
              <w:rFonts w:hint="default" w:ascii="Times New Roman" w:hAnsi="Times New Roman" w:cs="Times New Roman"/>
              <w:b/>
              <w:bCs/>
              <w:szCs w:val="30"/>
              <w:highlight w:val="none"/>
            </w:rPr>
            <w:instrText xml:space="preserve"> HYPERLINK \l _Toc28836 </w:instrText>
          </w:r>
          <w:r>
            <w:rPr>
              <w:rFonts w:hint="default" w:ascii="Times New Roman" w:hAnsi="Times New Roman" w:cs="Times New Roman"/>
              <w:b/>
              <w:bCs/>
              <w:szCs w:val="30"/>
              <w:highlight w:val="none"/>
            </w:rPr>
            <w:fldChar w:fldCharType="separate"/>
          </w:r>
          <w:r>
            <w:rPr>
              <w:rFonts w:hint="default" w:ascii="Times New Roman" w:hAnsi="Times New Roman" w:cs="Times New Roman"/>
              <w:b/>
              <w:bCs/>
              <w:highlight w:val="none"/>
            </w:rPr>
            <w:t>一、推动乡村产业发展平台高质量建设</w:t>
          </w:r>
          <w:r>
            <w:rPr>
              <w:b/>
              <w:bCs/>
            </w:rPr>
            <w:tab/>
          </w:r>
          <w:r>
            <w:rPr>
              <w:b/>
              <w:bCs/>
            </w:rPr>
            <w:fldChar w:fldCharType="begin"/>
          </w:r>
          <w:r>
            <w:rPr>
              <w:b/>
              <w:bCs/>
            </w:rPr>
            <w:instrText xml:space="preserve"> PAGEREF _Toc28836 \h </w:instrText>
          </w:r>
          <w:r>
            <w:rPr>
              <w:b/>
              <w:bCs/>
            </w:rPr>
            <w:fldChar w:fldCharType="separate"/>
          </w:r>
          <w:r>
            <w:rPr>
              <w:b/>
              <w:bCs/>
            </w:rPr>
            <w:t>37</w:t>
          </w:r>
          <w:r>
            <w:rPr>
              <w:b/>
              <w:bCs/>
            </w:rPr>
            <w:fldChar w:fldCharType="end"/>
          </w:r>
          <w:r>
            <w:rPr>
              <w:rFonts w:hint="default" w:ascii="Times New Roman" w:hAnsi="Times New Roman" w:cs="Times New Roman"/>
              <w:b/>
              <w:bCs/>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_Toc10172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（一）培育百亿特色优势产业集群</w:t>
          </w:r>
          <w:r>
            <w:tab/>
          </w:r>
          <w:r>
            <w:fldChar w:fldCharType="begin"/>
          </w:r>
          <w:r>
            <w:instrText xml:space="preserve"> PAGEREF _Toc10172 \h </w:instrText>
          </w:r>
          <w:r>
            <w:fldChar w:fldCharType="separate"/>
          </w:r>
          <w:r>
            <w:t>37</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_Toc19846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（二）实施现代农业产业园能级提升行动</w:t>
          </w:r>
          <w:r>
            <w:tab/>
          </w:r>
          <w:r>
            <w:fldChar w:fldCharType="begin"/>
          </w:r>
          <w:r>
            <w:instrText xml:space="preserve"> PAGEREF _Toc19846 \h </w:instrText>
          </w:r>
          <w:r>
            <w:fldChar w:fldCharType="separate"/>
          </w:r>
          <w:r>
            <w:t>37</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_Toc23143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（三）推进“一村一品、一镇一业”提质扩面</w:t>
          </w:r>
          <w:r>
            <w:tab/>
          </w:r>
          <w:r>
            <w:fldChar w:fldCharType="begin"/>
          </w:r>
          <w:r>
            <w:instrText xml:space="preserve"> PAGEREF _Toc23143 \h </w:instrText>
          </w:r>
          <w:r>
            <w:fldChar w:fldCharType="separate"/>
          </w:r>
          <w:r>
            <w:t>38</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_Toc23229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（四）推进渔港经济区建设</w:t>
          </w:r>
          <w:r>
            <w:tab/>
          </w:r>
          <w:r>
            <w:fldChar w:fldCharType="begin"/>
          </w:r>
          <w:r>
            <w:instrText xml:space="preserve"> PAGEREF _Toc23229 \h </w:instrText>
          </w:r>
          <w:r>
            <w:fldChar w:fldCharType="separate"/>
          </w:r>
          <w:r>
            <w:t>38</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_Toc16315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w:t>
          </w:r>
          <w:r>
            <w:rPr>
              <w:rFonts w:hint="default" w:ascii="Times New Roman" w:hAnsi="Times New Roman" w:cs="Times New Roman"/>
              <w:highlight w:val="none"/>
              <w:lang w:val="en-US" w:eastAsia="zh-CN"/>
            </w:rPr>
            <w:t>五</w:t>
          </w:r>
          <w:r>
            <w:rPr>
              <w:rFonts w:hint="default" w:ascii="Times New Roman" w:hAnsi="Times New Roman" w:cs="Times New Roman"/>
              <w:highlight w:val="none"/>
            </w:rPr>
            <w:t>）</w:t>
          </w:r>
          <w:r>
            <w:rPr>
              <w:rFonts w:hint="default" w:ascii="Times New Roman" w:hAnsi="Times New Roman" w:cs="Times New Roman"/>
              <w:highlight w:val="none"/>
              <w:lang w:val="en-US" w:eastAsia="zh-CN"/>
            </w:rPr>
            <w:t>加快</w:t>
          </w:r>
          <w:r>
            <w:rPr>
              <w:rFonts w:hint="default" w:ascii="Times New Roman" w:hAnsi="Times New Roman" w:cs="Times New Roman"/>
              <w:highlight w:val="none"/>
            </w:rPr>
            <w:t>美丽</w:t>
          </w:r>
          <w:r>
            <w:rPr>
              <w:rFonts w:hint="default" w:ascii="Times New Roman" w:hAnsi="Times New Roman" w:cs="Times New Roman"/>
              <w:highlight w:val="none"/>
              <w:lang w:val="en-US" w:eastAsia="zh-CN"/>
            </w:rPr>
            <w:t>渔场</w:t>
          </w:r>
          <w:r>
            <w:rPr>
              <w:rFonts w:hint="default" w:ascii="Times New Roman" w:hAnsi="Times New Roman" w:cs="Times New Roman"/>
              <w:highlight w:val="none"/>
            </w:rPr>
            <w:t>建设</w:t>
          </w:r>
          <w:r>
            <w:tab/>
          </w:r>
          <w:r>
            <w:fldChar w:fldCharType="begin"/>
          </w:r>
          <w:r>
            <w:instrText xml:space="preserve"> PAGEREF _Toc16315 \h </w:instrText>
          </w:r>
          <w:r>
            <w:fldChar w:fldCharType="separate"/>
          </w:r>
          <w:r>
            <w:t>39</w:t>
          </w:r>
          <w:r>
            <w:fldChar w:fldCharType="end"/>
          </w:r>
          <w:r>
            <w:rPr>
              <w:rFonts w:hint="default" w:ascii="Times New Roman" w:hAnsi="Times New Roman" w:cs="Times New Roman"/>
              <w:szCs w:val="30"/>
              <w:highlight w:val="none"/>
            </w:rPr>
            <w:fldChar w:fldCharType="end"/>
          </w:r>
        </w:p>
        <w:p>
          <w:pPr>
            <w:pStyle w:val="17"/>
            <w:keepNext w:val="0"/>
            <w:keepLines w:val="0"/>
            <w:pageBreakBefore w:val="0"/>
            <w:widowControl w:val="0"/>
            <w:tabs>
              <w:tab w:val="right" w:leader="dot" w:pos="9548"/>
            </w:tabs>
            <w:kinsoku/>
            <w:wordWrap/>
            <w:overflowPunct/>
            <w:topLinePunct w:val="0"/>
            <w:autoSpaceDE/>
            <w:autoSpaceDN/>
            <w:bidi w:val="0"/>
            <w:adjustRightInd/>
            <w:snapToGrid/>
            <w:ind w:left="0" w:leftChars="0"/>
            <w:textAlignment w:val="auto"/>
            <w:rPr>
              <w:b/>
              <w:bCs/>
            </w:rPr>
          </w:pPr>
          <w:r>
            <w:rPr>
              <w:rFonts w:hint="default" w:ascii="Times New Roman" w:hAnsi="Times New Roman" w:cs="Times New Roman"/>
              <w:b/>
              <w:bCs/>
              <w:szCs w:val="30"/>
              <w:highlight w:val="none"/>
            </w:rPr>
            <w:fldChar w:fldCharType="begin"/>
          </w:r>
          <w:r>
            <w:rPr>
              <w:rFonts w:hint="default" w:ascii="Times New Roman" w:hAnsi="Times New Roman" w:cs="Times New Roman"/>
              <w:b/>
              <w:bCs/>
              <w:szCs w:val="30"/>
              <w:highlight w:val="none"/>
            </w:rPr>
            <w:instrText xml:space="preserve"> HYPERLINK \l _Toc3563 </w:instrText>
          </w:r>
          <w:r>
            <w:rPr>
              <w:rFonts w:hint="default" w:ascii="Times New Roman" w:hAnsi="Times New Roman" w:cs="Times New Roman"/>
              <w:b/>
              <w:bCs/>
              <w:szCs w:val="30"/>
              <w:highlight w:val="none"/>
            </w:rPr>
            <w:fldChar w:fldCharType="separate"/>
          </w:r>
          <w:r>
            <w:rPr>
              <w:rFonts w:hint="default" w:ascii="Times New Roman" w:hAnsi="Times New Roman" w:cs="Times New Roman"/>
              <w:b/>
              <w:bCs/>
              <w:highlight w:val="none"/>
            </w:rPr>
            <w:t>二、建设新型农业经营和服务体系</w:t>
          </w:r>
          <w:r>
            <w:rPr>
              <w:b/>
              <w:bCs/>
            </w:rPr>
            <w:tab/>
          </w:r>
          <w:r>
            <w:rPr>
              <w:b/>
              <w:bCs/>
            </w:rPr>
            <w:fldChar w:fldCharType="begin"/>
          </w:r>
          <w:r>
            <w:rPr>
              <w:b/>
              <w:bCs/>
            </w:rPr>
            <w:instrText xml:space="preserve"> PAGEREF _Toc3563 \h </w:instrText>
          </w:r>
          <w:r>
            <w:rPr>
              <w:b/>
              <w:bCs/>
            </w:rPr>
            <w:fldChar w:fldCharType="separate"/>
          </w:r>
          <w:r>
            <w:rPr>
              <w:b/>
              <w:bCs/>
            </w:rPr>
            <w:t>40</w:t>
          </w:r>
          <w:r>
            <w:rPr>
              <w:b/>
              <w:bCs/>
            </w:rPr>
            <w:fldChar w:fldCharType="end"/>
          </w:r>
          <w:r>
            <w:rPr>
              <w:rFonts w:hint="default" w:ascii="Times New Roman" w:hAnsi="Times New Roman" w:cs="Times New Roman"/>
              <w:b/>
              <w:bCs/>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_Toc24143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（一）提升新型农业经营主体质量</w:t>
          </w:r>
          <w:r>
            <w:tab/>
          </w:r>
          <w:r>
            <w:fldChar w:fldCharType="begin"/>
          </w:r>
          <w:r>
            <w:instrText xml:space="preserve"> PAGEREF _Toc24143 \h </w:instrText>
          </w:r>
          <w:r>
            <w:fldChar w:fldCharType="separate"/>
          </w:r>
          <w:r>
            <w:t>40</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_Toc25851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（二）促进多元主体融合发展</w:t>
          </w:r>
          <w:r>
            <w:tab/>
          </w:r>
          <w:r>
            <w:fldChar w:fldCharType="begin"/>
          </w:r>
          <w:r>
            <w:instrText xml:space="preserve"> PAGEREF _Toc25851 \h </w:instrText>
          </w:r>
          <w:r>
            <w:fldChar w:fldCharType="separate"/>
          </w:r>
          <w:r>
            <w:t>41</w:t>
          </w:r>
          <w:r>
            <w:fldChar w:fldCharType="end"/>
          </w:r>
          <w:r>
            <w:rPr>
              <w:rFonts w:hint="default" w:ascii="Times New Roman" w:hAnsi="Times New Roman" w:cs="Times New Roman"/>
              <w:szCs w:val="30"/>
              <w:highlight w:val="none"/>
            </w:rPr>
            <w:fldChar w:fldCharType="end"/>
          </w:r>
        </w:p>
        <w:p>
          <w:pPr>
            <w:pStyle w:val="17"/>
            <w:keepNext w:val="0"/>
            <w:keepLines w:val="0"/>
            <w:pageBreakBefore w:val="0"/>
            <w:widowControl w:val="0"/>
            <w:tabs>
              <w:tab w:val="right" w:leader="dot" w:pos="9548"/>
            </w:tabs>
            <w:kinsoku/>
            <w:wordWrap/>
            <w:overflowPunct/>
            <w:topLinePunct w:val="0"/>
            <w:autoSpaceDE/>
            <w:autoSpaceDN/>
            <w:bidi w:val="0"/>
            <w:adjustRightInd/>
            <w:snapToGrid/>
            <w:ind w:left="0" w:leftChars="0"/>
            <w:textAlignment w:val="auto"/>
            <w:rPr>
              <w:b/>
              <w:bCs/>
            </w:rPr>
          </w:pPr>
          <w:r>
            <w:rPr>
              <w:rFonts w:hint="default" w:ascii="Times New Roman" w:hAnsi="Times New Roman" w:cs="Times New Roman"/>
              <w:b/>
              <w:bCs/>
              <w:szCs w:val="30"/>
              <w:highlight w:val="none"/>
            </w:rPr>
            <w:fldChar w:fldCharType="begin"/>
          </w:r>
          <w:r>
            <w:rPr>
              <w:rFonts w:hint="default" w:ascii="Times New Roman" w:hAnsi="Times New Roman" w:cs="Times New Roman"/>
              <w:b/>
              <w:bCs/>
              <w:szCs w:val="30"/>
              <w:highlight w:val="none"/>
            </w:rPr>
            <w:instrText xml:space="preserve"> HYPERLINK \l _Toc12125 </w:instrText>
          </w:r>
          <w:r>
            <w:rPr>
              <w:rFonts w:hint="default" w:ascii="Times New Roman" w:hAnsi="Times New Roman" w:cs="Times New Roman"/>
              <w:b/>
              <w:bCs/>
              <w:szCs w:val="30"/>
              <w:highlight w:val="none"/>
            </w:rPr>
            <w:fldChar w:fldCharType="separate"/>
          </w:r>
          <w:r>
            <w:rPr>
              <w:rFonts w:hint="default" w:ascii="Times New Roman" w:hAnsi="Times New Roman" w:cs="Times New Roman"/>
              <w:b/>
              <w:bCs/>
              <w:highlight w:val="none"/>
            </w:rPr>
            <w:t>三、提升农业科技支撑产业能力</w:t>
          </w:r>
          <w:r>
            <w:rPr>
              <w:b/>
              <w:bCs/>
            </w:rPr>
            <w:tab/>
          </w:r>
          <w:r>
            <w:rPr>
              <w:b/>
              <w:bCs/>
            </w:rPr>
            <w:fldChar w:fldCharType="begin"/>
          </w:r>
          <w:r>
            <w:rPr>
              <w:b/>
              <w:bCs/>
            </w:rPr>
            <w:instrText xml:space="preserve"> PAGEREF _Toc12125 \h </w:instrText>
          </w:r>
          <w:r>
            <w:rPr>
              <w:b/>
              <w:bCs/>
            </w:rPr>
            <w:fldChar w:fldCharType="separate"/>
          </w:r>
          <w:r>
            <w:rPr>
              <w:b/>
              <w:bCs/>
            </w:rPr>
            <w:t>41</w:t>
          </w:r>
          <w:r>
            <w:rPr>
              <w:b/>
              <w:bCs/>
            </w:rPr>
            <w:fldChar w:fldCharType="end"/>
          </w:r>
          <w:r>
            <w:rPr>
              <w:rFonts w:hint="default" w:ascii="Times New Roman" w:hAnsi="Times New Roman" w:cs="Times New Roman"/>
              <w:b/>
              <w:bCs/>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_Toc9013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w:t>
          </w:r>
          <w:r>
            <w:rPr>
              <w:rFonts w:hint="default" w:ascii="Times New Roman" w:hAnsi="Times New Roman" w:cs="Times New Roman"/>
              <w:highlight w:val="none"/>
              <w:lang w:val="en-US" w:eastAsia="zh-CN"/>
            </w:rPr>
            <w:t>一</w:t>
          </w:r>
          <w:r>
            <w:rPr>
              <w:rFonts w:hint="default" w:ascii="Times New Roman" w:hAnsi="Times New Roman" w:cs="Times New Roman"/>
              <w:highlight w:val="none"/>
            </w:rPr>
            <w:t>）</w:t>
          </w:r>
          <w:r>
            <w:rPr>
              <w:rFonts w:hint="eastAsia" w:cs="Times New Roman"/>
              <w:highlight w:val="none"/>
              <w:lang w:val="en-US" w:eastAsia="zh-CN"/>
            </w:rPr>
            <w:t>发挥珠海国家农业科技园区平台作用</w:t>
          </w:r>
          <w:r>
            <w:tab/>
          </w:r>
          <w:r>
            <w:fldChar w:fldCharType="begin"/>
          </w:r>
          <w:r>
            <w:instrText xml:space="preserve"> PAGEREF _Toc9013 \h </w:instrText>
          </w:r>
          <w:r>
            <w:fldChar w:fldCharType="separate"/>
          </w:r>
          <w:r>
            <w:t>41</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960" w:leftChars="300" w:firstLine="0" w:firstLineChars="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_Toc17441 </w:instrText>
          </w:r>
          <w:r>
            <w:rPr>
              <w:rFonts w:hint="default" w:ascii="Times New Roman" w:hAnsi="Times New Roman" w:cs="Times New Roman"/>
              <w:szCs w:val="30"/>
              <w:highlight w:val="none"/>
            </w:rPr>
            <w:fldChar w:fldCharType="separate"/>
          </w:r>
          <w:r>
            <w:rPr>
              <w:rFonts w:hint="eastAsia" w:ascii="Times New Roman" w:hAnsi="Times New Roman" w:cs="Times New Roman"/>
              <w:highlight w:val="none"/>
              <w:lang w:val="en-US" w:eastAsia="zh-CN"/>
            </w:rPr>
            <w:t>（二）加强广东（珠海）现代种业发展中心和广州国家现代农业科技创新中心珠海分中心建设</w:t>
          </w:r>
          <w:r>
            <w:tab/>
          </w:r>
          <w:r>
            <w:fldChar w:fldCharType="begin"/>
          </w:r>
          <w:r>
            <w:instrText xml:space="preserve"> PAGEREF _Toc17441 \h </w:instrText>
          </w:r>
          <w:r>
            <w:fldChar w:fldCharType="separate"/>
          </w:r>
          <w:r>
            <w:t>42</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_Toc19379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w:t>
          </w:r>
          <w:r>
            <w:rPr>
              <w:rFonts w:hint="eastAsia" w:cs="Times New Roman"/>
              <w:highlight w:val="none"/>
              <w:lang w:eastAsia="zh-CN"/>
            </w:rPr>
            <w:t>三</w:t>
          </w:r>
          <w:r>
            <w:rPr>
              <w:rFonts w:hint="default" w:ascii="Times New Roman" w:hAnsi="Times New Roman" w:cs="Times New Roman"/>
              <w:highlight w:val="none"/>
            </w:rPr>
            <w:t>）加强先进适用科学技术推广应用</w:t>
          </w:r>
          <w:r>
            <w:tab/>
          </w:r>
          <w:r>
            <w:fldChar w:fldCharType="begin"/>
          </w:r>
          <w:r>
            <w:instrText xml:space="preserve"> PAGEREF _Toc19379 \h </w:instrText>
          </w:r>
          <w:r>
            <w:fldChar w:fldCharType="separate"/>
          </w:r>
          <w:r>
            <w:t>43</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_Toc5874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w:t>
          </w:r>
          <w:r>
            <w:rPr>
              <w:rFonts w:hint="eastAsia" w:cs="Times New Roman"/>
              <w:highlight w:val="none"/>
              <w:lang w:eastAsia="zh-CN"/>
            </w:rPr>
            <w:t>四</w:t>
          </w:r>
          <w:r>
            <w:rPr>
              <w:rFonts w:hint="default" w:ascii="Times New Roman" w:hAnsi="Times New Roman" w:cs="Times New Roman"/>
              <w:highlight w:val="none"/>
            </w:rPr>
            <w:t>）创新基层农业科技推广体系</w:t>
          </w:r>
          <w:r>
            <w:tab/>
          </w:r>
          <w:r>
            <w:fldChar w:fldCharType="begin"/>
          </w:r>
          <w:r>
            <w:instrText xml:space="preserve"> PAGEREF _Toc5874 \h </w:instrText>
          </w:r>
          <w:r>
            <w:fldChar w:fldCharType="separate"/>
          </w:r>
          <w:r>
            <w:t>43</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_Toc27779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w:t>
          </w:r>
          <w:r>
            <w:rPr>
              <w:rFonts w:hint="eastAsia" w:cs="Times New Roman"/>
              <w:highlight w:val="none"/>
              <w:lang w:eastAsia="zh-CN"/>
            </w:rPr>
            <w:t>五</w:t>
          </w:r>
          <w:r>
            <w:rPr>
              <w:rFonts w:hint="default" w:ascii="Times New Roman" w:hAnsi="Times New Roman" w:cs="Times New Roman"/>
              <w:highlight w:val="none"/>
            </w:rPr>
            <w:t>）全面实施数字化转型行动</w:t>
          </w:r>
          <w:r>
            <w:tab/>
          </w:r>
          <w:r>
            <w:fldChar w:fldCharType="begin"/>
          </w:r>
          <w:r>
            <w:instrText xml:space="preserve"> PAGEREF _Toc27779 \h </w:instrText>
          </w:r>
          <w:r>
            <w:fldChar w:fldCharType="separate"/>
          </w:r>
          <w:r>
            <w:t>43</w:t>
          </w:r>
          <w:r>
            <w:fldChar w:fldCharType="end"/>
          </w:r>
          <w:r>
            <w:rPr>
              <w:rFonts w:hint="default" w:ascii="Times New Roman" w:hAnsi="Times New Roman" w:cs="Times New Roman"/>
              <w:szCs w:val="30"/>
              <w:highlight w:val="none"/>
            </w:rPr>
            <w:fldChar w:fldCharType="end"/>
          </w:r>
        </w:p>
        <w:p>
          <w:pPr>
            <w:pStyle w:val="17"/>
            <w:keepNext w:val="0"/>
            <w:keepLines w:val="0"/>
            <w:pageBreakBefore w:val="0"/>
            <w:widowControl w:val="0"/>
            <w:tabs>
              <w:tab w:val="right" w:leader="dot" w:pos="9548"/>
            </w:tabs>
            <w:kinsoku/>
            <w:wordWrap/>
            <w:overflowPunct/>
            <w:topLinePunct w:val="0"/>
            <w:autoSpaceDE/>
            <w:autoSpaceDN/>
            <w:bidi w:val="0"/>
            <w:adjustRightInd/>
            <w:snapToGrid/>
            <w:ind w:left="0" w:leftChars="0"/>
            <w:textAlignment w:val="auto"/>
            <w:rPr>
              <w:b/>
              <w:bCs/>
            </w:rPr>
          </w:pPr>
          <w:r>
            <w:rPr>
              <w:rFonts w:hint="default" w:ascii="Times New Roman" w:hAnsi="Times New Roman" w:cs="Times New Roman"/>
              <w:b/>
              <w:bCs/>
              <w:szCs w:val="30"/>
              <w:highlight w:val="none"/>
            </w:rPr>
            <w:fldChar w:fldCharType="begin"/>
          </w:r>
          <w:r>
            <w:rPr>
              <w:rFonts w:hint="default" w:ascii="Times New Roman" w:hAnsi="Times New Roman" w:cs="Times New Roman"/>
              <w:b/>
              <w:bCs/>
              <w:szCs w:val="30"/>
              <w:highlight w:val="none"/>
            </w:rPr>
            <w:instrText xml:space="preserve"> HYPERLINK \l _Toc28242 </w:instrText>
          </w:r>
          <w:r>
            <w:rPr>
              <w:rFonts w:hint="default" w:ascii="Times New Roman" w:hAnsi="Times New Roman" w:cs="Times New Roman"/>
              <w:b/>
              <w:bCs/>
              <w:szCs w:val="30"/>
              <w:highlight w:val="none"/>
            </w:rPr>
            <w:fldChar w:fldCharType="separate"/>
          </w:r>
          <w:r>
            <w:rPr>
              <w:rFonts w:hint="default" w:ascii="Times New Roman" w:hAnsi="Times New Roman" w:cs="Times New Roman"/>
              <w:b/>
              <w:bCs/>
              <w:highlight w:val="none"/>
            </w:rPr>
            <w:t>四、深入实施农业绿色发展</w:t>
          </w:r>
          <w:r>
            <w:rPr>
              <w:b/>
              <w:bCs/>
            </w:rPr>
            <w:tab/>
          </w:r>
          <w:r>
            <w:rPr>
              <w:b/>
              <w:bCs/>
            </w:rPr>
            <w:fldChar w:fldCharType="begin"/>
          </w:r>
          <w:r>
            <w:rPr>
              <w:b/>
              <w:bCs/>
            </w:rPr>
            <w:instrText xml:space="preserve"> PAGEREF _Toc28242 \h </w:instrText>
          </w:r>
          <w:r>
            <w:rPr>
              <w:b/>
              <w:bCs/>
            </w:rPr>
            <w:fldChar w:fldCharType="separate"/>
          </w:r>
          <w:r>
            <w:rPr>
              <w:b/>
              <w:bCs/>
            </w:rPr>
            <w:t>44</w:t>
          </w:r>
          <w:r>
            <w:rPr>
              <w:b/>
              <w:bCs/>
            </w:rPr>
            <w:fldChar w:fldCharType="end"/>
          </w:r>
          <w:r>
            <w:rPr>
              <w:rFonts w:hint="default" w:ascii="Times New Roman" w:hAnsi="Times New Roman" w:cs="Times New Roman"/>
              <w:b/>
              <w:bCs/>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_Toc10255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（一）建立健全绿色农业标准体系</w:t>
          </w:r>
          <w:r>
            <w:tab/>
          </w:r>
          <w:r>
            <w:fldChar w:fldCharType="begin"/>
          </w:r>
          <w:r>
            <w:instrText xml:space="preserve"> PAGEREF _Toc10255 \h </w:instrText>
          </w:r>
          <w:r>
            <w:fldChar w:fldCharType="separate"/>
          </w:r>
          <w:r>
            <w:t>44</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_Toc10568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（二）实施水产绿色养殖行动</w:t>
          </w:r>
          <w:r>
            <w:tab/>
          </w:r>
          <w:r>
            <w:fldChar w:fldCharType="begin"/>
          </w:r>
          <w:r>
            <w:instrText xml:space="preserve"> PAGEREF _Toc10568 \h </w:instrText>
          </w:r>
          <w:r>
            <w:fldChar w:fldCharType="separate"/>
          </w:r>
          <w:r>
            <w:t>45</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_Toc5754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（三）开展农田清洁生产</w:t>
          </w:r>
          <w:r>
            <w:tab/>
          </w:r>
          <w:r>
            <w:fldChar w:fldCharType="begin"/>
          </w:r>
          <w:r>
            <w:instrText xml:space="preserve"> PAGEREF _Toc5754 \h </w:instrText>
          </w:r>
          <w:r>
            <w:fldChar w:fldCharType="separate"/>
          </w:r>
          <w:r>
            <w:t>45</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_Toc18369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（四）加快治理农村生态环境突出问题</w:t>
          </w:r>
          <w:r>
            <w:tab/>
          </w:r>
          <w:r>
            <w:fldChar w:fldCharType="begin"/>
          </w:r>
          <w:r>
            <w:instrText xml:space="preserve"> PAGEREF _Toc18369 \h </w:instrText>
          </w:r>
          <w:r>
            <w:fldChar w:fldCharType="separate"/>
          </w:r>
          <w:r>
            <w:t>46</w:t>
          </w:r>
          <w:r>
            <w:fldChar w:fldCharType="end"/>
          </w:r>
          <w:r>
            <w:rPr>
              <w:rFonts w:hint="default" w:ascii="Times New Roman" w:hAnsi="Times New Roman" w:cs="Times New Roman"/>
              <w:szCs w:val="30"/>
              <w:highlight w:val="none"/>
            </w:rPr>
            <w:fldChar w:fldCharType="end"/>
          </w:r>
        </w:p>
        <w:p>
          <w:pPr>
            <w:pStyle w:val="17"/>
            <w:keepNext w:val="0"/>
            <w:keepLines w:val="0"/>
            <w:pageBreakBefore w:val="0"/>
            <w:widowControl w:val="0"/>
            <w:tabs>
              <w:tab w:val="right" w:leader="dot" w:pos="9548"/>
            </w:tabs>
            <w:kinsoku/>
            <w:wordWrap/>
            <w:overflowPunct/>
            <w:topLinePunct w:val="0"/>
            <w:autoSpaceDE/>
            <w:autoSpaceDN/>
            <w:bidi w:val="0"/>
            <w:adjustRightInd/>
            <w:snapToGrid/>
            <w:ind w:left="0" w:leftChars="0"/>
            <w:textAlignment w:val="auto"/>
            <w:rPr>
              <w:b/>
              <w:bCs/>
            </w:rPr>
          </w:pPr>
          <w:r>
            <w:rPr>
              <w:rFonts w:hint="default" w:ascii="Times New Roman" w:hAnsi="Times New Roman" w:cs="Times New Roman"/>
              <w:b/>
              <w:bCs/>
              <w:szCs w:val="30"/>
              <w:highlight w:val="none"/>
            </w:rPr>
            <w:fldChar w:fldCharType="begin"/>
          </w:r>
          <w:r>
            <w:rPr>
              <w:rFonts w:hint="default" w:ascii="Times New Roman" w:hAnsi="Times New Roman" w:cs="Times New Roman"/>
              <w:b/>
              <w:bCs/>
              <w:szCs w:val="30"/>
              <w:highlight w:val="none"/>
            </w:rPr>
            <w:instrText xml:space="preserve"> HYPERLINK \l _Toc9991 </w:instrText>
          </w:r>
          <w:r>
            <w:rPr>
              <w:rFonts w:hint="default" w:ascii="Times New Roman" w:hAnsi="Times New Roman" w:cs="Times New Roman"/>
              <w:b/>
              <w:bCs/>
              <w:szCs w:val="30"/>
              <w:highlight w:val="none"/>
            </w:rPr>
            <w:fldChar w:fldCharType="separate"/>
          </w:r>
          <w:r>
            <w:rPr>
              <w:rFonts w:hint="default" w:ascii="Times New Roman" w:hAnsi="Times New Roman" w:cs="Times New Roman"/>
              <w:b/>
              <w:bCs/>
              <w:highlight w:val="none"/>
            </w:rPr>
            <w:t>五、提升产业链供应链现代化水平</w:t>
          </w:r>
          <w:r>
            <w:rPr>
              <w:b/>
              <w:bCs/>
            </w:rPr>
            <w:tab/>
          </w:r>
          <w:r>
            <w:rPr>
              <w:b/>
              <w:bCs/>
            </w:rPr>
            <w:fldChar w:fldCharType="begin"/>
          </w:r>
          <w:r>
            <w:rPr>
              <w:b/>
              <w:bCs/>
            </w:rPr>
            <w:instrText xml:space="preserve"> PAGEREF _Toc9991 \h </w:instrText>
          </w:r>
          <w:r>
            <w:rPr>
              <w:b/>
              <w:bCs/>
            </w:rPr>
            <w:fldChar w:fldCharType="separate"/>
          </w:r>
          <w:r>
            <w:rPr>
              <w:b/>
              <w:bCs/>
            </w:rPr>
            <w:t>46</w:t>
          </w:r>
          <w:r>
            <w:rPr>
              <w:b/>
              <w:bCs/>
            </w:rPr>
            <w:fldChar w:fldCharType="end"/>
          </w:r>
          <w:r>
            <w:rPr>
              <w:rFonts w:hint="default" w:ascii="Times New Roman" w:hAnsi="Times New Roman" w:cs="Times New Roman"/>
              <w:b/>
              <w:bCs/>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_Toc22223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（一）构建农产品精细加工体系</w:t>
          </w:r>
          <w:r>
            <w:tab/>
          </w:r>
          <w:r>
            <w:fldChar w:fldCharType="begin"/>
          </w:r>
          <w:r>
            <w:instrText xml:space="preserve"> PAGEREF _Toc22223 \h </w:instrText>
          </w:r>
          <w:r>
            <w:fldChar w:fldCharType="separate"/>
          </w:r>
          <w:r>
            <w:t>46</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_Toc10715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（二）建设优化农产品冷链物流体系</w:t>
          </w:r>
          <w:r>
            <w:tab/>
          </w:r>
          <w:r>
            <w:fldChar w:fldCharType="begin"/>
          </w:r>
          <w:r>
            <w:instrText xml:space="preserve"> PAGEREF _Toc10715 \h </w:instrText>
          </w:r>
          <w:r>
            <w:fldChar w:fldCharType="separate"/>
          </w:r>
          <w:r>
            <w:t>47</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_Toc26616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（三）实施休闲农业与乡村旅游提质升级行动</w:t>
          </w:r>
          <w:r>
            <w:tab/>
          </w:r>
          <w:r>
            <w:fldChar w:fldCharType="begin"/>
          </w:r>
          <w:r>
            <w:instrText xml:space="preserve"> PAGEREF _Toc26616 \h </w:instrText>
          </w:r>
          <w:r>
            <w:fldChar w:fldCharType="separate"/>
          </w:r>
          <w:r>
            <w:t>47</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_Toc11405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（四）培育乡村新经济新业态</w:t>
          </w:r>
          <w:r>
            <w:tab/>
          </w:r>
          <w:r>
            <w:fldChar w:fldCharType="begin"/>
          </w:r>
          <w:r>
            <w:instrText xml:space="preserve"> PAGEREF _Toc11405 \h </w:instrText>
          </w:r>
          <w:r>
            <w:fldChar w:fldCharType="separate"/>
          </w:r>
          <w:r>
            <w:t>48</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_Toc13307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（五）提升“珠字号”农业品牌</w:t>
          </w:r>
          <w:r>
            <w:tab/>
          </w:r>
          <w:r>
            <w:fldChar w:fldCharType="begin"/>
          </w:r>
          <w:r>
            <w:instrText xml:space="preserve"> PAGEREF _Toc13307 \h </w:instrText>
          </w:r>
          <w:r>
            <w:fldChar w:fldCharType="separate"/>
          </w:r>
          <w:r>
            <w:t>48</w:t>
          </w:r>
          <w:r>
            <w:fldChar w:fldCharType="end"/>
          </w:r>
          <w:r>
            <w:rPr>
              <w:rFonts w:hint="default" w:ascii="Times New Roman" w:hAnsi="Times New Roman" w:cs="Times New Roman"/>
              <w:szCs w:val="30"/>
              <w:highlight w:val="none"/>
            </w:rPr>
            <w:fldChar w:fldCharType="end"/>
          </w:r>
        </w:p>
        <w:p>
          <w:pPr>
            <w:pStyle w:val="17"/>
            <w:keepNext w:val="0"/>
            <w:keepLines w:val="0"/>
            <w:pageBreakBefore w:val="0"/>
            <w:widowControl w:val="0"/>
            <w:tabs>
              <w:tab w:val="right" w:leader="dot" w:pos="9548"/>
            </w:tabs>
            <w:kinsoku/>
            <w:wordWrap/>
            <w:overflowPunct/>
            <w:topLinePunct w:val="0"/>
            <w:autoSpaceDE/>
            <w:autoSpaceDN/>
            <w:bidi w:val="0"/>
            <w:adjustRightInd/>
            <w:snapToGrid/>
            <w:ind w:left="0" w:leftChars="0"/>
            <w:textAlignment w:val="auto"/>
            <w:rPr>
              <w:b/>
              <w:bCs/>
            </w:rPr>
          </w:pPr>
          <w:r>
            <w:rPr>
              <w:rFonts w:hint="default" w:ascii="Times New Roman" w:hAnsi="Times New Roman" w:cs="Times New Roman"/>
              <w:b/>
              <w:bCs/>
              <w:szCs w:val="30"/>
              <w:highlight w:val="none"/>
            </w:rPr>
            <w:fldChar w:fldCharType="begin"/>
          </w:r>
          <w:r>
            <w:rPr>
              <w:rFonts w:hint="default" w:ascii="Times New Roman" w:hAnsi="Times New Roman" w:cs="Times New Roman"/>
              <w:b/>
              <w:bCs/>
              <w:szCs w:val="30"/>
              <w:highlight w:val="none"/>
            </w:rPr>
            <w:instrText xml:space="preserve"> HYPERLINK \l _Toc26715 </w:instrText>
          </w:r>
          <w:r>
            <w:rPr>
              <w:rFonts w:hint="default" w:ascii="Times New Roman" w:hAnsi="Times New Roman" w:cs="Times New Roman"/>
              <w:b/>
              <w:bCs/>
              <w:szCs w:val="30"/>
              <w:highlight w:val="none"/>
            </w:rPr>
            <w:fldChar w:fldCharType="separate"/>
          </w:r>
          <w:r>
            <w:rPr>
              <w:rFonts w:hint="default" w:ascii="Times New Roman" w:hAnsi="Times New Roman" w:cs="Times New Roman"/>
              <w:b/>
              <w:bCs/>
              <w:highlight w:val="none"/>
            </w:rPr>
            <w:t>六、扩大珠海农业对外开放合作</w:t>
          </w:r>
          <w:r>
            <w:rPr>
              <w:b/>
              <w:bCs/>
            </w:rPr>
            <w:tab/>
          </w:r>
          <w:r>
            <w:rPr>
              <w:b/>
              <w:bCs/>
            </w:rPr>
            <w:fldChar w:fldCharType="begin"/>
          </w:r>
          <w:r>
            <w:rPr>
              <w:b/>
              <w:bCs/>
            </w:rPr>
            <w:instrText xml:space="preserve"> PAGEREF _Toc26715 \h </w:instrText>
          </w:r>
          <w:r>
            <w:rPr>
              <w:b/>
              <w:bCs/>
            </w:rPr>
            <w:fldChar w:fldCharType="separate"/>
          </w:r>
          <w:r>
            <w:rPr>
              <w:b/>
              <w:bCs/>
            </w:rPr>
            <w:t>50</w:t>
          </w:r>
          <w:r>
            <w:rPr>
              <w:b/>
              <w:bCs/>
            </w:rPr>
            <w:fldChar w:fldCharType="end"/>
          </w:r>
          <w:r>
            <w:rPr>
              <w:rFonts w:hint="default" w:ascii="Times New Roman" w:hAnsi="Times New Roman" w:cs="Times New Roman"/>
              <w:b/>
              <w:bCs/>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_Toc19631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（一）创新区域农业合作机制</w:t>
          </w:r>
          <w:r>
            <w:tab/>
          </w:r>
          <w:r>
            <w:fldChar w:fldCharType="begin"/>
          </w:r>
          <w:r>
            <w:instrText xml:space="preserve"> PAGEREF _Toc19631 \h </w:instrText>
          </w:r>
          <w:r>
            <w:fldChar w:fldCharType="separate"/>
          </w:r>
          <w:r>
            <w:t>50</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_Toc14088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（二）构建农产品安全便利流通体系</w:t>
          </w:r>
          <w:r>
            <w:tab/>
          </w:r>
          <w:r>
            <w:fldChar w:fldCharType="begin"/>
          </w:r>
          <w:r>
            <w:instrText xml:space="preserve"> PAGEREF _Toc14088 \h </w:instrText>
          </w:r>
          <w:r>
            <w:fldChar w:fldCharType="separate"/>
          </w:r>
          <w:r>
            <w:t>50</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_Toc7914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（三）坚持“走出去”“引进来”战略</w:t>
          </w:r>
          <w:r>
            <w:tab/>
          </w:r>
          <w:r>
            <w:fldChar w:fldCharType="begin"/>
          </w:r>
          <w:r>
            <w:instrText xml:space="preserve"> PAGEREF _Toc7914 \h </w:instrText>
          </w:r>
          <w:r>
            <w:fldChar w:fldCharType="separate"/>
          </w:r>
          <w:r>
            <w:t>50</w:t>
          </w:r>
          <w:r>
            <w:fldChar w:fldCharType="end"/>
          </w:r>
          <w:r>
            <w:rPr>
              <w:rFonts w:hint="default" w:ascii="Times New Roman" w:hAnsi="Times New Roman" w:cs="Times New Roman"/>
              <w:szCs w:val="30"/>
              <w:highlight w:val="none"/>
            </w:rPr>
            <w:fldChar w:fldCharType="end"/>
          </w:r>
        </w:p>
        <w:p>
          <w:pPr>
            <w:pStyle w:val="15"/>
            <w:keepNext w:val="0"/>
            <w:keepLines w:val="0"/>
            <w:pageBreakBefore w:val="0"/>
            <w:widowControl w:val="0"/>
            <w:tabs>
              <w:tab w:val="right" w:leader="dot" w:pos="9548"/>
            </w:tabs>
            <w:kinsoku/>
            <w:wordWrap/>
            <w:overflowPunct/>
            <w:topLinePunct w:val="0"/>
            <w:autoSpaceDE/>
            <w:autoSpaceDN/>
            <w:bidi w:val="0"/>
            <w:adjustRightInd/>
            <w:snapToGrid/>
            <w:spacing w:line="360" w:lineRule="auto"/>
            <w:ind w:firstLine="0" w:firstLineChars="0"/>
            <w:textAlignment w:val="auto"/>
            <w:rPr>
              <w:rFonts w:hint="eastAsia" w:ascii="黑体" w:hAnsi="黑体" w:eastAsia="黑体" w:cs="黑体"/>
              <w:szCs w:val="30"/>
              <w:highlight w:val="none"/>
            </w:rPr>
          </w:pPr>
          <w:r>
            <w:rPr>
              <w:rFonts w:hint="default" w:ascii="黑体" w:hAnsi="黑体" w:eastAsia="黑体" w:cs="黑体"/>
              <w:szCs w:val="30"/>
              <w:highlight w:val="none"/>
            </w:rPr>
            <w:fldChar w:fldCharType="begin"/>
          </w:r>
          <w:r>
            <w:rPr>
              <w:rFonts w:hint="default" w:ascii="黑体" w:hAnsi="黑体" w:eastAsia="黑体" w:cs="黑体"/>
              <w:szCs w:val="30"/>
              <w:highlight w:val="none"/>
            </w:rPr>
            <w:instrText xml:space="preserve"> HYPERLINK \l _Toc27567 </w:instrText>
          </w:r>
          <w:r>
            <w:rPr>
              <w:rFonts w:hint="default" w:ascii="黑体" w:hAnsi="黑体" w:eastAsia="黑体" w:cs="黑体"/>
              <w:szCs w:val="30"/>
              <w:highlight w:val="none"/>
            </w:rPr>
            <w:fldChar w:fldCharType="separate"/>
          </w:r>
          <w:r>
            <w:rPr>
              <w:rFonts w:hint="default" w:ascii="黑体" w:hAnsi="黑体" w:eastAsia="黑体" w:cs="黑体"/>
              <w:szCs w:val="30"/>
              <w:highlight w:val="none"/>
            </w:rPr>
            <w:t>第五章  打造高质量大湾区美丽乡村</w:t>
          </w:r>
          <w:r>
            <w:rPr>
              <w:rFonts w:hint="eastAsia" w:ascii="黑体" w:hAnsi="黑体" w:eastAsia="黑体" w:cs="黑体"/>
              <w:szCs w:val="30"/>
              <w:highlight w:val="none"/>
            </w:rPr>
            <w:tab/>
          </w:r>
          <w:r>
            <w:rPr>
              <w:rFonts w:hint="eastAsia" w:ascii="黑体" w:hAnsi="黑体" w:eastAsia="黑体" w:cs="黑体"/>
              <w:szCs w:val="30"/>
              <w:highlight w:val="none"/>
            </w:rPr>
            <w:fldChar w:fldCharType="begin"/>
          </w:r>
          <w:r>
            <w:rPr>
              <w:rFonts w:hint="eastAsia" w:ascii="黑体" w:hAnsi="黑体" w:eastAsia="黑体" w:cs="黑体"/>
              <w:szCs w:val="30"/>
              <w:highlight w:val="none"/>
            </w:rPr>
            <w:instrText xml:space="preserve"> PAGEREF _Toc27567 \h </w:instrText>
          </w:r>
          <w:r>
            <w:rPr>
              <w:rFonts w:hint="eastAsia" w:ascii="黑体" w:hAnsi="黑体" w:eastAsia="黑体" w:cs="黑体"/>
              <w:szCs w:val="30"/>
              <w:highlight w:val="none"/>
            </w:rPr>
            <w:fldChar w:fldCharType="separate"/>
          </w:r>
          <w:r>
            <w:rPr>
              <w:rFonts w:hint="eastAsia" w:ascii="黑体" w:hAnsi="黑体" w:eastAsia="黑体" w:cs="黑体"/>
              <w:szCs w:val="30"/>
              <w:highlight w:val="none"/>
            </w:rPr>
            <w:t>51</w:t>
          </w:r>
          <w:r>
            <w:rPr>
              <w:rFonts w:hint="eastAsia" w:ascii="黑体" w:hAnsi="黑体" w:eastAsia="黑体" w:cs="黑体"/>
              <w:szCs w:val="30"/>
              <w:highlight w:val="none"/>
            </w:rPr>
            <w:fldChar w:fldCharType="end"/>
          </w:r>
          <w:r>
            <w:rPr>
              <w:rFonts w:hint="default" w:ascii="黑体" w:hAnsi="黑体" w:eastAsia="黑体" w:cs="黑体"/>
              <w:szCs w:val="30"/>
              <w:highlight w:val="none"/>
            </w:rPr>
            <w:fldChar w:fldCharType="end"/>
          </w:r>
        </w:p>
        <w:p>
          <w:pPr>
            <w:pStyle w:val="17"/>
            <w:keepNext w:val="0"/>
            <w:keepLines w:val="0"/>
            <w:pageBreakBefore w:val="0"/>
            <w:widowControl w:val="0"/>
            <w:tabs>
              <w:tab w:val="right" w:leader="dot" w:pos="9548"/>
            </w:tabs>
            <w:kinsoku/>
            <w:wordWrap/>
            <w:overflowPunct/>
            <w:topLinePunct w:val="0"/>
            <w:autoSpaceDE/>
            <w:autoSpaceDN/>
            <w:bidi w:val="0"/>
            <w:adjustRightInd/>
            <w:snapToGrid/>
            <w:ind w:left="0" w:leftChars="0"/>
            <w:textAlignment w:val="auto"/>
            <w:rPr>
              <w:b/>
              <w:bCs/>
            </w:rPr>
          </w:pPr>
          <w:r>
            <w:rPr>
              <w:rFonts w:hint="default" w:ascii="Times New Roman" w:hAnsi="Times New Roman" w:cs="Times New Roman"/>
              <w:b/>
              <w:bCs/>
              <w:szCs w:val="30"/>
              <w:highlight w:val="none"/>
            </w:rPr>
            <w:fldChar w:fldCharType="begin"/>
          </w:r>
          <w:r>
            <w:rPr>
              <w:rFonts w:hint="default" w:ascii="Times New Roman" w:hAnsi="Times New Roman" w:cs="Times New Roman"/>
              <w:b/>
              <w:bCs/>
              <w:szCs w:val="30"/>
              <w:highlight w:val="none"/>
            </w:rPr>
            <w:instrText xml:space="preserve"> HYPERLINK \l _Toc19602 </w:instrText>
          </w:r>
          <w:r>
            <w:rPr>
              <w:rFonts w:hint="default" w:ascii="Times New Roman" w:hAnsi="Times New Roman" w:cs="Times New Roman"/>
              <w:b/>
              <w:bCs/>
              <w:szCs w:val="30"/>
              <w:highlight w:val="none"/>
            </w:rPr>
            <w:fldChar w:fldCharType="separate"/>
          </w:r>
          <w:r>
            <w:rPr>
              <w:rFonts w:hint="default" w:ascii="Times New Roman" w:hAnsi="Times New Roman" w:cs="Times New Roman"/>
              <w:b/>
              <w:bCs/>
              <w:highlight w:val="none"/>
            </w:rPr>
            <w:t>一、推进美丽乡村建设</w:t>
          </w:r>
          <w:r>
            <w:rPr>
              <w:b/>
              <w:bCs/>
            </w:rPr>
            <w:tab/>
          </w:r>
          <w:r>
            <w:rPr>
              <w:b/>
              <w:bCs/>
            </w:rPr>
            <w:fldChar w:fldCharType="begin"/>
          </w:r>
          <w:r>
            <w:rPr>
              <w:b/>
              <w:bCs/>
            </w:rPr>
            <w:instrText xml:space="preserve"> PAGEREF _Toc19602 \h </w:instrText>
          </w:r>
          <w:r>
            <w:rPr>
              <w:b/>
              <w:bCs/>
            </w:rPr>
            <w:fldChar w:fldCharType="separate"/>
          </w:r>
          <w:r>
            <w:rPr>
              <w:b/>
              <w:bCs/>
            </w:rPr>
            <w:t>51</w:t>
          </w:r>
          <w:r>
            <w:rPr>
              <w:b/>
              <w:bCs/>
            </w:rPr>
            <w:fldChar w:fldCharType="end"/>
          </w:r>
          <w:r>
            <w:rPr>
              <w:rFonts w:hint="default" w:ascii="Times New Roman" w:hAnsi="Times New Roman" w:cs="Times New Roman"/>
              <w:b/>
              <w:bCs/>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_Toc5892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（一）全域实施“五大美丽</w:t>
          </w:r>
          <w:r>
            <w:rPr>
              <w:rFonts w:hint="default" w:ascii="Times New Roman" w:hAnsi="Times New Roman" w:cs="Times New Roman"/>
              <w:szCs w:val="30"/>
              <w:highlight w:val="none"/>
            </w:rPr>
            <w:t>”</w:t>
          </w:r>
          <w:r>
            <w:rPr>
              <w:rFonts w:hint="default" w:ascii="Times New Roman" w:hAnsi="Times New Roman" w:cs="Times New Roman"/>
              <w:highlight w:val="none"/>
            </w:rPr>
            <w:t>行动</w:t>
          </w:r>
          <w:r>
            <w:tab/>
          </w:r>
          <w:r>
            <w:fldChar w:fldCharType="begin"/>
          </w:r>
          <w:r>
            <w:instrText xml:space="preserve"> PAGEREF _Toc5892 \h </w:instrText>
          </w:r>
          <w:r>
            <w:fldChar w:fldCharType="separate"/>
          </w:r>
          <w:r>
            <w:t>51</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_Toc15078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（二）分类收集处理农村生活垃圾</w:t>
          </w:r>
          <w:r>
            <w:tab/>
          </w:r>
          <w:r>
            <w:fldChar w:fldCharType="begin"/>
          </w:r>
          <w:r>
            <w:instrText xml:space="preserve"> PAGEREF _Toc15078 \h </w:instrText>
          </w:r>
          <w:r>
            <w:fldChar w:fldCharType="separate"/>
          </w:r>
          <w:r>
            <w:t>51</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_Toc10053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（三）开展生活污水治理攻坚</w:t>
          </w:r>
          <w:r>
            <w:tab/>
          </w:r>
          <w:r>
            <w:fldChar w:fldCharType="begin"/>
          </w:r>
          <w:r>
            <w:instrText xml:space="preserve"> PAGEREF _Toc10053 \h </w:instrText>
          </w:r>
          <w:r>
            <w:fldChar w:fldCharType="separate"/>
          </w:r>
          <w:r>
            <w:t>52</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_Toc20264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（四）高质量推进农村厕所革命</w:t>
          </w:r>
          <w:r>
            <w:tab/>
          </w:r>
          <w:r>
            <w:fldChar w:fldCharType="begin"/>
          </w:r>
          <w:r>
            <w:instrText xml:space="preserve"> PAGEREF _Toc20264 \h </w:instrText>
          </w:r>
          <w:r>
            <w:fldChar w:fldCharType="separate"/>
          </w:r>
          <w:r>
            <w:t>52</w:t>
          </w:r>
          <w:r>
            <w:fldChar w:fldCharType="end"/>
          </w:r>
          <w:r>
            <w:rPr>
              <w:rFonts w:hint="default" w:ascii="Times New Roman" w:hAnsi="Times New Roman" w:cs="Times New Roman"/>
              <w:szCs w:val="30"/>
              <w:highlight w:val="none"/>
            </w:rPr>
            <w:fldChar w:fldCharType="end"/>
          </w:r>
        </w:p>
        <w:p>
          <w:pPr>
            <w:pStyle w:val="17"/>
            <w:keepNext w:val="0"/>
            <w:keepLines w:val="0"/>
            <w:pageBreakBefore w:val="0"/>
            <w:widowControl w:val="0"/>
            <w:tabs>
              <w:tab w:val="right" w:leader="dot" w:pos="9548"/>
            </w:tabs>
            <w:kinsoku/>
            <w:wordWrap/>
            <w:overflowPunct/>
            <w:topLinePunct w:val="0"/>
            <w:autoSpaceDE/>
            <w:autoSpaceDN/>
            <w:bidi w:val="0"/>
            <w:adjustRightInd/>
            <w:snapToGrid/>
            <w:ind w:left="0" w:leftChars="0"/>
            <w:textAlignment w:val="auto"/>
            <w:rPr>
              <w:b/>
              <w:bCs/>
            </w:rPr>
          </w:pPr>
          <w:r>
            <w:rPr>
              <w:rFonts w:hint="default" w:ascii="Times New Roman" w:hAnsi="Times New Roman" w:cs="Times New Roman"/>
              <w:b/>
              <w:bCs/>
              <w:szCs w:val="30"/>
              <w:highlight w:val="none"/>
            </w:rPr>
            <w:fldChar w:fldCharType="begin"/>
          </w:r>
          <w:r>
            <w:rPr>
              <w:rFonts w:hint="default" w:ascii="Times New Roman" w:hAnsi="Times New Roman" w:cs="Times New Roman"/>
              <w:b/>
              <w:bCs/>
              <w:szCs w:val="30"/>
              <w:highlight w:val="none"/>
            </w:rPr>
            <w:instrText xml:space="preserve"> HYPERLINK \l _Toc878 </w:instrText>
          </w:r>
          <w:r>
            <w:rPr>
              <w:rFonts w:hint="default" w:ascii="Times New Roman" w:hAnsi="Times New Roman" w:cs="Times New Roman"/>
              <w:b/>
              <w:bCs/>
              <w:szCs w:val="30"/>
              <w:highlight w:val="none"/>
            </w:rPr>
            <w:fldChar w:fldCharType="separate"/>
          </w:r>
          <w:r>
            <w:rPr>
              <w:rFonts w:hint="default" w:ascii="Times New Roman" w:hAnsi="Times New Roman" w:cs="Times New Roman"/>
              <w:b/>
              <w:bCs/>
              <w:highlight w:val="none"/>
            </w:rPr>
            <w:t>二、促进乡村特色风貌提升</w:t>
          </w:r>
          <w:r>
            <w:rPr>
              <w:b/>
              <w:bCs/>
            </w:rPr>
            <w:tab/>
          </w:r>
          <w:r>
            <w:rPr>
              <w:b/>
              <w:bCs/>
            </w:rPr>
            <w:fldChar w:fldCharType="begin"/>
          </w:r>
          <w:r>
            <w:rPr>
              <w:b/>
              <w:bCs/>
            </w:rPr>
            <w:instrText xml:space="preserve"> PAGEREF _Toc878 \h </w:instrText>
          </w:r>
          <w:r>
            <w:rPr>
              <w:b/>
              <w:bCs/>
            </w:rPr>
            <w:fldChar w:fldCharType="separate"/>
          </w:r>
          <w:r>
            <w:rPr>
              <w:b/>
              <w:bCs/>
            </w:rPr>
            <w:t>53</w:t>
          </w:r>
          <w:r>
            <w:rPr>
              <w:b/>
              <w:bCs/>
            </w:rPr>
            <w:fldChar w:fldCharType="end"/>
          </w:r>
          <w:r>
            <w:rPr>
              <w:rFonts w:hint="default" w:ascii="Times New Roman" w:hAnsi="Times New Roman" w:cs="Times New Roman"/>
              <w:b/>
              <w:bCs/>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_Toc18939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（一）规范推进农房管控和风貌提升</w:t>
          </w:r>
          <w:r>
            <w:tab/>
          </w:r>
          <w:r>
            <w:fldChar w:fldCharType="begin"/>
          </w:r>
          <w:r>
            <w:instrText xml:space="preserve"> PAGEREF _Toc18939 \h </w:instrText>
          </w:r>
          <w:r>
            <w:fldChar w:fldCharType="separate"/>
          </w:r>
          <w:r>
            <w:t>53</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_Toc22180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（二）统筹村庄规划和盘活乡村资源</w:t>
          </w:r>
          <w:r>
            <w:tab/>
          </w:r>
          <w:r>
            <w:fldChar w:fldCharType="begin"/>
          </w:r>
          <w:r>
            <w:instrText xml:space="preserve"> PAGEREF _Toc22180 \h </w:instrText>
          </w:r>
          <w:r>
            <w:fldChar w:fldCharType="separate"/>
          </w:r>
          <w:r>
            <w:t>54</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_Toc12392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（三）提升美丽乡村景观品质</w:t>
          </w:r>
          <w:r>
            <w:tab/>
          </w:r>
          <w:r>
            <w:fldChar w:fldCharType="begin"/>
          </w:r>
          <w:r>
            <w:instrText xml:space="preserve"> PAGEREF _Toc12392 \h </w:instrText>
          </w:r>
          <w:r>
            <w:fldChar w:fldCharType="separate"/>
          </w:r>
          <w:r>
            <w:t>54</w:t>
          </w:r>
          <w:r>
            <w:fldChar w:fldCharType="end"/>
          </w:r>
          <w:r>
            <w:rPr>
              <w:rFonts w:hint="default" w:ascii="Times New Roman" w:hAnsi="Times New Roman" w:cs="Times New Roman"/>
              <w:szCs w:val="30"/>
              <w:highlight w:val="none"/>
            </w:rPr>
            <w:fldChar w:fldCharType="end"/>
          </w:r>
        </w:p>
        <w:p>
          <w:pPr>
            <w:pStyle w:val="17"/>
            <w:keepNext w:val="0"/>
            <w:keepLines w:val="0"/>
            <w:pageBreakBefore w:val="0"/>
            <w:widowControl w:val="0"/>
            <w:tabs>
              <w:tab w:val="right" w:leader="dot" w:pos="9548"/>
            </w:tabs>
            <w:kinsoku/>
            <w:wordWrap/>
            <w:overflowPunct/>
            <w:topLinePunct w:val="0"/>
            <w:autoSpaceDE/>
            <w:autoSpaceDN/>
            <w:bidi w:val="0"/>
            <w:adjustRightInd/>
            <w:snapToGrid/>
            <w:ind w:left="0" w:leftChars="0"/>
            <w:textAlignment w:val="auto"/>
            <w:rPr>
              <w:b/>
              <w:bCs/>
            </w:rPr>
          </w:pPr>
          <w:r>
            <w:rPr>
              <w:rFonts w:hint="default" w:ascii="Times New Roman" w:hAnsi="Times New Roman" w:cs="Times New Roman"/>
              <w:b/>
              <w:bCs/>
              <w:szCs w:val="30"/>
              <w:highlight w:val="none"/>
            </w:rPr>
            <w:fldChar w:fldCharType="begin"/>
          </w:r>
          <w:r>
            <w:rPr>
              <w:rFonts w:hint="default" w:ascii="Times New Roman" w:hAnsi="Times New Roman" w:cs="Times New Roman"/>
              <w:b/>
              <w:bCs/>
              <w:szCs w:val="30"/>
              <w:highlight w:val="none"/>
            </w:rPr>
            <w:instrText xml:space="preserve"> HYPERLINK \l _Toc465 </w:instrText>
          </w:r>
          <w:r>
            <w:rPr>
              <w:rFonts w:hint="default" w:ascii="Times New Roman" w:hAnsi="Times New Roman" w:cs="Times New Roman"/>
              <w:b/>
              <w:bCs/>
              <w:szCs w:val="30"/>
              <w:highlight w:val="none"/>
            </w:rPr>
            <w:fldChar w:fldCharType="separate"/>
          </w:r>
          <w:r>
            <w:rPr>
              <w:rFonts w:hint="default" w:ascii="Times New Roman" w:hAnsi="Times New Roman" w:cs="Times New Roman"/>
              <w:b/>
              <w:bCs/>
              <w:highlight w:val="none"/>
            </w:rPr>
            <w:t>三、修复保护乡村生态系统</w:t>
          </w:r>
          <w:r>
            <w:rPr>
              <w:b/>
              <w:bCs/>
            </w:rPr>
            <w:tab/>
          </w:r>
          <w:r>
            <w:rPr>
              <w:b/>
              <w:bCs/>
            </w:rPr>
            <w:fldChar w:fldCharType="begin"/>
          </w:r>
          <w:r>
            <w:rPr>
              <w:b/>
              <w:bCs/>
            </w:rPr>
            <w:instrText xml:space="preserve"> PAGEREF _Toc465 \h </w:instrText>
          </w:r>
          <w:r>
            <w:rPr>
              <w:b/>
              <w:bCs/>
            </w:rPr>
            <w:fldChar w:fldCharType="separate"/>
          </w:r>
          <w:r>
            <w:rPr>
              <w:b/>
              <w:bCs/>
            </w:rPr>
            <w:t>55</w:t>
          </w:r>
          <w:r>
            <w:rPr>
              <w:b/>
              <w:bCs/>
            </w:rPr>
            <w:fldChar w:fldCharType="end"/>
          </w:r>
          <w:r>
            <w:rPr>
              <w:rFonts w:hint="default" w:ascii="Times New Roman" w:hAnsi="Times New Roman" w:cs="Times New Roman"/>
              <w:b/>
              <w:bCs/>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_Toc6059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（一）完善田园生态系统</w:t>
          </w:r>
          <w:r>
            <w:tab/>
          </w:r>
          <w:r>
            <w:fldChar w:fldCharType="begin"/>
          </w:r>
          <w:r>
            <w:instrText xml:space="preserve"> PAGEREF _Toc6059 \h </w:instrText>
          </w:r>
          <w:r>
            <w:fldChar w:fldCharType="separate"/>
          </w:r>
          <w:r>
            <w:t>55</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_Toc1359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（二）保护与修复海洋渔业水域生态环境</w:t>
          </w:r>
          <w:r>
            <w:tab/>
          </w:r>
          <w:r>
            <w:fldChar w:fldCharType="begin"/>
          </w:r>
          <w:r>
            <w:instrText xml:space="preserve"> PAGEREF _Toc1359 \h </w:instrText>
          </w:r>
          <w:r>
            <w:fldChar w:fldCharType="separate"/>
          </w:r>
          <w:r>
            <w:t>55</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_Toc1660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（三）健全生态保护长效机制</w:t>
          </w:r>
          <w:r>
            <w:tab/>
          </w:r>
          <w:r>
            <w:fldChar w:fldCharType="begin"/>
          </w:r>
          <w:r>
            <w:instrText xml:space="preserve"> PAGEREF _Toc1660 \h </w:instrText>
          </w:r>
          <w:r>
            <w:fldChar w:fldCharType="separate"/>
          </w:r>
          <w:r>
            <w:t>56</w:t>
          </w:r>
          <w:r>
            <w:fldChar w:fldCharType="end"/>
          </w:r>
          <w:r>
            <w:rPr>
              <w:rFonts w:hint="default" w:ascii="Times New Roman" w:hAnsi="Times New Roman" w:cs="Times New Roman"/>
              <w:szCs w:val="30"/>
              <w:highlight w:val="none"/>
            </w:rPr>
            <w:fldChar w:fldCharType="end"/>
          </w:r>
        </w:p>
        <w:p>
          <w:pPr>
            <w:pStyle w:val="17"/>
            <w:keepNext w:val="0"/>
            <w:keepLines w:val="0"/>
            <w:pageBreakBefore w:val="0"/>
            <w:widowControl w:val="0"/>
            <w:tabs>
              <w:tab w:val="right" w:leader="dot" w:pos="9548"/>
            </w:tabs>
            <w:kinsoku/>
            <w:wordWrap/>
            <w:overflowPunct/>
            <w:topLinePunct w:val="0"/>
            <w:autoSpaceDE/>
            <w:autoSpaceDN/>
            <w:bidi w:val="0"/>
            <w:adjustRightInd/>
            <w:snapToGrid/>
            <w:ind w:left="0" w:leftChars="0"/>
            <w:textAlignment w:val="auto"/>
            <w:rPr>
              <w:b/>
              <w:bCs/>
            </w:rPr>
          </w:pPr>
          <w:r>
            <w:rPr>
              <w:rFonts w:hint="default" w:ascii="Times New Roman" w:hAnsi="Times New Roman" w:cs="Times New Roman"/>
              <w:b/>
              <w:bCs/>
              <w:szCs w:val="30"/>
              <w:highlight w:val="none"/>
            </w:rPr>
            <w:fldChar w:fldCharType="begin"/>
          </w:r>
          <w:r>
            <w:rPr>
              <w:rFonts w:hint="default" w:ascii="Times New Roman" w:hAnsi="Times New Roman" w:cs="Times New Roman"/>
              <w:b/>
              <w:bCs/>
              <w:szCs w:val="30"/>
              <w:highlight w:val="none"/>
            </w:rPr>
            <w:instrText xml:space="preserve"> HYPERLINK \l _Toc23962 </w:instrText>
          </w:r>
          <w:r>
            <w:rPr>
              <w:rFonts w:hint="default" w:ascii="Times New Roman" w:hAnsi="Times New Roman" w:cs="Times New Roman"/>
              <w:b/>
              <w:bCs/>
              <w:szCs w:val="30"/>
              <w:highlight w:val="none"/>
            </w:rPr>
            <w:fldChar w:fldCharType="separate"/>
          </w:r>
          <w:r>
            <w:rPr>
              <w:rFonts w:hint="default" w:ascii="Times New Roman" w:hAnsi="Times New Roman" w:cs="Times New Roman"/>
              <w:b/>
              <w:bCs/>
              <w:highlight w:val="none"/>
            </w:rPr>
            <w:t>四、创新提升乡村治理体系</w:t>
          </w:r>
          <w:r>
            <w:rPr>
              <w:b/>
              <w:bCs/>
            </w:rPr>
            <w:tab/>
          </w:r>
          <w:r>
            <w:rPr>
              <w:b/>
              <w:bCs/>
            </w:rPr>
            <w:fldChar w:fldCharType="begin"/>
          </w:r>
          <w:r>
            <w:rPr>
              <w:b/>
              <w:bCs/>
            </w:rPr>
            <w:instrText xml:space="preserve"> PAGEREF _Toc23962 \h </w:instrText>
          </w:r>
          <w:r>
            <w:rPr>
              <w:b/>
              <w:bCs/>
            </w:rPr>
            <w:fldChar w:fldCharType="separate"/>
          </w:r>
          <w:r>
            <w:rPr>
              <w:b/>
              <w:bCs/>
            </w:rPr>
            <w:t>56</w:t>
          </w:r>
          <w:r>
            <w:rPr>
              <w:b/>
              <w:bCs/>
            </w:rPr>
            <w:fldChar w:fldCharType="end"/>
          </w:r>
          <w:r>
            <w:rPr>
              <w:rFonts w:hint="default" w:ascii="Times New Roman" w:hAnsi="Times New Roman" w:cs="Times New Roman"/>
              <w:b/>
              <w:bCs/>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_Toc23940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（一）强化基层党组织建设体系</w:t>
          </w:r>
          <w:r>
            <w:tab/>
          </w:r>
          <w:r>
            <w:fldChar w:fldCharType="begin"/>
          </w:r>
          <w:r>
            <w:instrText xml:space="preserve"> PAGEREF _Toc23940 \h </w:instrText>
          </w:r>
          <w:r>
            <w:fldChar w:fldCharType="separate"/>
          </w:r>
          <w:r>
            <w:t>56</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_Toc20070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（二）深化村民自治实践</w:t>
          </w:r>
          <w:r>
            <w:tab/>
          </w:r>
          <w:r>
            <w:fldChar w:fldCharType="begin"/>
          </w:r>
          <w:r>
            <w:instrText xml:space="preserve"> PAGEREF _Toc20070 \h </w:instrText>
          </w:r>
          <w:r>
            <w:fldChar w:fldCharType="separate"/>
          </w:r>
          <w:r>
            <w:t>57</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_Toc26768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（三）加强基层法治水平建设</w:t>
          </w:r>
          <w:r>
            <w:tab/>
          </w:r>
          <w:r>
            <w:fldChar w:fldCharType="begin"/>
          </w:r>
          <w:r>
            <w:instrText xml:space="preserve"> PAGEREF _Toc26768 \h </w:instrText>
          </w:r>
          <w:r>
            <w:fldChar w:fldCharType="separate"/>
          </w:r>
          <w:r>
            <w:t>57</w:t>
          </w:r>
          <w:r>
            <w:fldChar w:fldCharType="end"/>
          </w:r>
          <w:r>
            <w:rPr>
              <w:rFonts w:hint="default" w:ascii="Times New Roman" w:hAnsi="Times New Roman" w:cs="Times New Roman"/>
              <w:szCs w:val="30"/>
              <w:highlight w:val="none"/>
            </w:rPr>
            <w:fldChar w:fldCharType="end"/>
          </w:r>
        </w:p>
        <w:p>
          <w:pPr>
            <w:pStyle w:val="15"/>
            <w:keepNext w:val="0"/>
            <w:keepLines w:val="0"/>
            <w:pageBreakBefore w:val="0"/>
            <w:widowControl w:val="0"/>
            <w:tabs>
              <w:tab w:val="right" w:leader="dot" w:pos="9548"/>
            </w:tabs>
            <w:kinsoku/>
            <w:wordWrap/>
            <w:overflowPunct/>
            <w:topLinePunct w:val="0"/>
            <w:autoSpaceDE/>
            <w:autoSpaceDN/>
            <w:bidi w:val="0"/>
            <w:adjustRightInd/>
            <w:snapToGrid/>
            <w:spacing w:line="360" w:lineRule="auto"/>
            <w:ind w:firstLine="0" w:firstLineChars="0"/>
            <w:textAlignment w:val="auto"/>
            <w:rPr>
              <w:rFonts w:hint="eastAsia" w:ascii="黑体" w:hAnsi="黑体" w:eastAsia="黑体" w:cs="黑体"/>
              <w:szCs w:val="30"/>
              <w:highlight w:val="none"/>
            </w:rPr>
          </w:pPr>
          <w:r>
            <w:rPr>
              <w:rFonts w:hint="default" w:ascii="黑体" w:hAnsi="黑体" w:eastAsia="黑体" w:cs="黑体"/>
              <w:szCs w:val="30"/>
              <w:highlight w:val="none"/>
            </w:rPr>
            <w:fldChar w:fldCharType="begin"/>
          </w:r>
          <w:r>
            <w:rPr>
              <w:rFonts w:hint="default" w:ascii="黑体" w:hAnsi="黑体" w:eastAsia="黑体" w:cs="黑体"/>
              <w:szCs w:val="30"/>
              <w:highlight w:val="none"/>
            </w:rPr>
            <w:instrText xml:space="preserve"> HYPERLINK \l _Toc22418 </w:instrText>
          </w:r>
          <w:r>
            <w:rPr>
              <w:rFonts w:hint="default" w:ascii="黑体" w:hAnsi="黑体" w:eastAsia="黑体" w:cs="黑体"/>
              <w:szCs w:val="30"/>
              <w:highlight w:val="none"/>
            </w:rPr>
            <w:fldChar w:fldCharType="separate"/>
          </w:r>
          <w:r>
            <w:rPr>
              <w:rFonts w:hint="default" w:ascii="黑体" w:hAnsi="黑体" w:eastAsia="黑体" w:cs="黑体"/>
              <w:szCs w:val="30"/>
              <w:highlight w:val="none"/>
            </w:rPr>
            <w:t>第六章  全力推动农民全面发展</w:t>
          </w:r>
          <w:r>
            <w:rPr>
              <w:rFonts w:hint="eastAsia" w:ascii="黑体" w:hAnsi="黑体" w:eastAsia="黑体" w:cs="黑体"/>
              <w:szCs w:val="30"/>
              <w:highlight w:val="none"/>
            </w:rPr>
            <w:tab/>
          </w:r>
          <w:r>
            <w:rPr>
              <w:rFonts w:hint="eastAsia" w:ascii="黑体" w:hAnsi="黑体" w:eastAsia="黑体" w:cs="黑体"/>
              <w:szCs w:val="30"/>
              <w:highlight w:val="none"/>
            </w:rPr>
            <w:fldChar w:fldCharType="begin"/>
          </w:r>
          <w:r>
            <w:rPr>
              <w:rFonts w:hint="eastAsia" w:ascii="黑体" w:hAnsi="黑体" w:eastAsia="黑体" w:cs="黑体"/>
              <w:szCs w:val="30"/>
              <w:highlight w:val="none"/>
            </w:rPr>
            <w:instrText xml:space="preserve"> PAGEREF _Toc22418 \h </w:instrText>
          </w:r>
          <w:r>
            <w:rPr>
              <w:rFonts w:hint="eastAsia" w:ascii="黑体" w:hAnsi="黑体" w:eastAsia="黑体" w:cs="黑体"/>
              <w:szCs w:val="30"/>
              <w:highlight w:val="none"/>
            </w:rPr>
            <w:fldChar w:fldCharType="separate"/>
          </w:r>
          <w:r>
            <w:rPr>
              <w:rFonts w:hint="eastAsia" w:ascii="黑体" w:hAnsi="黑体" w:eastAsia="黑体" w:cs="黑体"/>
              <w:szCs w:val="30"/>
              <w:highlight w:val="none"/>
            </w:rPr>
            <w:t>59</w:t>
          </w:r>
          <w:r>
            <w:rPr>
              <w:rFonts w:hint="eastAsia" w:ascii="黑体" w:hAnsi="黑体" w:eastAsia="黑体" w:cs="黑体"/>
              <w:szCs w:val="30"/>
              <w:highlight w:val="none"/>
            </w:rPr>
            <w:fldChar w:fldCharType="end"/>
          </w:r>
          <w:r>
            <w:rPr>
              <w:rFonts w:hint="default" w:ascii="黑体" w:hAnsi="黑体" w:eastAsia="黑体" w:cs="黑体"/>
              <w:szCs w:val="30"/>
              <w:highlight w:val="none"/>
            </w:rPr>
            <w:fldChar w:fldCharType="end"/>
          </w:r>
        </w:p>
        <w:p>
          <w:pPr>
            <w:pStyle w:val="17"/>
            <w:keepNext w:val="0"/>
            <w:keepLines w:val="0"/>
            <w:pageBreakBefore w:val="0"/>
            <w:widowControl w:val="0"/>
            <w:tabs>
              <w:tab w:val="right" w:leader="dot" w:pos="9548"/>
            </w:tabs>
            <w:kinsoku/>
            <w:wordWrap/>
            <w:overflowPunct/>
            <w:topLinePunct w:val="0"/>
            <w:autoSpaceDE/>
            <w:autoSpaceDN/>
            <w:bidi w:val="0"/>
            <w:adjustRightInd/>
            <w:snapToGrid/>
            <w:ind w:left="0" w:leftChars="0"/>
            <w:textAlignment w:val="auto"/>
            <w:rPr>
              <w:b/>
              <w:bCs/>
            </w:rPr>
          </w:pPr>
          <w:r>
            <w:rPr>
              <w:rFonts w:hint="default" w:ascii="Times New Roman" w:hAnsi="Times New Roman" w:cs="Times New Roman"/>
              <w:b/>
              <w:bCs/>
              <w:szCs w:val="30"/>
              <w:highlight w:val="none"/>
            </w:rPr>
            <w:fldChar w:fldCharType="begin"/>
          </w:r>
          <w:r>
            <w:rPr>
              <w:rFonts w:hint="default" w:ascii="Times New Roman" w:hAnsi="Times New Roman" w:cs="Times New Roman"/>
              <w:b/>
              <w:bCs/>
              <w:szCs w:val="30"/>
              <w:highlight w:val="none"/>
            </w:rPr>
            <w:instrText xml:space="preserve"> HYPERLINK \l _Toc1599 </w:instrText>
          </w:r>
          <w:r>
            <w:rPr>
              <w:rFonts w:hint="default" w:ascii="Times New Roman" w:hAnsi="Times New Roman" w:cs="Times New Roman"/>
              <w:b/>
              <w:bCs/>
              <w:szCs w:val="30"/>
              <w:highlight w:val="none"/>
            </w:rPr>
            <w:fldChar w:fldCharType="separate"/>
          </w:r>
          <w:r>
            <w:rPr>
              <w:rFonts w:hint="default" w:ascii="Times New Roman" w:hAnsi="Times New Roman" w:cs="Times New Roman"/>
              <w:b/>
              <w:bCs/>
              <w:highlight w:val="none"/>
            </w:rPr>
            <w:t>一、大力培养高素质农民</w:t>
          </w:r>
          <w:r>
            <w:rPr>
              <w:b/>
              <w:bCs/>
            </w:rPr>
            <w:tab/>
          </w:r>
          <w:r>
            <w:rPr>
              <w:b/>
              <w:bCs/>
            </w:rPr>
            <w:fldChar w:fldCharType="begin"/>
          </w:r>
          <w:r>
            <w:rPr>
              <w:b/>
              <w:bCs/>
            </w:rPr>
            <w:instrText xml:space="preserve"> PAGEREF _Toc1599 \h </w:instrText>
          </w:r>
          <w:r>
            <w:rPr>
              <w:b/>
              <w:bCs/>
            </w:rPr>
            <w:fldChar w:fldCharType="separate"/>
          </w:r>
          <w:r>
            <w:rPr>
              <w:b/>
              <w:bCs/>
            </w:rPr>
            <w:t>59</w:t>
          </w:r>
          <w:r>
            <w:rPr>
              <w:b/>
              <w:bCs/>
            </w:rPr>
            <w:fldChar w:fldCharType="end"/>
          </w:r>
          <w:r>
            <w:rPr>
              <w:rFonts w:hint="default" w:ascii="Times New Roman" w:hAnsi="Times New Roman" w:cs="Times New Roman"/>
              <w:b/>
              <w:bCs/>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_Toc10897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（一）建立健全高素质农民培养制度</w:t>
          </w:r>
          <w:r>
            <w:tab/>
          </w:r>
          <w:r>
            <w:fldChar w:fldCharType="begin"/>
          </w:r>
          <w:r>
            <w:instrText xml:space="preserve"> PAGEREF _Toc10897 \h </w:instrText>
          </w:r>
          <w:r>
            <w:fldChar w:fldCharType="separate"/>
          </w:r>
          <w:r>
            <w:t>59</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_Toc573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（二）加强农民职业技能培训</w:t>
          </w:r>
          <w:r>
            <w:tab/>
          </w:r>
          <w:r>
            <w:fldChar w:fldCharType="begin"/>
          </w:r>
          <w:r>
            <w:instrText xml:space="preserve"> PAGEREF _Toc573 \h </w:instrText>
          </w:r>
          <w:r>
            <w:fldChar w:fldCharType="separate"/>
          </w:r>
          <w:r>
            <w:t>59</w:t>
          </w:r>
          <w:r>
            <w:fldChar w:fldCharType="end"/>
          </w:r>
          <w:r>
            <w:rPr>
              <w:rFonts w:hint="default" w:ascii="Times New Roman" w:hAnsi="Times New Roman" w:cs="Times New Roman"/>
              <w:szCs w:val="30"/>
              <w:highlight w:val="none"/>
            </w:rPr>
            <w:fldChar w:fldCharType="end"/>
          </w:r>
        </w:p>
        <w:p>
          <w:pPr>
            <w:pStyle w:val="17"/>
            <w:keepNext w:val="0"/>
            <w:keepLines w:val="0"/>
            <w:pageBreakBefore w:val="0"/>
            <w:widowControl w:val="0"/>
            <w:tabs>
              <w:tab w:val="right" w:leader="dot" w:pos="9548"/>
            </w:tabs>
            <w:kinsoku/>
            <w:wordWrap/>
            <w:overflowPunct/>
            <w:topLinePunct w:val="0"/>
            <w:autoSpaceDE/>
            <w:autoSpaceDN/>
            <w:bidi w:val="0"/>
            <w:adjustRightInd/>
            <w:snapToGrid/>
            <w:ind w:left="0" w:leftChars="0"/>
            <w:textAlignment w:val="auto"/>
            <w:rPr>
              <w:b/>
              <w:bCs/>
            </w:rPr>
          </w:pPr>
          <w:r>
            <w:rPr>
              <w:rFonts w:hint="default" w:ascii="Times New Roman" w:hAnsi="Times New Roman" w:cs="Times New Roman"/>
              <w:b/>
              <w:bCs/>
              <w:szCs w:val="30"/>
              <w:highlight w:val="none"/>
            </w:rPr>
            <w:fldChar w:fldCharType="begin"/>
          </w:r>
          <w:r>
            <w:rPr>
              <w:rFonts w:hint="default" w:ascii="Times New Roman" w:hAnsi="Times New Roman" w:cs="Times New Roman"/>
              <w:b/>
              <w:bCs/>
              <w:szCs w:val="30"/>
              <w:highlight w:val="none"/>
            </w:rPr>
            <w:instrText xml:space="preserve"> HYPERLINK \l _Toc27713 </w:instrText>
          </w:r>
          <w:r>
            <w:rPr>
              <w:rFonts w:hint="default" w:ascii="Times New Roman" w:hAnsi="Times New Roman" w:cs="Times New Roman"/>
              <w:b/>
              <w:bCs/>
              <w:szCs w:val="30"/>
              <w:highlight w:val="none"/>
            </w:rPr>
            <w:fldChar w:fldCharType="separate"/>
          </w:r>
          <w:r>
            <w:rPr>
              <w:rFonts w:hint="default" w:ascii="Times New Roman" w:hAnsi="Times New Roman" w:cs="Times New Roman"/>
              <w:b/>
              <w:bCs/>
              <w:highlight w:val="none"/>
            </w:rPr>
            <w:t>二、加快提升农民精神风貌</w:t>
          </w:r>
          <w:r>
            <w:rPr>
              <w:b/>
              <w:bCs/>
            </w:rPr>
            <w:tab/>
          </w:r>
          <w:r>
            <w:rPr>
              <w:b/>
              <w:bCs/>
            </w:rPr>
            <w:fldChar w:fldCharType="begin"/>
          </w:r>
          <w:r>
            <w:rPr>
              <w:b/>
              <w:bCs/>
            </w:rPr>
            <w:instrText xml:space="preserve"> PAGEREF _Toc27713 \h </w:instrText>
          </w:r>
          <w:r>
            <w:rPr>
              <w:b/>
              <w:bCs/>
            </w:rPr>
            <w:fldChar w:fldCharType="separate"/>
          </w:r>
          <w:r>
            <w:rPr>
              <w:b/>
              <w:bCs/>
            </w:rPr>
            <w:t>60</w:t>
          </w:r>
          <w:r>
            <w:rPr>
              <w:b/>
              <w:bCs/>
            </w:rPr>
            <w:fldChar w:fldCharType="end"/>
          </w:r>
          <w:r>
            <w:rPr>
              <w:rFonts w:hint="default" w:ascii="Times New Roman" w:hAnsi="Times New Roman" w:cs="Times New Roman"/>
              <w:b/>
              <w:bCs/>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_Toc11844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（一）加快培育农民健康生活方式</w:t>
          </w:r>
          <w:r>
            <w:tab/>
          </w:r>
          <w:r>
            <w:fldChar w:fldCharType="begin"/>
          </w:r>
          <w:r>
            <w:instrText xml:space="preserve"> PAGEREF _Toc11844 \h </w:instrText>
          </w:r>
          <w:r>
            <w:fldChar w:fldCharType="separate"/>
          </w:r>
          <w:r>
            <w:t>60</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_Toc26808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（二）提高农民道德素养</w:t>
          </w:r>
          <w:r>
            <w:tab/>
          </w:r>
          <w:r>
            <w:fldChar w:fldCharType="begin"/>
          </w:r>
          <w:r>
            <w:instrText xml:space="preserve"> PAGEREF _Toc26808 \h </w:instrText>
          </w:r>
          <w:r>
            <w:fldChar w:fldCharType="separate"/>
          </w:r>
          <w:r>
            <w:t>60</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_Toc9303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（三）开展多种形式的群众文化健身活动</w:t>
          </w:r>
          <w:r>
            <w:tab/>
          </w:r>
          <w:r>
            <w:fldChar w:fldCharType="begin"/>
          </w:r>
          <w:r>
            <w:instrText xml:space="preserve"> PAGEREF _Toc9303 \h </w:instrText>
          </w:r>
          <w:r>
            <w:fldChar w:fldCharType="separate"/>
          </w:r>
          <w:r>
            <w:t>61</w:t>
          </w:r>
          <w:r>
            <w:fldChar w:fldCharType="end"/>
          </w:r>
          <w:r>
            <w:rPr>
              <w:rFonts w:hint="default" w:ascii="Times New Roman" w:hAnsi="Times New Roman" w:cs="Times New Roman"/>
              <w:szCs w:val="30"/>
              <w:highlight w:val="none"/>
            </w:rPr>
            <w:fldChar w:fldCharType="end"/>
          </w:r>
        </w:p>
        <w:p>
          <w:pPr>
            <w:pStyle w:val="17"/>
            <w:keepNext w:val="0"/>
            <w:keepLines w:val="0"/>
            <w:pageBreakBefore w:val="0"/>
            <w:widowControl w:val="0"/>
            <w:tabs>
              <w:tab w:val="right" w:leader="dot" w:pos="9548"/>
            </w:tabs>
            <w:kinsoku/>
            <w:wordWrap/>
            <w:overflowPunct/>
            <w:topLinePunct w:val="0"/>
            <w:autoSpaceDE/>
            <w:autoSpaceDN/>
            <w:bidi w:val="0"/>
            <w:adjustRightInd/>
            <w:snapToGrid/>
            <w:ind w:left="0" w:leftChars="0"/>
            <w:textAlignment w:val="auto"/>
            <w:rPr>
              <w:b/>
              <w:bCs/>
            </w:rPr>
          </w:pPr>
          <w:r>
            <w:rPr>
              <w:rFonts w:hint="default" w:ascii="Times New Roman" w:hAnsi="Times New Roman" w:cs="Times New Roman"/>
              <w:b/>
              <w:bCs/>
              <w:szCs w:val="30"/>
              <w:highlight w:val="none"/>
            </w:rPr>
            <w:fldChar w:fldCharType="begin"/>
          </w:r>
          <w:r>
            <w:rPr>
              <w:rFonts w:hint="default" w:ascii="Times New Roman" w:hAnsi="Times New Roman" w:cs="Times New Roman"/>
              <w:b/>
              <w:bCs/>
              <w:szCs w:val="30"/>
              <w:highlight w:val="none"/>
            </w:rPr>
            <w:instrText xml:space="preserve"> HYPERLINK \l _Toc12986 </w:instrText>
          </w:r>
          <w:r>
            <w:rPr>
              <w:rFonts w:hint="default" w:ascii="Times New Roman" w:hAnsi="Times New Roman" w:cs="Times New Roman"/>
              <w:b/>
              <w:bCs/>
              <w:szCs w:val="30"/>
              <w:highlight w:val="none"/>
            </w:rPr>
            <w:fldChar w:fldCharType="separate"/>
          </w:r>
          <w:r>
            <w:rPr>
              <w:rFonts w:hint="default" w:ascii="Times New Roman" w:hAnsi="Times New Roman" w:cs="Times New Roman"/>
              <w:b/>
              <w:bCs/>
              <w:highlight w:val="none"/>
            </w:rPr>
            <w:t>三、</w:t>
          </w:r>
          <w:r>
            <w:rPr>
              <w:rFonts w:hint="default" w:ascii="Times New Roman" w:hAnsi="Times New Roman" w:cs="Times New Roman"/>
              <w:b/>
              <w:bCs/>
              <w:highlight w:val="none"/>
              <w:lang w:val="en-US" w:eastAsia="zh-CN"/>
            </w:rPr>
            <w:t>高质量推进创新创业</w:t>
          </w:r>
          <w:r>
            <w:rPr>
              <w:b/>
              <w:bCs/>
            </w:rPr>
            <w:tab/>
          </w:r>
          <w:r>
            <w:rPr>
              <w:b/>
              <w:bCs/>
            </w:rPr>
            <w:fldChar w:fldCharType="begin"/>
          </w:r>
          <w:r>
            <w:rPr>
              <w:b/>
              <w:bCs/>
            </w:rPr>
            <w:instrText xml:space="preserve"> PAGEREF _Toc12986 \h </w:instrText>
          </w:r>
          <w:r>
            <w:rPr>
              <w:b/>
              <w:bCs/>
            </w:rPr>
            <w:fldChar w:fldCharType="separate"/>
          </w:r>
          <w:r>
            <w:rPr>
              <w:b/>
              <w:bCs/>
            </w:rPr>
            <w:t>61</w:t>
          </w:r>
          <w:r>
            <w:rPr>
              <w:b/>
              <w:bCs/>
            </w:rPr>
            <w:fldChar w:fldCharType="end"/>
          </w:r>
          <w:r>
            <w:rPr>
              <w:rFonts w:hint="default" w:ascii="Times New Roman" w:hAnsi="Times New Roman" w:cs="Times New Roman"/>
              <w:b/>
              <w:bCs/>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_Toc32065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一</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优化乡村创新创业平台载体</w:t>
          </w:r>
          <w:r>
            <w:tab/>
          </w:r>
          <w:r>
            <w:fldChar w:fldCharType="begin"/>
          </w:r>
          <w:r>
            <w:instrText xml:space="preserve"> PAGEREF _Toc32065 \h </w:instrText>
          </w:r>
          <w:r>
            <w:fldChar w:fldCharType="separate"/>
          </w:r>
          <w:r>
            <w:t>61</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_Toc20553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二</w:t>
          </w:r>
          <w:r>
            <w:rPr>
              <w:rFonts w:hint="default" w:ascii="Times New Roman" w:hAnsi="Times New Roman" w:cs="Times New Roman"/>
              <w:highlight w:val="none"/>
              <w:lang w:eastAsia="zh-CN"/>
            </w:rPr>
            <w:t>）优化乡村创业创新环境</w:t>
          </w:r>
          <w:r>
            <w:tab/>
          </w:r>
          <w:r>
            <w:fldChar w:fldCharType="begin"/>
          </w:r>
          <w:r>
            <w:instrText xml:space="preserve"> PAGEREF _Toc20553 \h </w:instrText>
          </w:r>
          <w:r>
            <w:fldChar w:fldCharType="separate"/>
          </w:r>
          <w:r>
            <w:t>62</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_Toc17482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三</w:t>
          </w:r>
          <w:r>
            <w:rPr>
              <w:rFonts w:hint="default" w:ascii="Times New Roman" w:hAnsi="Times New Roman" w:cs="Times New Roman"/>
              <w:highlight w:val="none"/>
              <w:lang w:eastAsia="zh-CN"/>
            </w:rPr>
            <w:t>）积极开展多元化宣传</w:t>
          </w:r>
          <w:r>
            <w:rPr>
              <w:rFonts w:hint="default" w:ascii="Times New Roman" w:hAnsi="Times New Roman" w:cs="Times New Roman"/>
              <w:highlight w:val="none"/>
              <w:lang w:val="en-US" w:eastAsia="zh-CN"/>
            </w:rPr>
            <w:t>活动</w:t>
          </w:r>
          <w:r>
            <w:tab/>
          </w:r>
          <w:r>
            <w:fldChar w:fldCharType="begin"/>
          </w:r>
          <w:r>
            <w:instrText xml:space="preserve"> PAGEREF _Toc17482 \h </w:instrText>
          </w:r>
          <w:r>
            <w:fldChar w:fldCharType="separate"/>
          </w:r>
          <w:r>
            <w:t>62</w:t>
          </w:r>
          <w:r>
            <w:fldChar w:fldCharType="end"/>
          </w:r>
          <w:r>
            <w:rPr>
              <w:rFonts w:hint="default" w:ascii="Times New Roman" w:hAnsi="Times New Roman" w:cs="Times New Roman"/>
              <w:szCs w:val="30"/>
              <w:highlight w:val="none"/>
            </w:rPr>
            <w:fldChar w:fldCharType="end"/>
          </w:r>
        </w:p>
        <w:p>
          <w:pPr>
            <w:pStyle w:val="17"/>
            <w:keepNext w:val="0"/>
            <w:keepLines w:val="0"/>
            <w:pageBreakBefore w:val="0"/>
            <w:widowControl w:val="0"/>
            <w:tabs>
              <w:tab w:val="right" w:leader="dot" w:pos="9548"/>
            </w:tabs>
            <w:kinsoku/>
            <w:wordWrap/>
            <w:overflowPunct/>
            <w:topLinePunct w:val="0"/>
            <w:autoSpaceDE/>
            <w:autoSpaceDN/>
            <w:bidi w:val="0"/>
            <w:adjustRightInd/>
            <w:snapToGrid/>
            <w:ind w:left="0" w:leftChars="0"/>
            <w:textAlignment w:val="auto"/>
            <w:rPr>
              <w:b/>
              <w:bCs/>
            </w:rPr>
          </w:pPr>
          <w:r>
            <w:rPr>
              <w:rFonts w:hint="default" w:ascii="Times New Roman" w:hAnsi="Times New Roman" w:cs="Times New Roman"/>
              <w:b/>
              <w:bCs/>
              <w:szCs w:val="30"/>
              <w:highlight w:val="none"/>
            </w:rPr>
            <w:fldChar w:fldCharType="begin"/>
          </w:r>
          <w:r>
            <w:rPr>
              <w:rFonts w:hint="default" w:ascii="Times New Roman" w:hAnsi="Times New Roman" w:cs="Times New Roman"/>
              <w:b/>
              <w:bCs/>
              <w:szCs w:val="30"/>
              <w:highlight w:val="none"/>
            </w:rPr>
            <w:instrText xml:space="preserve"> HYPERLINK \l _Toc21032 </w:instrText>
          </w:r>
          <w:r>
            <w:rPr>
              <w:rFonts w:hint="default" w:ascii="Times New Roman" w:hAnsi="Times New Roman" w:cs="Times New Roman"/>
              <w:b/>
              <w:bCs/>
              <w:szCs w:val="30"/>
              <w:highlight w:val="none"/>
            </w:rPr>
            <w:fldChar w:fldCharType="separate"/>
          </w:r>
          <w:r>
            <w:rPr>
              <w:rFonts w:hint="default" w:ascii="Times New Roman" w:hAnsi="Times New Roman" w:cs="Times New Roman"/>
              <w:b/>
              <w:bCs/>
              <w:highlight w:val="none"/>
              <w:lang w:val="en-US" w:eastAsia="zh-CN"/>
            </w:rPr>
            <w:t>四</w:t>
          </w:r>
          <w:r>
            <w:rPr>
              <w:rFonts w:hint="default" w:ascii="Times New Roman" w:hAnsi="Times New Roman" w:cs="Times New Roman"/>
              <w:b/>
              <w:bCs/>
              <w:highlight w:val="none"/>
            </w:rPr>
            <w:t>、</w:t>
          </w:r>
          <w:r>
            <w:rPr>
              <w:rFonts w:hint="default" w:cs="Times New Roman"/>
              <w:b/>
              <w:bCs/>
              <w:highlight w:val="none"/>
              <w:lang w:val="en-US" w:eastAsia="zh-CN"/>
            </w:rPr>
            <w:t>促进</w:t>
          </w:r>
          <w:r>
            <w:rPr>
              <w:rFonts w:hint="default" w:ascii="Times New Roman" w:hAnsi="Times New Roman" w:cs="Times New Roman"/>
              <w:b/>
              <w:bCs/>
              <w:highlight w:val="none"/>
            </w:rPr>
            <w:t>农民收入跃升</w:t>
          </w:r>
          <w:r>
            <w:rPr>
              <w:rFonts w:hint="default" w:cs="Times New Roman"/>
              <w:b/>
              <w:bCs/>
              <w:highlight w:val="none"/>
              <w:lang w:val="en-US" w:eastAsia="zh-CN"/>
            </w:rPr>
            <w:t>与消费升级</w:t>
          </w:r>
          <w:r>
            <w:rPr>
              <w:b/>
              <w:bCs/>
            </w:rPr>
            <w:tab/>
          </w:r>
          <w:r>
            <w:rPr>
              <w:b/>
              <w:bCs/>
            </w:rPr>
            <w:fldChar w:fldCharType="begin"/>
          </w:r>
          <w:r>
            <w:rPr>
              <w:b/>
              <w:bCs/>
            </w:rPr>
            <w:instrText xml:space="preserve"> PAGEREF _Toc21032 \h </w:instrText>
          </w:r>
          <w:r>
            <w:rPr>
              <w:b/>
              <w:bCs/>
            </w:rPr>
            <w:fldChar w:fldCharType="separate"/>
          </w:r>
          <w:r>
            <w:rPr>
              <w:b/>
              <w:bCs/>
            </w:rPr>
            <w:t>62</w:t>
          </w:r>
          <w:r>
            <w:rPr>
              <w:b/>
              <w:bCs/>
            </w:rPr>
            <w:fldChar w:fldCharType="end"/>
          </w:r>
          <w:r>
            <w:rPr>
              <w:rFonts w:hint="default" w:ascii="Times New Roman" w:hAnsi="Times New Roman" w:cs="Times New Roman"/>
              <w:b/>
              <w:bCs/>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_Toc5982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（一）创新财产性收入模式</w:t>
          </w:r>
          <w:r>
            <w:tab/>
          </w:r>
          <w:r>
            <w:fldChar w:fldCharType="begin"/>
          </w:r>
          <w:r>
            <w:instrText xml:space="preserve"> PAGEREF _Toc5982 \h </w:instrText>
          </w:r>
          <w:r>
            <w:fldChar w:fldCharType="separate"/>
          </w:r>
          <w:r>
            <w:t>62</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_Toc13823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（二）健全融合经营增收机制</w:t>
          </w:r>
          <w:r>
            <w:tab/>
          </w:r>
          <w:r>
            <w:fldChar w:fldCharType="begin"/>
          </w:r>
          <w:r>
            <w:instrText xml:space="preserve"> PAGEREF _Toc13823 \h </w:instrText>
          </w:r>
          <w:r>
            <w:fldChar w:fldCharType="separate"/>
          </w:r>
          <w:r>
            <w:t>63</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_Toc8001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w:t>
          </w:r>
          <w:r>
            <w:rPr>
              <w:rFonts w:hint="default" w:cs="Times New Roman"/>
              <w:highlight w:val="none"/>
              <w:lang w:val="en-US" w:eastAsia="zh-CN"/>
            </w:rPr>
            <w:t>三</w:t>
          </w:r>
          <w:r>
            <w:rPr>
              <w:rFonts w:hint="default" w:ascii="Times New Roman" w:hAnsi="Times New Roman" w:cs="Times New Roman"/>
              <w:highlight w:val="none"/>
            </w:rPr>
            <w:t>）</w:t>
          </w:r>
          <w:r>
            <w:rPr>
              <w:rFonts w:hint="default" w:cs="Times New Roman"/>
              <w:highlight w:val="none"/>
              <w:lang w:val="en-US" w:eastAsia="zh-CN"/>
            </w:rPr>
            <w:t>促进农村居民</w:t>
          </w:r>
          <w:r>
            <w:rPr>
              <w:rFonts w:hint="default" w:ascii="Times New Roman" w:hAnsi="Times New Roman" w:cs="Times New Roman"/>
              <w:highlight w:val="none"/>
            </w:rPr>
            <w:t>消费</w:t>
          </w:r>
          <w:r>
            <w:rPr>
              <w:rFonts w:hint="default" w:cs="Times New Roman"/>
              <w:highlight w:val="none"/>
              <w:lang w:val="en-US" w:eastAsia="zh-CN"/>
            </w:rPr>
            <w:t>升级</w:t>
          </w:r>
          <w:r>
            <w:tab/>
          </w:r>
          <w:r>
            <w:fldChar w:fldCharType="begin"/>
          </w:r>
          <w:r>
            <w:instrText xml:space="preserve"> PAGEREF _Toc8001 \h </w:instrText>
          </w:r>
          <w:r>
            <w:fldChar w:fldCharType="separate"/>
          </w:r>
          <w:r>
            <w:t>63</w:t>
          </w:r>
          <w:r>
            <w:fldChar w:fldCharType="end"/>
          </w:r>
          <w:r>
            <w:rPr>
              <w:rFonts w:hint="default" w:ascii="Times New Roman" w:hAnsi="Times New Roman" w:cs="Times New Roman"/>
              <w:szCs w:val="30"/>
              <w:highlight w:val="none"/>
            </w:rPr>
            <w:fldChar w:fldCharType="end"/>
          </w:r>
        </w:p>
        <w:p>
          <w:pPr>
            <w:pStyle w:val="15"/>
            <w:keepNext w:val="0"/>
            <w:keepLines w:val="0"/>
            <w:pageBreakBefore w:val="0"/>
            <w:widowControl w:val="0"/>
            <w:tabs>
              <w:tab w:val="right" w:leader="dot" w:pos="9548"/>
            </w:tabs>
            <w:kinsoku/>
            <w:wordWrap/>
            <w:overflowPunct/>
            <w:topLinePunct w:val="0"/>
            <w:autoSpaceDE/>
            <w:autoSpaceDN/>
            <w:bidi w:val="0"/>
            <w:adjustRightInd/>
            <w:snapToGrid/>
            <w:spacing w:line="360" w:lineRule="auto"/>
            <w:ind w:firstLine="0" w:firstLineChars="0"/>
            <w:textAlignment w:val="auto"/>
            <w:rPr>
              <w:rFonts w:hint="default" w:ascii="黑体" w:hAnsi="黑体" w:eastAsia="黑体" w:cs="黑体"/>
              <w:szCs w:val="30"/>
              <w:highlight w:val="none"/>
            </w:rPr>
          </w:pPr>
          <w:r>
            <w:rPr>
              <w:rFonts w:hint="default" w:ascii="黑体" w:hAnsi="黑体" w:eastAsia="黑体" w:cs="黑体"/>
              <w:szCs w:val="30"/>
              <w:highlight w:val="none"/>
            </w:rPr>
            <w:fldChar w:fldCharType="begin"/>
          </w:r>
          <w:r>
            <w:rPr>
              <w:rFonts w:hint="default" w:ascii="黑体" w:hAnsi="黑体" w:eastAsia="黑体" w:cs="黑体"/>
              <w:szCs w:val="30"/>
              <w:highlight w:val="none"/>
            </w:rPr>
            <w:instrText xml:space="preserve"> HYPERLINK \l _Toc9273 </w:instrText>
          </w:r>
          <w:r>
            <w:rPr>
              <w:rFonts w:hint="default" w:ascii="黑体" w:hAnsi="黑体" w:eastAsia="黑体" w:cs="黑体"/>
              <w:szCs w:val="30"/>
              <w:highlight w:val="none"/>
            </w:rPr>
            <w:fldChar w:fldCharType="separate"/>
          </w:r>
          <w:r>
            <w:rPr>
              <w:rFonts w:hint="default" w:ascii="黑体" w:hAnsi="黑体" w:eastAsia="黑体" w:cs="黑体"/>
              <w:szCs w:val="30"/>
              <w:highlight w:val="none"/>
            </w:rPr>
            <w:t>第七章  构建城乡融合发展体制机制和政策体系</w:t>
          </w:r>
          <w:r>
            <w:rPr>
              <w:rFonts w:hint="default" w:ascii="黑体" w:hAnsi="黑体" w:eastAsia="黑体" w:cs="黑体"/>
              <w:szCs w:val="30"/>
              <w:highlight w:val="none"/>
            </w:rPr>
            <w:tab/>
          </w:r>
          <w:r>
            <w:rPr>
              <w:rFonts w:hint="default" w:ascii="黑体" w:hAnsi="黑体" w:eastAsia="黑体" w:cs="黑体"/>
              <w:szCs w:val="30"/>
              <w:highlight w:val="none"/>
            </w:rPr>
            <w:fldChar w:fldCharType="begin"/>
          </w:r>
          <w:r>
            <w:rPr>
              <w:rFonts w:hint="default" w:ascii="黑体" w:hAnsi="黑体" w:eastAsia="黑体" w:cs="黑体"/>
              <w:szCs w:val="30"/>
              <w:highlight w:val="none"/>
            </w:rPr>
            <w:instrText xml:space="preserve"> PAGEREF _Toc9273 \h </w:instrText>
          </w:r>
          <w:r>
            <w:rPr>
              <w:rFonts w:hint="default" w:ascii="黑体" w:hAnsi="黑体" w:eastAsia="黑体" w:cs="黑体"/>
              <w:szCs w:val="30"/>
              <w:highlight w:val="none"/>
            </w:rPr>
            <w:fldChar w:fldCharType="separate"/>
          </w:r>
          <w:r>
            <w:rPr>
              <w:rFonts w:hint="default" w:ascii="黑体" w:hAnsi="黑体" w:eastAsia="黑体" w:cs="黑体"/>
              <w:szCs w:val="30"/>
              <w:highlight w:val="none"/>
            </w:rPr>
            <w:t>65</w:t>
          </w:r>
          <w:r>
            <w:rPr>
              <w:rFonts w:hint="default" w:ascii="黑体" w:hAnsi="黑体" w:eastAsia="黑体" w:cs="黑体"/>
              <w:szCs w:val="30"/>
              <w:highlight w:val="none"/>
            </w:rPr>
            <w:fldChar w:fldCharType="end"/>
          </w:r>
          <w:r>
            <w:rPr>
              <w:rFonts w:hint="default" w:ascii="黑体" w:hAnsi="黑体" w:eastAsia="黑体" w:cs="黑体"/>
              <w:szCs w:val="30"/>
              <w:highlight w:val="none"/>
            </w:rPr>
            <w:fldChar w:fldCharType="end"/>
          </w:r>
        </w:p>
        <w:p>
          <w:pPr>
            <w:pStyle w:val="17"/>
            <w:keepNext w:val="0"/>
            <w:keepLines w:val="0"/>
            <w:pageBreakBefore w:val="0"/>
            <w:widowControl w:val="0"/>
            <w:tabs>
              <w:tab w:val="right" w:leader="dot" w:pos="9548"/>
            </w:tabs>
            <w:kinsoku/>
            <w:wordWrap/>
            <w:overflowPunct/>
            <w:topLinePunct w:val="0"/>
            <w:autoSpaceDE/>
            <w:autoSpaceDN/>
            <w:bidi w:val="0"/>
            <w:adjustRightInd/>
            <w:snapToGrid/>
            <w:ind w:left="0" w:leftChars="0"/>
            <w:textAlignment w:val="auto"/>
            <w:rPr>
              <w:b/>
              <w:bCs/>
            </w:rPr>
          </w:pPr>
          <w:r>
            <w:rPr>
              <w:rFonts w:hint="default" w:ascii="Times New Roman" w:hAnsi="Times New Roman" w:cs="Times New Roman"/>
              <w:b/>
              <w:bCs/>
              <w:szCs w:val="30"/>
              <w:highlight w:val="none"/>
            </w:rPr>
            <w:fldChar w:fldCharType="begin"/>
          </w:r>
          <w:r>
            <w:rPr>
              <w:rFonts w:hint="default" w:ascii="Times New Roman" w:hAnsi="Times New Roman" w:cs="Times New Roman"/>
              <w:b/>
              <w:bCs/>
              <w:szCs w:val="30"/>
              <w:highlight w:val="none"/>
            </w:rPr>
            <w:instrText xml:space="preserve"> HYPERLINK \l _Toc25224 </w:instrText>
          </w:r>
          <w:r>
            <w:rPr>
              <w:rFonts w:hint="default" w:ascii="Times New Roman" w:hAnsi="Times New Roman" w:cs="Times New Roman"/>
              <w:b/>
              <w:bCs/>
              <w:szCs w:val="30"/>
              <w:highlight w:val="none"/>
            </w:rPr>
            <w:fldChar w:fldCharType="separate"/>
          </w:r>
          <w:r>
            <w:rPr>
              <w:rFonts w:hint="default" w:ascii="Times New Roman" w:hAnsi="Times New Roman" w:cs="Times New Roman"/>
              <w:b/>
              <w:bCs/>
              <w:highlight w:val="none"/>
            </w:rPr>
            <w:t>一、全面深化农村改革</w:t>
          </w:r>
          <w:r>
            <w:rPr>
              <w:b/>
              <w:bCs/>
            </w:rPr>
            <w:tab/>
          </w:r>
          <w:r>
            <w:rPr>
              <w:b/>
              <w:bCs/>
            </w:rPr>
            <w:fldChar w:fldCharType="begin"/>
          </w:r>
          <w:r>
            <w:rPr>
              <w:b/>
              <w:bCs/>
            </w:rPr>
            <w:instrText xml:space="preserve"> PAGEREF _Toc25224 \h </w:instrText>
          </w:r>
          <w:r>
            <w:rPr>
              <w:b/>
              <w:bCs/>
            </w:rPr>
            <w:fldChar w:fldCharType="separate"/>
          </w:r>
          <w:r>
            <w:rPr>
              <w:b/>
              <w:bCs/>
            </w:rPr>
            <w:t>65</w:t>
          </w:r>
          <w:r>
            <w:rPr>
              <w:b/>
              <w:bCs/>
            </w:rPr>
            <w:fldChar w:fldCharType="end"/>
          </w:r>
          <w:r>
            <w:rPr>
              <w:rFonts w:hint="default" w:ascii="Times New Roman" w:hAnsi="Times New Roman" w:cs="Times New Roman"/>
              <w:b/>
              <w:bCs/>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_Toc20899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（一）盘活农村土地资源</w:t>
          </w:r>
          <w:r>
            <w:tab/>
          </w:r>
          <w:r>
            <w:fldChar w:fldCharType="begin"/>
          </w:r>
          <w:r>
            <w:instrText xml:space="preserve"> PAGEREF _Toc20899 \h </w:instrText>
          </w:r>
          <w:r>
            <w:fldChar w:fldCharType="separate"/>
          </w:r>
          <w:r>
            <w:t>65</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_Toc4401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（二）发展壮大农村集体经济</w:t>
          </w:r>
          <w:r>
            <w:tab/>
          </w:r>
          <w:r>
            <w:fldChar w:fldCharType="begin"/>
          </w:r>
          <w:r>
            <w:instrText xml:space="preserve"> PAGEREF _Toc4401 \h </w:instrText>
          </w:r>
          <w:r>
            <w:fldChar w:fldCharType="separate"/>
          </w:r>
          <w:r>
            <w:t>66</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_Toc19228 </w:instrText>
          </w:r>
          <w:r>
            <w:rPr>
              <w:rFonts w:hint="default" w:ascii="Times New Roman" w:hAnsi="Times New Roman" w:cs="Times New Roman"/>
              <w:szCs w:val="30"/>
              <w:highlight w:val="none"/>
            </w:rPr>
            <w:fldChar w:fldCharType="separate"/>
          </w:r>
          <w:r>
            <w:rPr>
              <w:rFonts w:hint="default" w:cs="Times New Roman"/>
              <w:highlight w:val="none"/>
              <w:lang w:eastAsia="zh-CN"/>
            </w:rPr>
            <w:t>（</w:t>
          </w:r>
          <w:r>
            <w:rPr>
              <w:rFonts w:hint="default" w:cs="Times New Roman"/>
              <w:highlight w:val="none"/>
              <w:lang w:val="en-US" w:eastAsia="zh-CN"/>
            </w:rPr>
            <w:t>三</w:t>
          </w:r>
          <w:r>
            <w:rPr>
              <w:rFonts w:hint="default" w:cs="Times New Roman"/>
              <w:highlight w:val="none"/>
              <w:lang w:eastAsia="zh-CN"/>
            </w:rPr>
            <w:t>）</w:t>
          </w:r>
          <w:r>
            <w:rPr>
              <w:rFonts w:hint="default" w:ascii="Times New Roman" w:hAnsi="Times New Roman" w:cs="Times New Roman"/>
              <w:highlight w:val="none"/>
            </w:rPr>
            <w:t>完善农村集体产权制度</w:t>
          </w:r>
          <w:r>
            <w:tab/>
          </w:r>
          <w:r>
            <w:fldChar w:fldCharType="begin"/>
          </w:r>
          <w:r>
            <w:instrText xml:space="preserve"> PAGEREF _Toc19228 \h </w:instrText>
          </w:r>
          <w:r>
            <w:fldChar w:fldCharType="separate"/>
          </w:r>
          <w:r>
            <w:t>66</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_Toc5640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w:t>
          </w:r>
          <w:r>
            <w:rPr>
              <w:rFonts w:hint="default" w:ascii="Times New Roman" w:hAnsi="Times New Roman" w:cs="Times New Roman"/>
              <w:highlight w:val="none"/>
              <w:lang w:val="en-US" w:eastAsia="zh-CN"/>
            </w:rPr>
            <w:t>四</w:t>
          </w:r>
          <w:r>
            <w:rPr>
              <w:rFonts w:hint="default" w:ascii="Times New Roman" w:hAnsi="Times New Roman" w:cs="Times New Roman"/>
              <w:highlight w:val="none"/>
            </w:rPr>
            <w:t>）全面深化“村改居”综合配套改革</w:t>
          </w:r>
          <w:r>
            <w:tab/>
          </w:r>
          <w:r>
            <w:fldChar w:fldCharType="begin"/>
          </w:r>
          <w:r>
            <w:instrText xml:space="preserve"> PAGEREF _Toc5640 \h </w:instrText>
          </w:r>
          <w:r>
            <w:fldChar w:fldCharType="separate"/>
          </w:r>
          <w:r>
            <w:t>67</w:t>
          </w:r>
          <w:r>
            <w:fldChar w:fldCharType="end"/>
          </w:r>
          <w:r>
            <w:rPr>
              <w:rFonts w:hint="default" w:ascii="Times New Roman" w:hAnsi="Times New Roman" w:cs="Times New Roman"/>
              <w:szCs w:val="30"/>
              <w:highlight w:val="none"/>
            </w:rPr>
            <w:fldChar w:fldCharType="end"/>
          </w:r>
        </w:p>
        <w:p>
          <w:pPr>
            <w:pStyle w:val="17"/>
            <w:keepNext w:val="0"/>
            <w:keepLines w:val="0"/>
            <w:pageBreakBefore w:val="0"/>
            <w:widowControl w:val="0"/>
            <w:tabs>
              <w:tab w:val="right" w:leader="dot" w:pos="9548"/>
            </w:tabs>
            <w:kinsoku/>
            <w:wordWrap/>
            <w:overflowPunct/>
            <w:topLinePunct w:val="0"/>
            <w:autoSpaceDE/>
            <w:autoSpaceDN/>
            <w:bidi w:val="0"/>
            <w:adjustRightInd/>
            <w:snapToGrid/>
            <w:ind w:left="0" w:leftChars="0"/>
            <w:textAlignment w:val="auto"/>
            <w:rPr>
              <w:b/>
              <w:bCs/>
            </w:rPr>
          </w:pPr>
          <w:r>
            <w:rPr>
              <w:rFonts w:hint="default" w:ascii="Times New Roman" w:hAnsi="Times New Roman" w:cs="Times New Roman"/>
              <w:b/>
              <w:bCs/>
              <w:szCs w:val="30"/>
              <w:highlight w:val="none"/>
            </w:rPr>
            <w:fldChar w:fldCharType="begin"/>
          </w:r>
          <w:r>
            <w:rPr>
              <w:rFonts w:hint="default" w:ascii="Times New Roman" w:hAnsi="Times New Roman" w:cs="Times New Roman"/>
              <w:b/>
              <w:bCs/>
              <w:szCs w:val="30"/>
              <w:highlight w:val="none"/>
            </w:rPr>
            <w:instrText xml:space="preserve"> HYPERLINK \l _Toc25578 </w:instrText>
          </w:r>
          <w:r>
            <w:rPr>
              <w:rFonts w:hint="default" w:ascii="Times New Roman" w:hAnsi="Times New Roman" w:cs="Times New Roman"/>
              <w:b/>
              <w:bCs/>
              <w:szCs w:val="30"/>
              <w:highlight w:val="none"/>
            </w:rPr>
            <w:fldChar w:fldCharType="separate"/>
          </w:r>
          <w:r>
            <w:rPr>
              <w:rFonts w:hint="default" w:ascii="Times New Roman" w:hAnsi="Times New Roman" w:cs="Times New Roman"/>
              <w:b/>
              <w:bCs/>
              <w:highlight w:val="none"/>
            </w:rPr>
            <w:t>二、推动更多城乡要素向农业农村流动</w:t>
          </w:r>
          <w:r>
            <w:rPr>
              <w:b/>
              <w:bCs/>
            </w:rPr>
            <w:tab/>
          </w:r>
          <w:r>
            <w:rPr>
              <w:b/>
              <w:bCs/>
            </w:rPr>
            <w:fldChar w:fldCharType="begin"/>
          </w:r>
          <w:r>
            <w:rPr>
              <w:b/>
              <w:bCs/>
            </w:rPr>
            <w:instrText xml:space="preserve"> PAGEREF _Toc25578 \h </w:instrText>
          </w:r>
          <w:r>
            <w:rPr>
              <w:b/>
              <w:bCs/>
            </w:rPr>
            <w:fldChar w:fldCharType="separate"/>
          </w:r>
          <w:r>
            <w:rPr>
              <w:b/>
              <w:bCs/>
            </w:rPr>
            <w:t>67</w:t>
          </w:r>
          <w:r>
            <w:rPr>
              <w:b/>
              <w:bCs/>
            </w:rPr>
            <w:fldChar w:fldCharType="end"/>
          </w:r>
          <w:r>
            <w:rPr>
              <w:rFonts w:hint="default" w:ascii="Times New Roman" w:hAnsi="Times New Roman" w:cs="Times New Roman"/>
              <w:b/>
              <w:bCs/>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_Toc25669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（一）</w:t>
          </w:r>
          <w:r>
            <w:rPr>
              <w:rFonts w:hint="default" w:ascii="Times New Roman" w:hAnsi="Times New Roman" w:cs="Times New Roman"/>
              <w:highlight w:val="none"/>
              <w:lang w:val="en-US" w:eastAsia="zh-CN"/>
            </w:rPr>
            <w:t>强化农业农村</w:t>
          </w:r>
          <w:r>
            <w:rPr>
              <w:rFonts w:hint="default" w:ascii="Times New Roman" w:hAnsi="Times New Roman" w:cs="Times New Roman"/>
              <w:highlight w:val="none"/>
            </w:rPr>
            <w:t>用地供给保障</w:t>
          </w:r>
          <w:r>
            <w:tab/>
          </w:r>
          <w:r>
            <w:fldChar w:fldCharType="begin"/>
          </w:r>
          <w:r>
            <w:instrText xml:space="preserve"> PAGEREF _Toc25669 \h </w:instrText>
          </w:r>
          <w:r>
            <w:fldChar w:fldCharType="separate"/>
          </w:r>
          <w:r>
            <w:t>67</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_Toc862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w:t>
          </w:r>
          <w:r>
            <w:rPr>
              <w:rFonts w:hint="default" w:ascii="Times New Roman" w:hAnsi="Times New Roman" w:cs="Times New Roman"/>
              <w:highlight w:val="none"/>
              <w:lang w:val="en-US" w:eastAsia="zh-CN"/>
            </w:rPr>
            <w:t>二</w:t>
          </w:r>
          <w:r>
            <w:rPr>
              <w:rFonts w:hint="default" w:ascii="Times New Roman" w:hAnsi="Times New Roman" w:cs="Times New Roman"/>
              <w:highlight w:val="none"/>
            </w:rPr>
            <w:t>）</w:t>
          </w:r>
          <w:r>
            <w:rPr>
              <w:rFonts w:hint="default" w:ascii="Times New Roman" w:hAnsi="Times New Roman" w:cs="Times New Roman"/>
              <w:highlight w:val="none"/>
              <w:lang w:val="en-US" w:eastAsia="zh-CN"/>
            </w:rPr>
            <w:t>强化</w:t>
          </w:r>
          <w:r>
            <w:rPr>
              <w:rFonts w:hint="default" w:ascii="Times New Roman" w:hAnsi="Times New Roman" w:cs="Times New Roman"/>
              <w:highlight w:val="none"/>
            </w:rPr>
            <w:t>人才流动</w:t>
          </w:r>
          <w:r>
            <w:rPr>
              <w:rFonts w:hint="default" w:ascii="Times New Roman" w:hAnsi="Times New Roman" w:cs="Times New Roman"/>
              <w:highlight w:val="none"/>
              <w:lang w:val="en-US" w:eastAsia="zh-CN"/>
            </w:rPr>
            <w:t>保障</w:t>
          </w:r>
          <w:r>
            <w:tab/>
          </w:r>
          <w:r>
            <w:fldChar w:fldCharType="begin"/>
          </w:r>
          <w:r>
            <w:instrText xml:space="preserve"> PAGEREF _Toc862 \h </w:instrText>
          </w:r>
          <w:r>
            <w:fldChar w:fldCharType="separate"/>
          </w:r>
          <w:r>
            <w:t>68</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_Toc27397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lang w:val="en-US" w:eastAsia="zh-CN"/>
            </w:rPr>
            <w:t>（三）创新金融支农机制</w:t>
          </w:r>
          <w:r>
            <w:tab/>
          </w:r>
          <w:r>
            <w:fldChar w:fldCharType="begin"/>
          </w:r>
          <w:r>
            <w:instrText xml:space="preserve"> PAGEREF _Toc27397 \h </w:instrText>
          </w:r>
          <w:r>
            <w:fldChar w:fldCharType="separate"/>
          </w:r>
          <w:r>
            <w:t>68</w:t>
          </w:r>
          <w:r>
            <w:fldChar w:fldCharType="end"/>
          </w:r>
          <w:r>
            <w:rPr>
              <w:rFonts w:hint="default" w:ascii="Times New Roman" w:hAnsi="Times New Roman" w:cs="Times New Roman"/>
              <w:szCs w:val="30"/>
              <w:highlight w:val="none"/>
            </w:rPr>
            <w:fldChar w:fldCharType="end"/>
          </w:r>
        </w:p>
        <w:p>
          <w:pPr>
            <w:pStyle w:val="17"/>
            <w:keepNext w:val="0"/>
            <w:keepLines w:val="0"/>
            <w:pageBreakBefore w:val="0"/>
            <w:widowControl w:val="0"/>
            <w:tabs>
              <w:tab w:val="right" w:leader="dot" w:pos="9548"/>
            </w:tabs>
            <w:kinsoku/>
            <w:wordWrap/>
            <w:overflowPunct/>
            <w:topLinePunct w:val="0"/>
            <w:autoSpaceDE/>
            <w:autoSpaceDN/>
            <w:bidi w:val="0"/>
            <w:adjustRightInd/>
            <w:snapToGrid/>
            <w:ind w:left="0" w:leftChars="0"/>
            <w:textAlignment w:val="auto"/>
            <w:rPr>
              <w:b/>
              <w:bCs/>
            </w:rPr>
          </w:pPr>
          <w:r>
            <w:rPr>
              <w:rFonts w:hint="default" w:ascii="Times New Roman" w:hAnsi="Times New Roman" w:cs="Times New Roman"/>
              <w:b/>
              <w:bCs/>
              <w:szCs w:val="30"/>
              <w:highlight w:val="none"/>
            </w:rPr>
            <w:fldChar w:fldCharType="begin"/>
          </w:r>
          <w:r>
            <w:rPr>
              <w:rFonts w:hint="default" w:ascii="Times New Roman" w:hAnsi="Times New Roman" w:cs="Times New Roman"/>
              <w:b/>
              <w:bCs/>
              <w:szCs w:val="30"/>
              <w:highlight w:val="none"/>
            </w:rPr>
            <w:instrText xml:space="preserve"> HYPERLINK \l _Toc13550 </w:instrText>
          </w:r>
          <w:r>
            <w:rPr>
              <w:rFonts w:hint="default" w:ascii="Times New Roman" w:hAnsi="Times New Roman" w:cs="Times New Roman"/>
              <w:b/>
              <w:bCs/>
              <w:szCs w:val="30"/>
              <w:highlight w:val="none"/>
            </w:rPr>
            <w:fldChar w:fldCharType="separate"/>
          </w:r>
          <w:r>
            <w:rPr>
              <w:rFonts w:hint="default" w:ascii="Times New Roman" w:hAnsi="Times New Roman" w:cs="Times New Roman"/>
              <w:b/>
              <w:bCs/>
              <w:highlight w:val="none"/>
            </w:rPr>
            <w:t>三、推动城乡基本公共服务均等化和基础设施一体化</w:t>
          </w:r>
          <w:r>
            <w:rPr>
              <w:b/>
              <w:bCs/>
            </w:rPr>
            <w:tab/>
          </w:r>
          <w:r>
            <w:rPr>
              <w:b/>
              <w:bCs/>
            </w:rPr>
            <w:fldChar w:fldCharType="begin"/>
          </w:r>
          <w:r>
            <w:rPr>
              <w:b/>
              <w:bCs/>
            </w:rPr>
            <w:instrText xml:space="preserve"> PAGEREF _Toc13550 \h </w:instrText>
          </w:r>
          <w:r>
            <w:rPr>
              <w:b/>
              <w:bCs/>
            </w:rPr>
            <w:fldChar w:fldCharType="separate"/>
          </w:r>
          <w:r>
            <w:rPr>
              <w:b/>
              <w:bCs/>
            </w:rPr>
            <w:t>70</w:t>
          </w:r>
          <w:r>
            <w:rPr>
              <w:b/>
              <w:bCs/>
            </w:rPr>
            <w:fldChar w:fldCharType="end"/>
          </w:r>
          <w:r>
            <w:rPr>
              <w:rFonts w:hint="default" w:ascii="Times New Roman" w:hAnsi="Times New Roman" w:cs="Times New Roman"/>
              <w:b/>
              <w:bCs/>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_Toc9604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（一）推动城乡基本公共服务均等化</w:t>
          </w:r>
          <w:r>
            <w:tab/>
          </w:r>
          <w:r>
            <w:fldChar w:fldCharType="begin"/>
          </w:r>
          <w:r>
            <w:instrText xml:space="preserve"> PAGEREF _Toc9604 \h </w:instrText>
          </w:r>
          <w:r>
            <w:fldChar w:fldCharType="separate"/>
          </w:r>
          <w:r>
            <w:t>70</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_Toc13898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（二）推动城乡基础设施一体化发展</w:t>
          </w:r>
          <w:r>
            <w:tab/>
          </w:r>
          <w:r>
            <w:fldChar w:fldCharType="begin"/>
          </w:r>
          <w:r>
            <w:instrText xml:space="preserve"> PAGEREF _Toc13898 \h </w:instrText>
          </w:r>
          <w:r>
            <w:fldChar w:fldCharType="separate"/>
          </w:r>
          <w:r>
            <w:t>70</w:t>
          </w:r>
          <w:r>
            <w:fldChar w:fldCharType="end"/>
          </w:r>
          <w:r>
            <w:rPr>
              <w:rFonts w:hint="default" w:ascii="Times New Roman" w:hAnsi="Times New Roman" w:cs="Times New Roman"/>
              <w:szCs w:val="30"/>
              <w:highlight w:val="none"/>
            </w:rPr>
            <w:fldChar w:fldCharType="end"/>
          </w:r>
        </w:p>
        <w:p>
          <w:pPr>
            <w:pStyle w:val="17"/>
            <w:keepNext w:val="0"/>
            <w:keepLines w:val="0"/>
            <w:pageBreakBefore w:val="0"/>
            <w:widowControl w:val="0"/>
            <w:tabs>
              <w:tab w:val="right" w:leader="dot" w:pos="9548"/>
            </w:tabs>
            <w:kinsoku/>
            <w:wordWrap/>
            <w:overflowPunct/>
            <w:topLinePunct w:val="0"/>
            <w:autoSpaceDE/>
            <w:autoSpaceDN/>
            <w:bidi w:val="0"/>
            <w:adjustRightInd/>
            <w:snapToGrid/>
            <w:ind w:left="0" w:leftChars="0"/>
            <w:textAlignment w:val="auto"/>
            <w:rPr>
              <w:b/>
              <w:bCs/>
            </w:rPr>
          </w:pPr>
          <w:r>
            <w:rPr>
              <w:rFonts w:hint="default" w:ascii="Times New Roman" w:hAnsi="Times New Roman" w:cs="Times New Roman"/>
              <w:b/>
              <w:bCs/>
              <w:szCs w:val="30"/>
              <w:highlight w:val="none"/>
            </w:rPr>
            <w:fldChar w:fldCharType="begin"/>
          </w:r>
          <w:r>
            <w:rPr>
              <w:rFonts w:hint="default" w:ascii="Times New Roman" w:hAnsi="Times New Roman" w:cs="Times New Roman"/>
              <w:b/>
              <w:bCs/>
              <w:szCs w:val="30"/>
              <w:highlight w:val="none"/>
            </w:rPr>
            <w:instrText xml:space="preserve"> HYPERLINK \l _Toc22239 </w:instrText>
          </w:r>
          <w:r>
            <w:rPr>
              <w:rFonts w:hint="default" w:ascii="Times New Roman" w:hAnsi="Times New Roman" w:cs="Times New Roman"/>
              <w:b/>
              <w:bCs/>
              <w:szCs w:val="30"/>
              <w:highlight w:val="none"/>
            </w:rPr>
            <w:fldChar w:fldCharType="separate"/>
          </w:r>
          <w:r>
            <w:rPr>
              <w:rFonts w:hint="default" w:ascii="Times New Roman" w:hAnsi="Times New Roman" w:cs="Times New Roman"/>
              <w:b/>
              <w:bCs/>
              <w:highlight w:val="none"/>
            </w:rPr>
            <w:t>四、创建广东省城乡融合发展试验区</w:t>
          </w:r>
          <w:r>
            <w:rPr>
              <w:b/>
              <w:bCs/>
            </w:rPr>
            <w:tab/>
          </w:r>
          <w:r>
            <w:rPr>
              <w:b/>
              <w:bCs/>
            </w:rPr>
            <w:fldChar w:fldCharType="begin"/>
          </w:r>
          <w:r>
            <w:rPr>
              <w:b/>
              <w:bCs/>
            </w:rPr>
            <w:instrText xml:space="preserve"> PAGEREF _Toc22239 \h </w:instrText>
          </w:r>
          <w:r>
            <w:rPr>
              <w:b/>
              <w:bCs/>
            </w:rPr>
            <w:fldChar w:fldCharType="separate"/>
          </w:r>
          <w:r>
            <w:rPr>
              <w:b/>
              <w:bCs/>
            </w:rPr>
            <w:t>72</w:t>
          </w:r>
          <w:r>
            <w:rPr>
              <w:b/>
              <w:bCs/>
            </w:rPr>
            <w:fldChar w:fldCharType="end"/>
          </w:r>
          <w:r>
            <w:rPr>
              <w:rFonts w:hint="default" w:ascii="Times New Roman" w:hAnsi="Times New Roman" w:cs="Times New Roman"/>
              <w:b/>
              <w:bCs/>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_Toc11438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（一）打造乡村振兴珠海模式</w:t>
          </w:r>
          <w:r>
            <w:tab/>
          </w:r>
          <w:r>
            <w:fldChar w:fldCharType="begin"/>
          </w:r>
          <w:r>
            <w:instrText xml:space="preserve"> PAGEREF _Toc11438 \h </w:instrText>
          </w:r>
          <w:r>
            <w:fldChar w:fldCharType="separate"/>
          </w:r>
          <w:r>
            <w:t>72</w:t>
          </w:r>
          <w:r>
            <w:fldChar w:fldCharType="end"/>
          </w:r>
          <w:r>
            <w:rPr>
              <w:rFonts w:hint="default" w:ascii="Times New Roman" w:hAnsi="Times New Roman" w:cs="Times New Roman"/>
              <w:szCs w:val="30"/>
              <w:highlight w:val="none"/>
            </w:rPr>
            <w:fldChar w:fldCharType="end"/>
          </w:r>
        </w:p>
        <w:p>
          <w:pPr>
            <w:pStyle w:val="11"/>
            <w:keepNext w:val="0"/>
            <w:keepLines w:val="0"/>
            <w:pageBreakBefore w:val="0"/>
            <w:widowControl w:val="0"/>
            <w:tabs>
              <w:tab w:val="right" w:leader="dot" w:pos="9548"/>
            </w:tabs>
            <w:kinsoku/>
            <w:wordWrap/>
            <w:overflowPunct/>
            <w:topLinePunct w:val="0"/>
            <w:autoSpaceDE/>
            <w:autoSpaceDN/>
            <w:bidi w:val="0"/>
            <w:adjustRightInd/>
            <w:snapToGrid/>
            <w:ind w:left="0" w:leftChars="0" w:firstLine="960" w:firstLineChars="300"/>
            <w:textAlignment w:val="auto"/>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_Toc28875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（二）建立健全城乡产业协同发展体系</w:t>
          </w:r>
          <w:r>
            <w:tab/>
          </w:r>
          <w:r>
            <w:fldChar w:fldCharType="begin"/>
          </w:r>
          <w:r>
            <w:instrText xml:space="preserve"> PAGEREF _Toc28875 \h </w:instrText>
          </w:r>
          <w:r>
            <w:fldChar w:fldCharType="separate"/>
          </w:r>
          <w:r>
            <w:t>73</w:t>
          </w:r>
          <w:r>
            <w:fldChar w:fldCharType="end"/>
          </w:r>
          <w:r>
            <w:rPr>
              <w:rFonts w:hint="default" w:ascii="Times New Roman" w:hAnsi="Times New Roman" w:cs="Times New Roman"/>
              <w:szCs w:val="30"/>
              <w:highlight w:val="none"/>
            </w:rPr>
            <w:fldChar w:fldCharType="end"/>
          </w:r>
        </w:p>
        <w:p>
          <w:pPr>
            <w:pStyle w:val="15"/>
            <w:keepNext w:val="0"/>
            <w:keepLines w:val="0"/>
            <w:pageBreakBefore w:val="0"/>
            <w:widowControl w:val="0"/>
            <w:tabs>
              <w:tab w:val="right" w:leader="dot" w:pos="9548"/>
            </w:tabs>
            <w:kinsoku/>
            <w:wordWrap/>
            <w:overflowPunct/>
            <w:topLinePunct w:val="0"/>
            <w:autoSpaceDE/>
            <w:autoSpaceDN/>
            <w:bidi w:val="0"/>
            <w:adjustRightInd/>
            <w:snapToGrid/>
            <w:spacing w:line="240" w:lineRule="auto"/>
            <w:ind w:firstLine="0" w:firstLineChars="0"/>
            <w:textAlignment w:val="auto"/>
            <w:rPr>
              <w:rFonts w:hint="default" w:ascii="黑体" w:hAnsi="黑体" w:eastAsia="黑体" w:cs="黑体"/>
              <w:szCs w:val="30"/>
              <w:highlight w:val="none"/>
            </w:rPr>
          </w:pPr>
          <w:r>
            <w:rPr>
              <w:rFonts w:hint="default" w:ascii="黑体" w:hAnsi="黑体" w:eastAsia="黑体" w:cs="黑体"/>
              <w:szCs w:val="30"/>
              <w:highlight w:val="none"/>
            </w:rPr>
            <w:fldChar w:fldCharType="begin"/>
          </w:r>
          <w:r>
            <w:rPr>
              <w:rFonts w:hint="default" w:ascii="黑体" w:hAnsi="黑体" w:eastAsia="黑体" w:cs="黑体"/>
              <w:szCs w:val="30"/>
              <w:highlight w:val="none"/>
            </w:rPr>
            <w:instrText xml:space="preserve"> HYPERLINK \l _Toc20298 </w:instrText>
          </w:r>
          <w:r>
            <w:rPr>
              <w:rFonts w:hint="default" w:ascii="黑体" w:hAnsi="黑体" w:eastAsia="黑体" w:cs="黑体"/>
              <w:szCs w:val="30"/>
              <w:highlight w:val="none"/>
            </w:rPr>
            <w:fldChar w:fldCharType="separate"/>
          </w:r>
          <w:r>
            <w:rPr>
              <w:rFonts w:hint="default" w:ascii="黑体" w:hAnsi="黑体" w:eastAsia="黑体" w:cs="黑体"/>
              <w:szCs w:val="30"/>
              <w:highlight w:val="none"/>
            </w:rPr>
            <w:t>第八章  健全规划顺利实施机制</w:t>
          </w:r>
          <w:r>
            <w:rPr>
              <w:rFonts w:hint="default" w:ascii="黑体" w:hAnsi="黑体" w:eastAsia="黑体" w:cs="黑体"/>
              <w:szCs w:val="30"/>
              <w:highlight w:val="none"/>
            </w:rPr>
            <w:tab/>
          </w:r>
          <w:r>
            <w:rPr>
              <w:rFonts w:hint="default" w:ascii="黑体" w:hAnsi="黑体" w:eastAsia="黑体" w:cs="黑体"/>
              <w:szCs w:val="30"/>
              <w:highlight w:val="none"/>
            </w:rPr>
            <w:fldChar w:fldCharType="begin"/>
          </w:r>
          <w:r>
            <w:rPr>
              <w:rFonts w:hint="default" w:ascii="黑体" w:hAnsi="黑体" w:eastAsia="黑体" w:cs="黑体"/>
              <w:szCs w:val="30"/>
              <w:highlight w:val="none"/>
            </w:rPr>
            <w:instrText xml:space="preserve"> PAGEREF _Toc20298 \h </w:instrText>
          </w:r>
          <w:r>
            <w:rPr>
              <w:rFonts w:hint="default" w:ascii="黑体" w:hAnsi="黑体" w:eastAsia="黑体" w:cs="黑体"/>
              <w:szCs w:val="30"/>
              <w:highlight w:val="none"/>
            </w:rPr>
            <w:fldChar w:fldCharType="separate"/>
          </w:r>
          <w:r>
            <w:rPr>
              <w:rFonts w:hint="default" w:ascii="黑体" w:hAnsi="黑体" w:eastAsia="黑体" w:cs="黑体"/>
              <w:szCs w:val="30"/>
              <w:highlight w:val="none"/>
            </w:rPr>
            <w:t>74</w:t>
          </w:r>
          <w:r>
            <w:rPr>
              <w:rFonts w:hint="default" w:ascii="黑体" w:hAnsi="黑体" w:eastAsia="黑体" w:cs="黑体"/>
              <w:szCs w:val="30"/>
              <w:highlight w:val="none"/>
            </w:rPr>
            <w:fldChar w:fldCharType="end"/>
          </w:r>
          <w:r>
            <w:rPr>
              <w:rFonts w:hint="default" w:ascii="黑体" w:hAnsi="黑体" w:eastAsia="黑体" w:cs="黑体"/>
              <w:szCs w:val="30"/>
              <w:highlight w:val="none"/>
            </w:rPr>
            <w:fldChar w:fldCharType="end"/>
          </w:r>
        </w:p>
        <w:p>
          <w:pPr>
            <w:pStyle w:val="17"/>
            <w:keepNext w:val="0"/>
            <w:keepLines w:val="0"/>
            <w:pageBreakBefore w:val="0"/>
            <w:widowControl w:val="0"/>
            <w:tabs>
              <w:tab w:val="right" w:leader="dot" w:pos="9548"/>
            </w:tabs>
            <w:kinsoku/>
            <w:wordWrap/>
            <w:overflowPunct/>
            <w:topLinePunct w:val="0"/>
            <w:autoSpaceDE/>
            <w:autoSpaceDN/>
            <w:bidi w:val="0"/>
            <w:adjustRightInd/>
            <w:snapToGrid/>
            <w:ind w:firstLine="0" w:firstLineChars="0"/>
            <w:textAlignment w:val="auto"/>
            <w:rPr>
              <w:b/>
              <w:bCs/>
            </w:rPr>
          </w:pPr>
          <w:r>
            <w:rPr>
              <w:rFonts w:hint="default" w:ascii="Times New Roman" w:hAnsi="Times New Roman" w:cs="Times New Roman"/>
              <w:b/>
              <w:bCs/>
              <w:szCs w:val="30"/>
              <w:highlight w:val="none"/>
            </w:rPr>
            <w:fldChar w:fldCharType="begin"/>
          </w:r>
          <w:r>
            <w:rPr>
              <w:rFonts w:hint="default" w:ascii="Times New Roman" w:hAnsi="Times New Roman" w:cs="Times New Roman"/>
              <w:b/>
              <w:bCs/>
              <w:szCs w:val="30"/>
              <w:highlight w:val="none"/>
            </w:rPr>
            <w:instrText xml:space="preserve"> HYPERLINK \l _Toc246 </w:instrText>
          </w:r>
          <w:r>
            <w:rPr>
              <w:rFonts w:hint="default" w:ascii="Times New Roman" w:hAnsi="Times New Roman" w:cs="Times New Roman"/>
              <w:b/>
              <w:bCs/>
              <w:szCs w:val="30"/>
              <w:highlight w:val="none"/>
            </w:rPr>
            <w:fldChar w:fldCharType="separate"/>
          </w:r>
          <w:r>
            <w:rPr>
              <w:rFonts w:hint="default" w:ascii="Times New Roman" w:hAnsi="Times New Roman" w:cs="Times New Roman"/>
              <w:b/>
              <w:bCs/>
              <w:highlight w:val="none"/>
            </w:rPr>
            <w:t>一、做好组织保障</w:t>
          </w:r>
          <w:r>
            <w:rPr>
              <w:b/>
              <w:bCs/>
            </w:rPr>
            <w:tab/>
          </w:r>
          <w:r>
            <w:rPr>
              <w:b/>
              <w:bCs/>
            </w:rPr>
            <w:fldChar w:fldCharType="begin"/>
          </w:r>
          <w:r>
            <w:rPr>
              <w:b/>
              <w:bCs/>
            </w:rPr>
            <w:instrText xml:space="preserve"> PAGEREF _Toc246 \h </w:instrText>
          </w:r>
          <w:r>
            <w:rPr>
              <w:b/>
              <w:bCs/>
            </w:rPr>
            <w:fldChar w:fldCharType="separate"/>
          </w:r>
          <w:r>
            <w:rPr>
              <w:b/>
              <w:bCs/>
            </w:rPr>
            <w:t>74</w:t>
          </w:r>
          <w:r>
            <w:rPr>
              <w:b/>
              <w:bCs/>
            </w:rPr>
            <w:fldChar w:fldCharType="end"/>
          </w:r>
          <w:r>
            <w:rPr>
              <w:rFonts w:hint="default" w:ascii="Times New Roman" w:hAnsi="Times New Roman" w:cs="Times New Roman"/>
              <w:b/>
              <w:bCs/>
              <w:szCs w:val="30"/>
              <w:highlight w:val="none"/>
            </w:rPr>
            <w:fldChar w:fldCharType="end"/>
          </w:r>
        </w:p>
        <w:p>
          <w:pPr>
            <w:pStyle w:val="17"/>
            <w:keepNext w:val="0"/>
            <w:keepLines w:val="0"/>
            <w:pageBreakBefore w:val="0"/>
            <w:widowControl w:val="0"/>
            <w:tabs>
              <w:tab w:val="right" w:leader="dot" w:pos="9548"/>
            </w:tabs>
            <w:kinsoku/>
            <w:wordWrap/>
            <w:overflowPunct/>
            <w:topLinePunct w:val="0"/>
            <w:autoSpaceDE/>
            <w:autoSpaceDN/>
            <w:bidi w:val="0"/>
            <w:adjustRightInd/>
            <w:snapToGrid/>
            <w:ind w:firstLine="0" w:firstLineChars="0"/>
            <w:textAlignment w:val="auto"/>
            <w:rPr>
              <w:b/>
              <w:bCs/>
            </w:rPr>
          </w:pPr>
          <w:r>
            <w:rPr>
              <w:rFonts w:hint="default" w:ascii="Times New Roman" w:hAnsi="Times New Roman" w:cs="Times New Roman"/>
              <w:b/>
              <w:bCs/>
              <w:szCs w:val="30"/>
              <w:highlight w:val="none"/>
            </w:rPr>
            <w:fldChar w:fldCharType="begin"/>
          </w:r>
          <w:r>
            <w:rPr>
              <w:rFonts w:hint="default" w:ascii="Times New Roman" w:hAnsi="Times New Roman" w:cs="Times New Roman"/>
              <w:b/>
              <w:bCs/>
              <w:szCs w:val="30"/>
              <w:highlight w:val="none"/>
            </w:rPr>
            <w:instrText xml:space="preserve"> HYPERLINK \l _Toc23398 </w:instrText>
          </w:r>
          <w:r>
            <w:rPr>
              <w:rFonts w:hint="default" w:ascii="Times New Roman" w:hAnsi="Times New Roman" w:cs="Times New Roman"/>
              <w:b/>
              <w:bCs/>
              <w:szCs w:val="30"/>
              <w:highlight w:val="none"/>
            </w:rPr>
            <w:fldChar w:fldCharType="separate"/>
          </w:r>
          <w:r>
            <w:rPr>
              <w:rFonts w:hint="default" w:ascii="Times New Roman" w:hAnsi="Times New Roman" w:cs="Times New Roman"/>
              <w:b/>
              <w:bCs/>
              <w:highlight w:val="none"/>
            </w:rPr>
            <w:t>二、强化资金投入</w:t>
          </w:r>
          <w:r>
            <w:rPr>
              <w:b/>
              <w:bCs/>
            </w:rPr>
            <w:tab/>
          </w:r>
          <w:r>
            <w:rPr>
              <w:b/>
              <w:bCs/>
            </w:rPr>
            <w:fldChar w:fldCharType="begin"/>
          </w:r>
          <w:r>
            <w:rPr>
              <w:b/>
              <w:bCs/>
            </w:rPr>
            <w:instrText xml:space="preserve"> PAGEREF _Toc23398 \h </w:instrText>
          </w:r>
          <w:r>
            <w:rPr>
              <w:b/>
              <w:bCs/>
            </w:rPr>
            <w:fldChar w:fldCharType="separate"/>
          </w:r>
          <w:r>
            <w:rPr>
              <w:b/>
              <w:bCs/>
            </w:rPr>
            <w:t>74</w:t>
          </w:r>
          <w:r>
            <w:rPr>
              <w:b/>
              <w:bCs/>
            </w:rPr>
            <w:fldChar w:fldCharType="end"/>
          </w:r>
          <w:r>
            <w:rPr>
              <w:rFonts w:hint="default" w:ascii="Times New Roman" w:hAnsi="Times New Roman" w:cs="Times New Roman"/>
              <w:b/>
              <w:bCs/>
              <w:szCs w:val="30"/>
              <w:highlight w:val="none"/>
            </w:rPr>
            <w:fldChar w:fldCharType="end"/>
          </w:r>
        </w:p>
        <w:p>
          <w:pPr>
            <w:pStyle w:val="17"/>
            <w:keepNext w:val="0"/>
            <w:keepLines w:val="0"/>
            <w:pageBreakBefore w:val="0"/>
            <w:widowControl w:val="0"/>
            <w:tabs>
              <w:tab w:val="right" w:leader="dot" w:pos="9548"/>
            </w:tabs>
            <w:kinsoku/>
            <w:wordWrap/>
            <w:overflowPunct/>
            <w:topLinePunct w:val="0"/>
            <w:autoSpaceDE/>
            <w:autoSpaceDN/>
            <w:bidi w:val="0"/>
            <w:adjustRightInd/>
            <w:snapToGrid/>
            <w:ind w:firstLine="0" w:firstLineChars="0"/>
            <w:textAlignment w:val="auto"/>
            <w:rPr>
              <w:b/>
              <w:bCs/>
            </w:rPr>
          </w:pPr>
          <w:r>
            <w:rPr>
              <w:rFonts w:hint="default" w:ascii="Times New Roman" w:hAnsi="Times New Roman" w:cs="Times New Roman"/>
              <w:b/>
              <w:bCs/>
              <w:szCs w:val="30"/>
              <w:highlight w:val="none"/>
            </w:rPr>
            <w:fldChar w:fldCharType="begin"/>
          </w:r>
          <w:r>
            <w:rPr>
              <w:rFonts w:hint="default" w:ascii="Times New Roman" w:hAnsi="Times New Roman" w:cs="Times New Roman"/>
              <w:b/>
              <w:bCs/>
              <w:szCs w:val="30"/>
              <w:highlight w:val="none"/>
            </w:rPr>
            <w:instrText xml:space="preserve"> HYPERLINK \l _Toc14567 </w:instrText>
          </w:r>
          <w:r>
            <w:rPr>
              <w:rFonts w:hint="default" w:ascii="Times New Roman" w:hAnsi="Times New Roman" w:cs="Times New Roman"/>
              <w:b/>
              <w:bCs/>
              <w:szCs w:val="30"/>
              <w:highlight w:val="none"/>
            </w:rPr>
            <w:fldChar w:fldCharType="separate"/>
          </w:r>
          <w:r>
            <w:rPr>
              <w:rFonts w:hint="default" w:ascii="Times New Roman" w:hAnsi="Times New Roman" w:cs="Times New Roman"/>
              <w:b/>
              <w:bCs/>
              <w:highlight w:val="none"/>
            </w:rPr>
            <w:t>三、加强法治建设</w:t>
          </w:r>
          <w:r>
            <w:rPr>
              <w:b/>
              <w:bCs/>
            </w:rPr>
            <w:tab/>
          </w:r>
          <w:r>
            <w:rPr>
              <w:b/>
              <w:bCs/>
            </w:rPr>
            <w:fldChar w:fldCharType="begin"/>
          </w:r>
          <w:r>
            <w:rPr>
              <w:b/>
              <w:bCs/>
            </w:rPr>
            <w:instrText xml:space="preserve"> PAGEREF _Toc14567 \h </w:instrText>
          </w:r>
          <w:r>
            <w:rPr>
              <w:b/>
              <w:bCs/>
            </w:rPr>
            <w:fldChar w:fldCharType="separate"/>
          </w:r>
          <w:r>
            <w:rPr>
              <w:b/>
              <w:bCs/>
            </w:rPr>
            <w:t>75</w:t>
          </w:r>
          <w:r>
            <w:rPr>
              <w:b/>
              <w:bCs/>
            </w:rPr>
            <w:fldChar w:fldCharType="end"/>
          </w:r>
          <w:r>
            <w:rPr>
              <w:rFonts w:hint="default" w:ascii="Times New Roman" w:hAnsi="Times New Roman" w:cs="Times New Roman"/>
              <w:b/>
              <w:bCs/>
              <w:szCs w:val="30"/>
              <w:highlight w:val="none"/>
            </w:rPr>
            <w:fldChar w:fldCharType="end"/>
          </w:r>
        </w:p>
        <w:p>
          <w:pPr>
            <w:pStyle w:val="17"/>
            <w:keepNext w:val="0"/>
            <w:keepLines w:val="0"/>
            <w:pageBreakBefore w:val="0"/>
            <w:widowControl w:val="0"/>
            <w:tabs>
              <w:tab w:val="right" w:leader="dot" w:pos="9548"/>
            </w:tabs>
            <w:kinsoku/>
            <w:wordWrap/>
            <w:overflowPunct/>
            <w:topLinePunct w:val="0"/>
            <w:autoSpaceDE/>
            <w:autoSpaceDN/>
            <w:bidi w:val="0"/>
            <w:adjustRightInd/>
            <w:snapToGrid/>
            <w:ind w:firstLine="0" w:firstLineChars="0"/>
            <w:textAlignment w:val="auto"/>
            <w:rPr>
              <w:b/>
              <w:bCs/>
            </w:rPr>
          </w:pPr>
          <w:r>
            <w:rPr>
              <w:rFonts w:hint="default" w:ascii="Times New Roman" w:hAnsi="Times New Roman" w:cs="Times New Roman"/>
              <w:b/>
              <w:bCs/>
              <w:szCs w:val="30"/>
              <w:highlight w:val="none"/>
            </w:rPr>
            <w:fldChar w:fldCharType="begin"/>
          </w:r>
          <w:r>
            <w:rPr>
              <w:rFonts w:hint="default" w:ascii="Times New Roman" w:hAnsi="Times New Roman" w:cs="Times New Roman"/>
              <w:b/>
              <w:bCs/>
              <w:szCs w:val="30"/>
              <w:highlight w:val="none"/>
            </w:rPr>
            <w:instrText xml:space="preserve"> HYPERLINK \l _Toc26721 </w:instrText>
          </w:r>
          <w:r>
            <w:rPr>
              <w:rFonts w:hint="default" w:ascii="Times New Roman" w:hAnsi="Times New Roman" w:cs="Times New Roman"/>
              <w:b/>
              <w:bCs/>
              <w:szCs w:val="30"/>
              <w:highlight w:val="none"/>
            </w:rPr>
            <w:fldChar w:fldCharType="separate"/>
          </w:r>
          <w:r>
            <w:rPr>
              <w:rFonts w:hint="default" w:ascii="Times New Roman" w:hAnsi="Times New Roman" w:cs="Times New Roman"/>
              <w:b/>
              <w:bCs/>
              <w:highlight w:val="none"/>
            </w:rPr>
            <w:t>四、强化督查考核</w:t>
          </w:r>
          <w:r>
            <w:rPr>
              <w:b/>
              <w:bCs/>
            </w:rPr>
            <w:tab/>
          </w:r>
          <w:r>
            <w:rPr>
              <w:b/>
              <w:bCs/>
            </w:rPr>
            <w:fldChar w:fldCharType="begin"/>
          </w:r>
          <w:r>
            <w:rPr>
              <w:b/>
              <w:bCs/>
            </w:rPr>
            <w:instrText xml:space="preserve"> PAGEREF _Toc26721 \h </w:instrText>
          </w:r>
          <w:r>
            <w:rPr>
              <w:b/>
              <w:bCs/>
            </w:rPr>
            <w:fldChar w:fldCharType="separate"/>
          </w:r>
          <w:r>
            <w:rPr>
              <w:b/>
              <w:bCs/>
            </w:rPr>
            <w:t>75</w:t>
          </w:r>
          <w:r>
            <w:rPr>
              <w:b/>
              <w:bCs/>
            </w:rPr>
            <w:fldChar w:fldCharType="end"/>
          </w:r>
          <w:r>
            <w:rPr>
              <w:rFonts w:hint="default" w:ascii="Times New Roman" w:hAnsi="Times New Roman" w:cs="Times New Roman"/>
              <w:b/>
              <w:bCs/>
              <w:szCs w:val="30"/>
              <w:highlight w:val="none"/>
            </w:rPr>
            <w:fldChar w:fldCharType="end"/>
          </w:r>
        </w:p>
        <w:p>
          <w:pPr>
            <w:pStyle w:val="17"/>
            <w:keepNext w:val="0"/>
            <w:keepLines w:val="0"/>
            <w:pageBreakBefore w:val="0"/>
            <w:widowControl w:val="0"/>
            <w:tabs>
              <w:tab w:val="right" w:leader="dot" w:pos="9548"/>
            </w:tabs>
            <w:kinsoku/>
            <w:wordWrap/>
            <w:overflowPunct/>
            <w:topLinePunct w:val="0"/>
            <w:autoSpaceDE/>
            <w:autoSpaceDN/>
            <w:bidi w:val="0"/>
            <w:adjustRightInd/>
            <w:snapToGrid/>
            <w:ind w:firstLine="0" w:firstLineChars="0"/>
            <w:textAlignment w:val="auto"/>
          </w:pPr>
          <w:r>
            <w:rPr>
              <w:rFonts w:hint="default" w:ascii="Times New Roman" w:hAnsi="Times New Roman" w:cs="Times New Roman"/>
              <w:b/>
              <w:bCs/>
              <w:szCs w:val="30"/>
              <w:highlight w:val="none"/>
            </w:rPr>
            <w:fldChar w:fldCharType="begin"/>
          </w:r>
          <w:r>
            <w:rPr>
              <w:rFonts w:hint="default" w:ascii="Times New Roman" w:hAnsi="Times New Roman" w:cs="Times New Roman"/>
              <w:b/>
              <w:bCs/>
              <w:szCs w:val="30"/>
              <w:highlight w:val="none"/>
            </w:rPr>
            <w:instrText xml:space="preserve"> HYPERLINK \l _Toc5803 </w:instrText>
          </w:r>
          <w:r>
            <w:rPr>
              <w:rFonts w:hint="default" w:ascii="Times New Roman" w:hAnsi="Times New Roman" w:cs="Times New Roman"/>
              <w:b/>
              <w:bCs/>
              <w:szCs w:val="30"/>
              <w:highlight w:val="none"/>
            </w:rPr>
            <w:fldChar w:fldCharType="separate"/>
          </w:r>
          <w:r>
            <w:rPr>
              <w:rFonts w:hint="default" w:ascii="Times New Roman" w:hAnsi="Times New Roman" w:cs="Times New Roman"/>
              <w:b/>
              <w:bCs/>
              <w:highlight w:val="none"/>
            </w:rPr>
            <w:t>五、注重宣传推广</w:t>
          </w:r>
          <w:r>
            <w:rPr>
              <w:b/>
              <w:bCs/>
            </w:rPr>
            <w:tab/>
          </w:r>
          <w:r>
            <w:rPr>
              <w:b/>
              <w:bCs/>
            </w:rPr>
            <w:fldChar w:fldCharType="begin"/>
          </w:r>
          <w:r>
            <w:rPr>
              <w:b/>
              <w:bCs/>
            </w:rPr>
            <w:instrText xml:space="preserve"> PAGEREF _Toc5803 \h </w:instrText>
          </w:r>
          <w:r>
            <w:rPr>
              <w:b/>
              <w:bCs/>
            </w:rPr>
            <w:fldChar w:fldCharType="separate"/>
          </w:r>
          <w:r>
            <w:rPr>
              <w:b/>
              <w:bCs/>
            </w:rPr>
            <w:t>76</w:t>
          </w:r>
          <w:r>
            <w:rPr>
              <w:b/>
              <w:bCs/>
            </w:rPr>
            <w:fldChar w:fldCharType="end"/>
          </w:r>
          <w:r>
            <w:rPr>
              <w:rFonts w:hint="default" w:ascii="Times New Roman" w:hAnsi="Times New Roman" w:cs="Times New Roman"/>
              <w:b/>
              <w:bCs/>
              <w:szCs w:val="30"/>
              <w:highlight w:val="none"/>
            </w:rPr>
            <w:fldChar w:fldCharType="end"/>
          </w:r>
        </w:p>
        <w:p>
          <w:pPr>
            <w:pStyle w:val="15"/>
            <w:tabs>
              <w:tab w:val="right" w:leader="dot" w:pos="9548"/>
            </w:tabs>
            <w:ind w:firstLine="960" w:firstLineChars="300"/>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_Toc22422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附</w:t>
          </w:r>
          <w:r>
            <w:rPr>
              <w:rFonts w:hint="default" w:cs="Times New Roman"/>
              <w:highlight w:val="none"/>
              <w:lang w:val="en-US" w:eastAsia="zh-CN"/>
            </w:rPr>
            <w:t>件</w:t>
          </w:r>
          <w:r>
            <w:rPr>
              <w:rFonts w:hint="default" w:ascii="Times New Roman" w:hAnsi="Times New Roman" w:cs="Times New Roman"/>
              <w:highlight w:val="none"/>
            </w:rPr>
            <w:t>：</w:t>
          </w:r>
          <w:r>
            <w:tab/>
          </w:r>
          <w:r>
            <w:fldChar w:fldCharType="begin"/>
          </w:r>
          <w:r>
            <w:instrText xml:space="preserve"> PAGEREF _Toc22422 \h </w:instrText>
          </w:r>
          <w:r>
            <w:fldChar w:fldCharType="separate"/>
          </w:r>
          <w:r>
            <w:t>77</w:t>
          </w:r>
          <w:r>
            <w:fldChar w:fldCharType="end"/>
          </w:r>
          <w:r>
            <w:rPr>
              <w:rFonts w:hint="default" w:ascii="Times New Roman" w:hAnsi="Times New Roman" w:cs="Times New Roman"/>
              <w:szCs w:val="30"/>
              <w:highlight w:val="none"/>
            </w:rPr>
            <w:fldChar w:fldCharType="end"/>
          </w:r>
        </w:p>
        <w:p>
          <w:pPr>
            <w:pStyle w:val="15"/>
            <w:tabs>
              <w:tab w:val="right" w:leader="dot" w:pos="9548"/>
            </w:tabs>
            <w:ind w:firstLine="960" w:firstLineChars="300"/>
            <w:rPr>
              <w:rFonts w:hint="default" w:ascii="Times New Roman" w:hAnsi="Times New Roman" w:cs="Times New Roman"/>
              <w:highlight w:val="none"/>
            </w:rPr>
          </w:pPr>
          <w:r>
            <w:rPr>
              <w:rFonts w:hint="default" w:ascii="Times New Roman" w:hAnsi="Times New Roman" w:cs="Times New Roman"/>
              <w:szCs w:val="30"/>
              <w:highlight w:val="none"/>
            </w:rPr>
            <w:fldChar w:fldCharType="begin"/>
          </w:r>
          <w:r>
            <w:rPr>
              <w:rFonts w:hint="default" w:ascii="Times New Roman" w:hAnsi="Times New Roman" w:cs="Times New Roman"/>
              <w:szCs w:val="30"/>
              <w:highlight w:val="none"/>
            </w:rPr>
            <w:instrText xml:space="preserve"> HYPERLINK \l _Toc27563 </w:instrText>
          </w:r>
          <w:r>
            <w:rPr>
              <w:rFonts w:hint="default" w:ascii="Times New Roman" w:hAnsi="Times New Roman" w:cs="Times New Roman"/>
              <w:szCs w:val="30"/>
              <w:highlight w:val="none"/>
            </w:rPr>
            <w:fldChar w:fldCharType="separate"/>
          </w:r>
          <w:r>
            <w:rPr>
              <w:rFonts w:hint="default" w:ascii="Times New Roman" w:hAnsi="Times New Roman" w:cs="Times New Roman"/>
              <w:highlight w:val="none"/>
            </w:rPr>
            <w:t>附图：</w:t>
          </w:r>
          <w:r>
            <w:tab/>
          </w:r>
          <w:r>
            <w:rPr>
              <w:rFonts w:hint="eastAsia"/>
              <w:lang w:val="en-US" w:eastAsia="zh-CN"/>
            </w:rPr>
            <w:t>8</w:t>
          </w:r>
          <w:r>
            <w:rPr>
              <w:rFonts w:hint="default" w:ascii="Times New Roman" w:hAnsi="Times New Roman" w:cs="Times New Roman"/>
              <w:szCs w:val="30"/>
              <w:highlight w:val="none"/>
            </w:rPr>
            <w:fldChar w:fldCharType="end"/>
          </w:r>
          <w:r>
            <w:rPr>
              <w:rFonts w:hint="default" w:ascii="Times New Roman" w:hAnsi="Times New Roman" w:cs="Times New Roman"/>
              <w:szCs w:val="30"/>
              <w:highlight w:val="none"/>
            </w:rPr>
            <w:fldChar w:fldCharType="end"/>
          </w:r>
          <w:r>
            <w:rPr>
              <w:rFonts w:hint="eastAsia" w:cs="Times New Roman"/>
              <w:szCs w:val="30"/>
              <w:highlight w:val="none"/>
              <w:lang w:val="en-US" w:eastAsia="zh-CN"/>
            </w:rPr>
            <w:t>0</w:t>
          </w:r>
        </w:p>
      </w:sdtContent>
    </w:sdt>
    <w:p>
      <w:pPr>
        <w:tabs>
          <w:tab w:val="right" w:leader="dot" w:pos="8306"/>
        </w:tabs>
        <w:spacing w:before="156" w:after="156" w:line="240" w:lineRule="auto"/>
        <w:ind w:firstLine="643" w:firstLineChars="0"/>
        <w:jc w:val="center"/>
        <w:rPr>
          <w:rFonts w:hint="default" w:ascii="Times New Roman" w:hAnsi="Times New Roman" w:cs="Times New Roman"/>
          <w:color w:val="000000" w:themeColor="text1"/>
          <w:highlight w:val="none"/>
          <w14:textFill>
            <w14:solidFill>
              <w14:schemeClr w14:val="tx1"/>
            </w14:solidFill>
          </w14:textFill>
        </w:rPr>
        <w:sectPr>
          <w:footerReference r:id="rId9" w:type="default"/>
          <w:pgSz w:w="11906" w:h="16838"/>
          <w:pgMar w:top="1440" w:right="1179" w:bottom="1440" w:left="1179" w:header="851" w:footer="992" w:gutter="0"/>
          <w:pgNumType w:fmt="upperRoman" w:start="1"/>
          <w:cols w:space="425" w:num="1"/>
          <w:docGrid w:type="lines" w:linePitch="312" w:charSpace="0"/>
        </w:sectPr>
      </w:pPr>
      <w:bookmarkStart w:id="5" w:name="_Toc503"/>
      <w:bookmarkStart w:id="6" w:name="_Toc14896"/>
    </w:p>
    <w:p>
      <w:pPr>
        <w:pStyle w:val="3"/>
        <w:spacing w:before="156" w:after="156"/>
        <w:ind w:firstLine="643"/>
        <w:rPr>
          <w:rFonts w:hint="default" w:ascii="Times New Roman" w:hAnsi="Times New Roman" w:cs="Times New Roman"/>
          <w:color w:val="000000" w:themeColor="text1"/>
          <w:highlight w:val="none"/>
          <w14:textFill>
            <w14:solidFill>
              <w14:schemeClr w14:val="tx1"/>
            </w14:solidFill>
          </w14:textFill>
        </w:rPr>
      </w:pPr>
      <w:bookmarkStart w:id="7" w:name="_Toc30600"/>
      <w:bookmarkStart w:id="8" w:name="_Toc22098"/>
      <w:bookmarkStart w:id="9" w:name="_Toc7205"/>
      <w:bookmarkStart w:id="10" w:name="_Toc7019"/>
      <w:bookmarkStart w:id="11" w:name="_Toc24457"/>
      <w:bookmarkStart w:id="12" w:name="_Toc9169"/>
      <w:bookmarkStart w:id="13" w:name="_Toc8948"/>
      <w:bookmarkStart w:id="14" w:name="_Toc3199"/>
      <w:bookmarkStart w:id="15" w:name="_Toc29001"/>
      <w:bookmarkStart w:id="16" w:name="_Toc16599"/>
      <w:bookmarkStart w:id="17" w:name="_Toc26901"/>
      <w:bookmarkStart w:id="18" w:name="_Toc29841"/>
      <w:bookmarkStart w:id="19" w:name="_Toc78"/>
      <w:bookmarkStart w:id="20" w:name="_Toc23235"/>
      <w:bookmarkStart w:id="21" w:name="_Toc14409"/>
      <w:bookmarkStart w:id="22" w:name="_Toc12664"/>
      <w:r>
        <w:rPr>
          <w:rFonts w:hint="default" w:ascii="Times New Roman" w:hAnsi="Times New Roman" w:cs="Times New Roman"/>
          <w:color w:val="000000" w:themeColor="text1"/>
          <w:highlight w:val="none"/>
          <w14:textFill>
            <w14:solidFill>
              <w14:schemeClr w14:val="tx1"/>
            </w14:solidFill>
          </w14:textFill>
        </w:rPr>
        <w:t>第一章  紧抓</w:t>
      </w:r>
      <w:bookmarkEnd w:id="5"/>
      <w:bookmarkEnd w:id="6"/>
      <w:r>
        <w:rPr>
          <w:rFonts w:hint="default" w:ascii="Times New Roman" w:hAnsi="Times New Roman" w:cs="Times New Roman"/>
          <w:color w:val="000000" w:themeColor="text1"/>
          <w:highlight w:val="none"/>
          <w14:textFill>
            <w14:solidFill>
              <w14:schemeClr w14:val="tx1"/>
            </w14:solidFill>
          </w14:textFill>
        </w:rPr>
        <w:t>机遇迈步新征程</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pPr>
        <w:pStyle w:val="4"/>
        <w:ind w:firstLine="643"/>
        <w:rPr>
          <w:rFonts w:hint="default" w:ascii="Times New Roman" w:hAnsi="Times New Roman" w:cs="Times New Roman"/>
          <w:color w:val="000000" w:themeColor="text1"/>
          <w:highlight w:val="none"/>
          <w14:textFill>
            <w14:solidFill>
              <w14:schemeClr w14:val="tx1"/>
            </w14:solidFill>
          </w14:textFill>
        </w:rPr>
      </w:pPr>
      <w:bookmarkStart w:id="23" w:name="_Toc28966"/>
      <w:bookmarkStart w:id="24" w:name="_Toc21358"/>
      <w:bookmarkStart w:id="25" w:name="_Toc22333"/>
      <w:bookmarkStart w:id="26" w:name="_Toc8037"/>
      <w:bookmarkStart w:id="27" w:name="_Toc16480"/>
      <w:bookmarkStart w:id="28" w:name="_Toc17420"/>
      <w:bookmarkStart w:id="29" w:name="_Toc31863"/>
      <w:bookmarkStart w:id="30" w:name="_Toc28624"/>
      <w:bookmarkStart w:id="31" w:name="_Toc24688"/>
      <w:bookmarkStart w:id="32" w:name="_Toc1890"/>
      <w:bookmarkStart w:id="33" w:name="_Toc12825"/>
      <w:bookmarkStart w:id="34" w:name="_Toc28588"/>
      <w:bookmarkStart w:id="35" w:name="_Toc2601"/>
      <w:bookmarkStart w:id="36" w:name="_Toc3549"/>
      <w:bookmarkStart w:id="37" w:name="_Toc31474"/>
      <w:bookmarkStart w:id="38" w:name="_Toc17822"/>
      <w:bookmarkStart w:id="39" w:name="_Toc23671"/>
      <w:bookmarkStart w:id="40" w:name="_Toc25576"/>
      <w:r>
        <w:rPr>
          <w:rFonts w:hint="default" w:ascii="Times New Roman" w:hAnsi="Times New Roman" w:cs="Times New Roman"/>
          <w:color w:val="000000" w:themeColor="text1"/>
          <w:highlight w:val="none"/>
          <w14:textFill>
            <w14:solidFill>
              <w14:schemeClr w14:val="tx1"/>
            </w14:solidFill>
          </w14:textFill>
        </w:rPr>
        <w:t>一、农业农村现代化发展成效显著</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pPr>
        <w:ind w:firstLine="640"/>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十三五”时期是全面建成小康社会决胜阶段，珠海市以习近平新时代中国特色社会主义思想和党的十八大、十九大精神为指导，按照省委省政府“1+1+9”工作部署，以乡村振兴战略实施为总抓手，全面深化农村改革，加快推进农业农村现代化，对标最高最好最优，全力建设与粤港澳大湾区相匹配的美丽乡村，深入推进城乡融合发展一体化，农业农村发展取得了有目共睹的成就。</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41" w:name="_Toc12994"/>
      <w:bookmarkStart w:id="42" w:name="_Toc17922"/>
      <w:bookmarkStart w:id="43" w:name="_Toc25177"/>
      <w:bookmarkStart w:id="44" w:name="_Toc6836"/>
      <w:bookmarkStart w:id="45" w:name="_Toc10441"/>
      <w:bookmarkStart w:id="46" w:name="_Toc31849"/>
      <w:bookmarkStart w:id="47" w:name="_Toc16020"/>
      <w:bookmarkStart w:id="48" w:name="_Toc17812"/>
      <w:bookmarkStart w:id="49" w:name="_Toc950"/>
      <w:bookmarkStart w:id="50" w:name="_Toc21624"/>
      <w:bookmarkStart w:id="51" w:name="_Toc23294"/>
      <w:bookmarkStart w:id="52" w:name="_Toc16674"/>
      <w:bookmarkStart w:id="53" w:name="_Toc9116"/>
      <w:bookmarkStart w:id="54" w:name="_Toc28232"/>
      <w:bookmarkStart w:id="55" w:name="_Toc192"/>
      <w:bookmarkStart w:id="56" w:name="_Toc28751"/>
      <w:bookmarkStart w:id="57" w:name="_Toc21320"/>
      <w:bookmarkStart w:id="58" w:name="_Toc17321"/>
      <w:r>
        <w:rPr>
          <w:rFonts w:hint="default" w:ascii="Times New Roman" w:hAnsi="Times New Roman" w:cs="Times New Roman"/>
          <w:color w:val="000000" w:themeColor="text1"/>
          <w:highlight w:val="none"/>
          <w14:textFill>
            <w14:solidFill>
              <w14:schemeClr w14:val="tx1"/>
            </w14:solidFill>
          </w14:textFill>
        </w:rPr>
        <w:t>（一）农业综合生产能力与效益稳步提升</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pPr>
        <w:ind w:firstLine="640"/>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“十三五”时期，珠海市农业总产值与农业增加值呈现逐年增加趋势，实现了渔业产业较高幅度的增长。2020年全市农林牧渔业总产值达109.66亿元，年均增</w:t>
      </w:r>
      <w:r>
        <w:rPr>
          <w:rFonts w:hint="default" w:ascii="Times New Roman" w:hAnsi="Times New Roman" w:cs="Times New Roman"/>
          <w:color w:val="000000" w:themeColor="text1"/>
          <w:szCs w:val="32"/>
          <w:highlight w:val="none"/>
          <w:lang w:val="en-US" w:eastAsia="zh-CN"/>
          <w14:textFill>
            <w14:solidFill>
              <w14:schemeClr w14:val="tx1"/>
            </w14:solidFill>
          </w14:textFill>
        </w:rPr>
        <w:t>长1.6</w:t>
      </w:r>
      <w:r>
        <w:rPr>
          <w:rFonts w:hint="default" w:ascii="Times New Roman" w:hAnsi="Times New Roman" w:cs="Times New Roman"/>
          <w:color w:val="000000" w:themeColor="text1"/>
          <w:szCs w:val="32"/>
          <w:highlight w:val="none"/>
          <w14:textFill>
            <w14:solidFill>
              <w14:schemeClr w14:val="tx1"/>
            </w14:solidFill>
          </w14:textFill>
        </w:rPr>
        <w:t>%，其中渔业产值82.46亿元，年均增</w:t>
      </w:r>
      <w:r>
        <w:rPr>
          <w:rFonts w:hint="default" w:ascii="Times New Roman" w:hAnsi="Times New Roman" w:cs="Times New Roman"/>
          <w:color w:val="000000" w:themeColor="text1"/>
          <w:szCs w:val="32"/>
          <w:highlight w:val="none"/>
          <w:lang w:val="en-US" w:eastAsia="zh-CN"/>
          <w14:textFill>
            <w14:solidFill>
              <w14:schemeClr w14:val="tx1"/>
            </w14:solidFill>
          </w14:textFill>
        </w:rPr>
        <w:t>长</w:t>
      </w:r>
      <w:r>
        <w:rPr>
          <w:rFonts w:hint="default" w:ascii="Times New Roman" w:hAnsi="Times New Roman" w:cs="Times New Roman"/>
          <w:color w:val="000000" w:themeColor="text1"/>
          <w:szCs w:val="32"/>
          <w:highlight w:val="none"/>
          <w14:textFill>
            <w14:solidFill>
              <w14:schemeClr w14:val="tx1"/>
            </w14:solidFill>
          </w14:textFill>
        </w:rPr>
        <w:t>7.86%；种植业、畜牧业和渔业三者产值占农业总产值的比例由2015年的16</w:t>
      </w:r>
      <w:r>
        <w:rPr>
          <w:rFonts w:hint="default" w:ascii="Times New Roman" w:hAnsi="Times New Roman" w:cs="Times New Roman"/>
          <w:color w:val="000000" w:themeColor="text1"/>
          <w:szCs w:val="32"/>
          <w:highlight w:val="none"/>
          <w:lang w:val="en-US" w:eastAsia="zh-CN"/>
          <w14:textFill>
            <w14:solidFill>
              <w14:schemeClr w14:val="tx1"/>
            </w14:solidFill>
          </w14:textFill>
        </w:rPr>
        <w:t>:</w:t>
      </w:r>
      <w:r>
        <w:rPr>
          <w:rFonts w:hint="default" w:ascii="Times New Roman" w:hAnsi="Times New Roman" w:cs="Times New Roman"/>
          <w:color w:val="000000" w:themeColor="text1"/>
          <w:szCs w:val="32"/>
          <w:highlight w:val="none"/>
          <w14:textFill>
            <w14:solidFill>
              <w14:schemeClr w14:val="tx1"/>
            </w14:solidFill>
          </w14:textFill>
        </w:rPr>
        <w:t>11</w:t>
      </w:r>
      <w:r>
        <w:rPr>
          <w:rFonts w:hint="default" w:ascii="Times New Roman" w:hAnsi="Times New Roman" w:cs="Times New Roman"/>
          <w:color w:val="000000" w:themeColor="text1"/>
          <w:szCs w:val="32"/>
          <w:highlight w:val="none"/>
          <w:lang w:val="en-US" w:eastAsia="zh-CN"/>
          <w14:textFill>
            <w14:solidFill>
              <w14:schemeClr w14:val="tx1"/>
            </w14:solidFill>
          </w14:textFill>
        </w:rPr>
        <w:t>:</w:t>
      </w:r>
      <w:r>
        <w:rPr>
          <w:rFonts w:hint="default" w:ascii="Times New Roman" w:hAnsi="Times New Roman" w:cs="Times New Roman"/>
          <w:color w:val="000000" w:themeColor="text1"/>
          <w:szCs w:val="32"/>
          <w:highlight w:val="none"/>
          <w14:textFill>
            <w14:solidFill>
              <w14:schemeClr w14:val="tx1"/>
            </w14:solidFill>
          </w14:textFill>
        </w:rPr>
        <w:t>63调整为14</w:t>
      </w:r>
      <w:r>
        <w:rPr>
          <w:rFonts w:hint="default" w:ascii="Times New Roman" w:hAnsi="Times New Roman" w:cs="Times New Roman"/>
          <w:color w:val="000000" w:themeColor="text1"/>
          <w:szCs w:val="32"/>
          <w:highlight w:val="none"/>
          <w:lang w:val="en-US" w:eastAsia="zh-CN"/>
          <w14:textFill>
            <w14:solidFill>
              <w14:schemeClr w14:val="tx1"/>
            </w14:solidFill>
          </w14:textFill>
        </w:rPr>
        <w:t>:</w:t>
      </w:r>
      <w:r>
        <w:rPr>
          <w:rFonts w:hint="default" w:ascii="Times New Roman" w:hAnsi="Times New Roman" w:cs="Times New Roman"/>
          <w:color w:val="000000" w:themeColor="text1"/>
          <w:szCs w:val="32"/>
          <w:highlight w:val="none"/>
          <w14:textFill>
            <w14:solidFill>
              <w14:schemeClr w14:val="tx1"/>
            </w14:solidFill>
          </w14:textFill>
        </w:rPr>
        <w:t>2</w:t>
      </w:r>
      <w:r>
        <w:rPr>
          <w:rFonts w:hint="default" w:ascii="Times New Roman" w:hAnsi="Times New Roman" w:cs="Times New Roman"/>
          <w:color w:val="000000" w:themeColor="text1"/>
          <w:szCs w:val="32"/>
          <w:highlight w:val="none"/>
          <w:lang w:val="en-US" w:eastAsia="zh-CN"/>
          <w14:textFill>
            <w14:solidFill>
              <w14:schemeClr w14:val="tx1"/>
            </w14:solidFill>
          </w14:textFill>
        </w:rPr>
        <w:t>:</w:t>
      </w:r>
      <w:r>
        <w:rPr>
          <w:rFonts w:hint="default" w:ascii="Times New Roman" w:hAnsi="Times New Roman" w:cs="Times New Roman"/>
          <w:color w:val="000000" w:themeColor="text1"/>
          <w:szCs w:val="32"/>
          <w:highlight w:val="none"/>
          <w14:textFill>
            <w14:solidFill>
              <w14:schemeClr w14:val="tx1"/>
            </w14:solidFill>
          </w14:textFill>
        </w:rPr>
        <w:t>75。2020年珠海市农村居民人均可支配收入稳步提高，</w:t>
      </w:r>
      <w:r>
        <w:rPr>
          <w:rFonts w:hint="default" w:ascii="Times New Roman" w:hAnsi="Times New Roman" w:cs="Times New Roman"/>
          <w:color w:val="000000" w:themeColor="text1"/>
          <w:szCs w:val="32"/>
          <w:highlight w:val="none"/>
          <w:lang w:val="en-US" w:eastAsia="zh-CN"/>
          <w14:textFill>
            <w14:solidFill>
              <w14:schemeClr w14:val="tx1"/>
            </w14:solidFill>
          </w14:textFill>
        </w:rPr>
        <w:t>突破3万元大关，</w:t>
      </w:r>
      <w:r>
        <w:rPr>
          <w:rFonts w:hint="default" w:ascii="Times New Roman" w:hAnsi="Times New Roman" w:cs="Times New Roman"/>
          <w:color w:val="000000" w:themeColor="text1"/>
          <w:szCs w:val="32"/>
          <w:highlight w:val="none"/>
          <w14:textFill>
            <w14:solidFill>
              <w14:schemeClr w14:val="tx1"/>
            </w14:solidFill>
          </w14:textFill>
        </w:rPr>
        <w:t>达到31119元，</w:t>
      </w:r>
      <w:r>
        <w:rPr>
          <w:rFonts w:hint="default" w:ascii="Times New Roman" w:hAnsi="Times New Roman" w:cs="Times New Roman"/>
          <w:color w:val="auto"/>
          <w:szCs w:val="32"/>
          <w:highlight w:val="none"/>
          <w:lang w:val="en-US" w:eastAsia="zh-CN"/>
        </w:rPr>
        <w:t>同比增长7.0%，</w:t>
      </w:r>
      <w:r>
        <w:rPr>
          <w:rFonts w:hint="default" w:ascii="Times New Roman" w:hAnsi="Times New Roman" w:cs="Times New Roman"/>
          <w:color w:val="auto"/>
          <w:szCs w:val="32"/>
          <w:highlight w:val="none"/>
        </w:rPr>
        <w:t>增速和全省一致，比全国高0.1个百分点</w:t>
      </w:r>
      <w:r>
        <w:rPr>
          <w:rFonts w:hint="default"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rPr>
        <w:t>从收入结构上看，仍以工资性收入为主，占可支配收入的比重为6</w:t>
      </w:r>
      <w:r>
        <w:rPr>
          <w:rFonts w:hint="default" w:ascii="Times New Roman" w:hAnsi="Times New Roman" w:cs="Times New Roman"/>
          <w:color w:val="auto"/>
          <w:szCs w:val="32"/>
          <w:highlight w:val="none"/>
          <w:lang w:val="en-US" w:eastAsia="zh-CN"/>
        </w:rPr>
        <w:t>9.58</w:t>
      </w:r>
      <w:r>
        <w:rPr>
          <w:rFonts w:hint="default" w:ascii="Times New Roman" w:hAnsi="Times New Roman" w:cs="Times New Roman"/>
          <w:color w:val="auto"/>
          <w:szCs w:val="32"/>
          <w:highlight w:val="none"/>
        </w:rPr>
        <w:t>%</w:t>
      </w:r>
      <w:r>
        <w:rPr>
          <w:rFonts w:hint="default" w:ascii="Times New Roman" w:hAnsi="Times New Roman" w:cs="Times New Roman"/>
          <w:color w:val="auto"/>
          <w:szCs w:val="32"/>
          <w:highlight w:val="none"/>
          <w:lang w:eastAsia="zh-CN"/>
        </w:rPr>
        <w:t>，</w:t>
      </w:r>
      <w:r>
        <w:rPr>
          <w:rFonts w:hint="default" w:ascii="Times New Roman" w:hAnsi="Times New Roman" w:cs="Times New Roman"/>
          <w:color w:val="000000" w:themeColor="text1"/>
          <w:szCs w:val="32"/>
          <w:highlight w:val="none"/>
          <w14:textFill>
            <w14:solidFill>
              <w14:schemeClr w14:val="tx1"/>
            </w14:solidFill>
          </w14:textFill>
        </w:rPr>
        <w:t>且呈上升趋势</w:t>
      </w:r>
      <w:r>
        <w:rPr>
          <w:rFonts w:hint="default" w:ascii="Times New Roman" w:hAnsi="Times New Roman" w:cs="Times New Roman"/>
          <w:color w:val="000000" w:themeColor="text1"/>
          <w:szCs w:val="32"/>
          <w:highlight w:val="none"/>
          <w:lang w:eastAsia="zh-CN"/>
          <w14:textFill>
            <w14:solidFill>
              <w14:schemeClr w14:val="tx1"/>
            </w14:solidFill>
          </w14:textFill>
        </w:rPr>
        <w:t>；</w:t>
      </w:r>
      <w:r>
        <w:rPr>
          <w:rFonts w:hint="default" w:ascii="Times New Roman" w:hAnsi="Times New Roman" w:cs="Times New Roman"/>
          <w:color w:val="000000" w:themeColor="text1"/>
          <w:szCs w:val="32"/>
          <w:highlight w:val="none"/>
          <w14:textFill>
            <w14:solidFill>
              <w14:schemeClr w14:val="tx1"/>
            </w14:solidFill>
          </w14:textFill>
        </w:rPr>
        <w:t>财产性收入、转移性收入呈现平稳微升，家庭经营性收入呈先降后升趋势</w:t>
      </w:r>
      <w:r>
        <w:rPr>
          <w:rFonts w:hint="default" w:ascii="Times New Roman" w:hAnsi="Times New Roman" w:cs="Times New Roman"/>
          <w:color w:val="000000" w:themeColor="text1"/>
          <w:szCs w:val="32"/>
          <w:highlight w:val="none"/>
          <w:lang w:eastAsia="zh-CN"/>
          <w14:textFill>
            <w14:solidFill>
              <w14:schemeClr w14:val="tx1"/>
            </w14:solidFill>
          </w14:textFill>
        </w:rPr>
        <w:t>。</w:t>
      </w:r>
      <w:r>
        <w:rPr>
          <w:rFonts w:hint="default" w:ascii="Times New Roman" w:hAnsi="Times New Roman" w:cs="Times New Roman"/>
          <w:color w:val="000000" w:themeColor="text1"/>
          <w:szCs w:val="32"/>
          <w:highlight w:val="none"/>
          <w14:textFill>
            <w14:solidFill>
              <w14:schemeClr w14:val="tx1"/>
            </w14:solidFill>
          </w14:textFill>
        </w:rPr>
        <w:t>城乡收入比由2015年的1.87:1微升到2020年的1.88:1（详见附图1~4）。</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59" w:name="_Toc12942"/>
      <w:bookmarkStart w:id="60" w:name="_Toc28579"/>
      <w:bookmarkStart w:id="61" w:name="_Toc22825"/>
      <w:bookmarkStart w:id="62" w:name="_Toc30075"/>
      <w:bookmarkStart w:id="63" w:name="_Toc12949"/>
      <w:bookmarkStart w:id="64" w:name="_Toc2703"/>
      <w:bookmarkStart w:id="65" w:name="_Toc21272"/>
      <w:bookmarkStart w:id="66" w:name="_Toc14521"/>
      <w:bookmarkStart w:id="67" w:name="_Toc7968"/>
      <w:bookmarkStart w:id="68" w:name="_Toc11252"/>
      <w:bookmarkStart w:id="69" w:name="_Toc17658"/>
      <w:bookmarkStart w:id="70" w:name="_Toc22147"/>
      <w:bookmarkStart w:id="71" w:name="_Toc5322"/>
      <w:bookmarkStart w:id="72" w:name="_Toc14155"/>
      <w:bookmarkStart w:id="73" w:name="_Toc12071"/>
      <w:bookmarkStart w:id="74" w:name="_Toc24512"/>
      <w:bookmarkStart w:id="75" w:name="_Toc8632"/>
      <w:r>
        <w:rPr>
          <w:rFonts w:hint="default" w:ascii="Times New Roman" w:hAnsi="Times New Roman" w:cs="Times New Roman"/>
          <w:color w:val="000000" w:themeColor="text1"/>
          <w:highlight w:val="none"/>
          <w14:textFill>
            <w14:solidFill>
              <w14:schemeClr w14:val="tx1"/>
            </w14:solidFill>
          </w14:textFill>
        </w:rPr>
        <w:t>（二）现代农业建设取得新成效</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pPr>
        <w:widowControl/>
        <w:ind w:firstLine="64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“十三五”期间，珠海市农业科技进步贡献率稳步提升，主要农作物耕种收综合机械化率达93.91%，农业发展由要素依赖加速向创新驱动转变。</w:t>
      </w:r>
      <w:r>
        <w:rPr>
          <w:rFonts w:hint="default" w:ascii="Times New Roman" w:hAnsi="Times New Roman" w:cs="Times New Roman"/>
          <w:b/>
          <w:bCs/>
          <w:color w:val="000000" w:themeColor="text1"/>
          <w:szCs w:val="32"/>
          <w:highlight w:val="none"/>
          <w14:textFill>
            <w14:solidFill>
              <w14:schemeClr w14:val="tx1"/>
            </w14:solidFill>
          </w14:textFill>
        </w:rPr>
        <w:t>一是农业园区经济发展势头强劲，农业产业呈现出“多园驱动、特色引领”的发展格局。</w:t>
      </w:r>
      <w:r>
        <w:rPr>
          <w:rFonts w:hint="default" w:ascii="Times New Roman" w:hAnsi="Times New Roman" w:cs="Times New Roman"/>
          <w:color w:val="000000" w:themeColor="text1"/>
          <w:szCs w:val="32"/>
          <w:highlight w:val="none"/>
          <w14:textFill>
            <w14:solidFill>
              <w14:schemeClr w14:val="tx1"/>
            </w14:solidFill>
          </w14:textFill>
        </w:rPr>
        <w:t>全市高度重视农业园区经济的发展，出台《珠海市现代农业产业园创建工作方案》《珠海市关于扶持乡村产业发展的若干措施（试行）》，投入2.4亿元创建斗门区白蕉海鲈、金湾区黄鳍鲷、金湾区特色水果园艺作物、斗门区休闲农业4个现代农业产业园（成功入选省级现代农业产业园3个）。累计培育49个农业类广东省名牌产品、</w:t>
      </w:r>
      <w:r>
        <w:rPr>
          <w:rFonts w:hint="eastAsia" w:cs="Times New Roman"/>
          <w:color w:val="000000" w:themeColor="text1"/>
          <w:szCs w:val="32"/>
          <w:highlight w:val="none"/>
          <w:lang w:val="en-US" w:eastAsia="zh-CN"/>
          <w14:textFill>
            <w14:solidFill>
              <w14:schemeClr w14:val="tx1"/>
            </w14:solidFill>
          </w14:textFill>
        </w:rPr>
        <w:t>67</w:t>
      </w:r>
      <w:r>
        <w:rPr>
          <w:rFonts w:hint="default" w:ascii="Times New Roman" w:hAnsi="Times New Roman" w:cs="Times New Roman"/>
          <w:color w:val="000000" w:themeColor="text1"/>
          <w:szCs w:val="32"/>
          <w:highlight w:val="none"/>
          <w14:textFill>
            <w14:solidFill>
              <w14:schemeClr w14:val="tx1"/>
            </w14:solidFill>
          </w14:textFill>
        </w:rPr>
        <w:t>个“</w:t>
      </w:r>
      <w:r>
        <w:rPr>
          <w:rFonts w:hint="eastAsia" w:cs="Times New Roman"/>
          <w:color w:val="000000" w:themeColor="text1"/>
          <w:szCs w:val="32"/>
          <w:highlight w:val="none"/>
          <w:lang w:val="en-US" w:eastAsia="zh-CN"/>
          <w14:textFill>
            <w14:solidFill>
              <w14:schemeClr w14:val="tx1"/>
            </w14:solidFill>
          </w14:textFill>
        </w:rPr>
        <w:t>三</w:t>
      </w:r>
      <w:r>
        <w:rPr>
          <w:rFonts w:hint="default" w:ascii="Times New Roman" w:hAnsi="Times New Roman" w:cs="Times New Roman"/>
          <w:color w:val="000000" w:themeColor="text1"/>
          <w:szCs w:val="32"/>
          <w:highlight w:val="none"/>
          <w14:textFill>
            <w14:solidFill>
              <w14:schemeClr w14:val="tx1"/>
            </w14:solidFill>
          </w14:textFill>
        </w:rPr>
        <w:t>品一标”农产品，培育市级以上农业龙头企业41家、农民合作社297家；联农带农成效突出，园区农民人均收入比所在地农民人均收入高20%以上。</w:t>
      </w:r>
      <w:r>
        <w:rPr>
          <w:rFonts w:hint="default" w:ascii="Times New Roman" w:hAnsi="Times New Roman" w:cs="Times New Roman"/>
          <w:b/>
          <w:bCs/>
          <w:color w:val="000000" w:themeColor="text1"/>
          <w:szCs w:val="32"/>
          <w:highlight w:val="none"/>
          <w14:textFill>
            <w14:solidFill>
              <w14:schemeClr w14:val="tx1"/>
            </w14:solidFill>
          </w14:textFill>
        </w:rPr>
        <w:t>二是挖掘以发展特色农业为核心的农业经济发展新动能，打造</w:t>
      </w:r>
      <w:r>
        <w:rPr>
          <w:rFonts w:hint="eastAsia" w:cs="Times New Roman"/>
          <w:b/>
          <w:bCs/>
          <w:color w:val="000000" w:themeColor="text1"/>
          <w:szCs w:val="32"/>
          <w:highlight w:val="none"/>
          <w:lang w:val="en-US" w:eastAsia="zh-CN"/>
          <w14:textFill>
            <w14:solidFill>
              <w14:schemeClr w14:val="tx1"/>
            </w14:solidFill>
          </w14:textFill>
        </w:rPr>
        <w:t>粤港澳</w:t>
      </w:r>
      <w:r>
        <w:rPr>
          <w:rFonts w:hint="default" w:ascii="Times New Roman" w:hAnsi="Times New Roman" w:cs="Times New Roman"/>
          <w:b/>
          <w:bCs/>
          <w:color w:val="000000" w:themeColor="text1"/>
          <w:szCs w:val="32"/>
          <w:highlight w:val="none"/>
          <w14:textFill>
            <w14:solidFill>
              <w14:schemeClr w14:val="tx1"/>
            </w14:solidFill>
          </w14:textFill>
        </w:rPr>
        <w:t>大湾区优质农产品供应中心。</w:t>
      </w:r>
      <w:r>
        <w:rPr>
          <w:rFonts w:hint="default" w:ascii="Times New Roman" w:hAnsi="Times New Roman" w:cs="Times New Roman"/>
          <w:color w:val="000000" w:themeColor="text1"/>
          <w:szCs w:val="32"/>
          <w:highlight w:val="none"/>
          <w14:textFill>
            <w14:solidFill>
              <w14:schemeClr w14:val="tx1"/>
            </w14:solidFill>
          </w14:textFill>
        </w:rPr>
        <w:t>出台</w:t>
      </w:r>
      <w:r>
        <w:rPr>
          <w:rFonts w:hint="eastAsia" w:cs="Times New Roman"/>
          <w:color w:val="000000" w:themeColor="text1"/>
          <w:szCs w:val="32"/>
          <w:highlight w:val="none"/>
          <w:lang w:val="en-US" w:eastAsia="zh-CN"/>
          <w14:textFill>
            <w14:solidFill>
              <w14:schemeClr w14:val="tx1"/>
            </w14:solidFill>
          </w14:textFill>
        </w:rPr>
        <w:t>了</w:t>
      </w:r>
      <w:r>
        <w:rPr>
          <w:rFonts w:hint="default" w:ascii="Times New Roman" w:hAnsi="Times New Roman" w:cs="Times New Roman"/>
          <w:color w:val="000000" w:themeColor="text1"/>
          <w:szCs w:val="32"/>
          <w:highlight w:val="none"/>
          <w14:textFill>
            <w14:solidFill>
              <w14:schemeClr w14:val="tx1"/>
            </w14:solidFill>
          </w14:textFill>
        </w:rPr>
        <w:t>《珠海市“一村一品、一镇一业”建设工作方案》，涌现出白蕉海鲈、金湾黄鳍鲷等一批特色镇村，获评首批省级“一村一品、一镇一业”专业村5个。全市海鲈产量约占广东产量的70%、全国产量的50%，被评为“中国海鲈之都”，白蕉镇被评为国家农业产业强镇，金湾区黄立鱼获评为国家农产品地理标志</w:t>
      </w:r>
      <w:r>
        <w:rPr>
          <w:rFonts w:hint="default" w:ascii="Times New Roman" w:hAnsi="Times New Roman" w:cs="Times New Roman"/>
          <w:color w:val="000000" w:themeColor="text1"/>
          <w:szCs w:val="32"/>
          <w:highlight w:val="none"/>
          <w:lang w:val="en-US" w:eastAsia="zh-CN"/>
          <w14:textFill>
            <w14:solidFill>
              <w14:schemeClr w14:val="tx1"/>
            </w14:solidFill>
          </w14:textFill>
        </w:rPr>
        <w:t>产品</w:t>
      </w:r>
      <w:r>
        <w:rPr>
          <w:rFonts w:hint="default" w:ascii="Times New Roman" w:hAnsi="Times New Roman" w:cs="Times New Roman"/>
          <w:color w:val="000000" w:themeColor="text1"/>
          <w:szCs w:val="32"/>
          <w:highlight w:val="none"/>
          <w14:textFill>
            <w14:solidFill>
              <w14:schemeClr w14:val="tx1"/>
            </w14:solidFill>
          </w14:textFill>
        </w:rPr>
        <w:t>，培育了“白蕉海鲈”等一批区域特色品牌，昭信村获评2020年全国乡村特色产业亿元村（全省仅有2个村入选），实现特色产品向区域品牌转化。出台《珠海市关于推进“菜篮子”建设的工作方案》，从2021年起，财政预算每年安排“菜篮子”建设资金1亿元（暂定3年）；建成粤港澳大湾区“菜篮子”产品珠海配送分中心并正式投入运营，已认定21个粤港澳大湾区“菜篮子”生产基地和5个加工企业；开展水产健康养殖示范场创建，累计创建8家国家级水产健康养殖示范场、8家省级水产健康养殖示范场、3家省级水产良种场。</w:t>
      </w:r>
      <w:r>
        <w:rPr>
          <w:rFonts w:hint="default" w:ascii="Times New Roman" w:hAnsi="Times New Roman" w:cs="Times New Roman"/>
          <w:b/>
          <w:bCs/>
          <w:color w:val="000000" w:themeColor="text1"/>
          <w:szCs w:val="32"/>
          <w:highlight w:val="none"/>
          <w14:textFill>
            <w14:solidFill>
              <w14:schemeClr w14:val="tx1"/>
            </w14:solidFill>
          </w14:textFill>
        </w:rPr>
        <w:t>三是加快现代渔港体系建设，打造大湾区渔业经济发展新引擎。</w:t>
      </w:r>
      <w:r>
        <w:rPr>
          <w:rFonts w:hint="default" w:ascii="Times New Roman" w:hAnsi="Times New Roman" w:cs="Times New Roman"/>
          <w:color w:val="000000" w:themeColor="text1"/>
          <w:szCs w:val="32"/>
          <w:highlight w:val="none"/>
          <w14:textFill>
            <w14:solidFill>
              <w14:schemeClr w14:val="tx1"/>
            </w14:solidFill>
          </w14:textFill>
        </w:rPr>
        <w:t>组织实施洪湾渔港防灾减灾体系建设，进一步完善渔港功能布局和提升渔港管理服务水平，洪湾渔港建成并全面承接香洲渔港渔业功能后，累计进出港渔船超过8万艘次、鱼货卸港量超过8万吨，获批首批国家级海洋捕捞渔获物定点上岸渔港。加快推进建设洪湾渔港水产品加工展示展销产业园，促成两个渔港产业项目作为全市重点产业项目完成集中签约并落实土地供给。推进万山海域深水养殖基地建设，累计建成2座半潜式智能化养殖平台、362个新型抗风浪深水网箱。大力发展远洋捕捞业，积极发动和引导远洋渔业企业参与“一带一路”建设，促成全市远洋渔业企业获得瓦努阿图共和国签发的20艘远洋渔船入渔许可，并申请获得4000万元省级远洋渔业资金用于建设国内远洋渔业基地。</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76" w:name="_Toc28475"/>
      <w:bookmarkStart w:id="77" w:name="_Toc12445"/>
      <w:bookmarkStart w:id="78" w:name="_Toc25865"/>
      <w:bookmarkStart w:id="79" w:name="_Toc9176"/>
      <w:bookmarkStart w:id="80" w:name="_Toc6813"/>
      <w:bookmarkStart w:id="81" w:name="_Toc9191"/>
      <w:bookmarkStart w:id="82" w:name="_Toc19219"/>
      <w:bookmarkStart w:id="83" w:name="_Toc11619"/>
      <w:bookmarkStart w:id="84" w:name="_Toc968"/>
      <w:bookmarkStart w:id="85" w:name="_Toc1012"/>
      <w:bookmarkStart w:id="86" w:name="_Toc15626"/>
      <w:bookmarkStart w:id="87" w:name="_Toc5189"/>
      <w:bookmarkStart w:id="88" w:name="_Toc3546"/>
      <w:bookmarkStart w:id="89" w:name="_Toc28735"/>
      <w:bookmarkStart w:id="90" w:name="_Toc7709"/>
      <w:bookmarkStart w:id="91" w:name="_Toc10882"/>
      <w:bookmarkStart w:id="92" w:name="_Toc19704"/>
      <w:bookmarkStart w:id="93" w:name="_Toc7453"/>
      <w:r>
        <w:rPr>
          <w:rFonts w:hint="default" w:ascii="Times New Roman" w:hAnsi="Times New Roman" w:cs="Times New Roman"/>
          <w:color w:val="000000" w:themeColor="text1"/>
          <w:highlight w:val="none"/>
          <w14:textFill>
            <w14:solidFill>
              <w14:schemeClr w14:val="tx1"/>
            </w14:solidFill>
          </w14:textFill>
        </w:rPr>
        <w:t>（三）乡村产业新业态发展生机蓬勃</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ind w:firstLine="640"/>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“十三五”期间，珠海市加快乡村旅游和休闲观光农业融合，大力发展美丽经济，全市农业农村产业新业态步入高质发展快车道。</w:t>
      </w:r>
      <w:r>
        <w:rPr>
          <w:rFonts w:hint="default" w:ascii="Times New Roman" w:hAnsi="Times New Roman" w:cs="Times New Roman"/>
          <w:b/>
          <w:bCs/>
          <w:color w:val="000000" w:themeColor="text1"/>
          <w:szCs w:val="32"/>
          <w:highlight w:val="none"/>
          <w14:textFill>
            <w14:solidFill>
              <w14:schemeClr w14:val="tx1"/>
            </w14:solidFill>
          </w14:textFill>
        </w:rPr>
        <w:t>一是乡村美丽经济发展迅速。</w:t>
      </w:r>
      <w:r>
        <w:rPr>
          <w:rFonts w:hint="default" w:ascii="Times New Roman" w:hAnsi="Times New Roman" w:cs="Times New Roman"/>
          <w:color w:val="000000" w:themeColor="text1"/>
          <w:szCs w:val="32"/>
          <w:highlight w:val="none"/>
          <w14:textFill>
            <w14:solidFill>
              <w14:schemeClr w14:val="tx1"/>
            </w14:solidFill>
          </w14:textFill>
        </w:rPr>
        <w:t>斗门区获评全国休闲农业和乡村旅游示范区，会同村获评全省首届“乡村大擂台”五强村和第二届“广东十大美丽乡村”，南门村获评“全国乡村旅游重点村”，“高新区唐家湾·会同之旅”获评为省美丽乡村精品线路，莲江村、外伶仃村、三板村、海澄村获评“广东特色名村”，万山村获评“全国特色景观旅游名村”，十里莲江农业观光体验园获评4A级农业公园、永呈台湾特色水果农业公园获评3A级农业公园，全省首个休闲渔业科普教育基地在金湾区黄鳍鲷产业园内挂牌成立。创建7个省级休闲渔业示范基地，涌现出天天惦记、益田停云、禅意等一批精品民宿。2020年，受疫情影响全市接待乡村旅游游客人次不足上年三分之一，乡村旅游综合收入却为上年的六成以上。</w:t>
      </w:r>
      <w:r>
        <w:rPr>
          <w:rFonts w:hint="default" w:ascii="Times New Roman" w:hAnsi="Times New Roman" w:cs="Times New Roman"/>
          <w:b/>
          <w:bCs/>
          <w:color w:val="000000" w:themeColor="text1"/>
          <w:szCs w:val="32"/>
          <w:highlight w:val="none"/>
          <w14:textFill>
            <w14:solidFill>
              <w14:schemeClr w14:val="tx1"/>
            </w14:solidFill>
          </w14:textFill>
        </w:rPr>
        <w:t>二是农产品加工物流稳步推进。</w:t>
      </w:r>
      <w:r>
        <w:rPr>
          <w:rFonts w:hint="default" w:ascii="Times New Roman" w:hAnsi="Times New Roman" w:cs="Times New Roman"/>
          <w:color w:val="000000" w:themeColor="text1"/>
          <w:szCs w:val="32"/>
          <w:highlight w:val="none"/>
          <w14:textFill>
            <w14:solidFill>
              <w14:schemeClr w14:val="tx1"/>
            </w14:solidFill>
          </w14:textFill>
        </w:rPr>
        <w:t>引进强竞供应链、诚汇丰优品园、绿兴冷链物流、国际鲜活水产品加工等6个水产品加工和冷链物流项目，总投资达25亿元。</w:t>
      </w:r>
      <w:r>
        <w:rPr>
          <w:rFonts w:hint="default" w:ascii="Times New Roman" w:hAnsi="Times New Roman" w:cs="Times New Roman"/>
          <w:b/>
          <w:bCs/>
          <w:color w:val="000000" w:themeColor="text1"/>
          <w:szCs w:val="32"/>
          <w:highlight w:val="none"/>
          <w14:textFill>
            <w14:solidFill>
              <w14:schemeClr w14:val="tx1"/>
            </w14:solidFill>
          </w14:textFill>
        </w:rPr>
        <w:t>三是实施“互联网+”农业行动。</w:t>
      </w:r>
      <w:r>
        <w:rPr>
          <w:rFonts w:hint="default" w:ascii="Times New Roman" w:hAnsi="Times New Roman" w:cs="Times New Roman"/>
          <w:color w:val="000000" w:themeColor="text1"/>
          <w:szCs w:val="32"/>
          <w:highlight w:val="none"/>
          <w14:textFill>
            <w14:solidFill>
              <w14:schemeClr w14:val="tx1"/>
            </w14:solidFill>
          </w14:textFill>
        </w:rPr>
        <w:t>斗门农村电子商务园正式开园运营，引进农村淘宝等涉农电商平台型和服务型企业23家，培育村级服务站20家；十亿人企业被认定为“全国农业农村信息化示范基地”。</w:t>
      </w:r>
      <w:r>
        <w:rPr>
          <w:rFonts w:hint="default" w:ascii="Times New Roman" w:hAnsi="Times New Roman" w:cs="Times New Roman"/>
          <w:b/>
          <w:bCs/>
          <w:color w:val="000000" w:themeColor="text1"/>
          <w:szCs w:val="32"/>
          <w:highlight w:val="none"/>
          <w14:textFill>
            <w14:solidFill>
              <w14:schemeClr w14:val="tx1"/>
            </w14:solidFill>
          </w14:textFill>
        </w:rPr>
        <w:t>四是实施“粤菜师傅”工程。</w:t>
      </w:r>
      <w:r>
        <w:rPr>
          <w:rFonts w:hint="default" w:ascii="Times New Roman" w:hAnsi="Times New Roman" w:cs="Times New Roman"/>
          <w:color w:val="000000" w:themeColor="text1"/>
          <w:szCs w:val="32"/>
          <w:highlight w:val="none"/>
          <w14:textFill>
            <w14:solidFill>
              <w14:schemeClr w14:val="tx1"/>
            </w14:solidFill>
          </w14:textFill>
        </w:rPr>
        <w:t>累计建成省级培训基地和大师工作室各5个，市级培养基地13个，市级大师工作室10个。组织开展“粤菜师傅”技能培训进乡村、进社区、进学校活动，全市开展各类“粤菜师傅”培训累计6724人次。</w:t>
      </w:r>
      <w:r>
        <w:rPr>
          <w:rFonts w:hint="default" w:ascii="Times New Roman" w:hAnsi="Times New Roman" w:cs="Times New Roman"/>
          <w:b/>
          <w:bCs/>
          <w:color w:val="000000" w:themeColor="text1"/>
          <w:szCs w:val="32"/>
          <w:highlight w:val="none"/>
          <w14:textFill>
            <w14:solidFill>
              <w14:schemeClr w14:val="tx1"/>
            </w14:solidFill>
          </w14:textFill>
        </w:rPr>
        <w:t>五是新型农业经营主体不断发展壮大。</w:t>
      </w:r>
      <w:r>
        <w:rPr>
          <w:rFonts w:hint="default" w:ascii="Times New Roman" w:hAnsi="Times New Roman" w:cs="Times New Roman"/>
          <w:color w:val="000000" w:themeColor="text1"/>
          <w:szCs w:val="32"/>
          <w:highlight w:val="none"/>
          <w14:textFill>
            <w14:solidFill>
              <w14:schemeClr w14:val="tx1"/>
            </w14:solidFill>
          </w14:textFill>
        </w:rPr>
        <w:t>截止2020年底，全市有市级及以上农业龙头企业41家，其中国家级3家、省级17家、市级21家，带动农户4.78万户，户均年增收2000元以上；农民合作社总数284家，其中国家级示范社1家、省级</w:t>
      </w:r>
      <w:r>
        <w:rPr>
          <w:rFonts w:hint="eastAsia" w:cs="Times New Roman"/>
          <w:color w:val="000000" w:themeColor="text1"/>
          <w:szCs w:val="32"/>
          <w:highlight w:val="none"/>
          <w:lang w:val="en-US" w:eastAsia="zh-CN"/>
          <w14:textFill>
            <w14:solidFill>
              <w14:schemeClr w14:val="tx1"/>
            </w14:solidFill>
          </w14:textFill>
        </w:rPr>
        <w:t>示范社</w:t>
      </w:r>
      <w:r>
        <w:rPr>
          <w:rFonts w:hint="default" w:ascii="Times New Roman" w:hAnsi="Times New Roman" w:cs="Times New Roman"/>
          <w:color w:val="000000" w:themeColor="text1"/>
          <w:szCs w:val="32"/>
          <w:highlight w:val="none"/>
          <w14:textFill>
            <w14:solidFill>
              <w14:schemeClr w14:val="tx1"/>
            </w14:solidFill>
          </w14:textFill>
        </w:rPr>
        <w:t>6家、市级</w:t>
      </w:r>
      <w:r>
        <w:rPr>
          <w:rFonts w:hint="eastAsia" w:cs="Times New Roman"/>
          <w:color w:val="000000" w:themeColor="text1"/>
          <w:szCs w:val="32"/>
          <w:highlight w:val="none"/>
          <w:lang w:val="en-US" w:eastAsia="zh-CN"/>
          <w14:textFill>
            <w14:solidFill>
              <w14:schemeClr w14:val="tx1"/>
            </w14:solidFill>
          </w14:textFill>
        </w:rPr>
        <w:t>示范社</w:t>
      </w:r>
      <w:r>
        <w:rPr>
          <w:rFonts w:hint="default" w:ascii="Times New Roman" w:hAnsi="Times New Roman" w:cs="Times New Roman"/>
          <w:color w:val="000000" w:themeColor="text1"/>
          <w:szCs w:val="32"/>
          <w:highlight w:val="none"/>
          <w14:textFill>
            <w14:solidFill>
              <w14:schemeClr w14:val="tx1"/>
            </w14:solidFill>
          </w14:textFill>
        </w:rPr>
        <w:t>9家；家庭农场5579家。</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94" w:name="_Toc5354"/>
      <w:bookmarkStart w:id="95" w:name="_Toc27158"/>
      <w:bookmarkStart w:id="96" w:name="_Toc6548"/>
      <w:bookmarkStart w:id="97" w:name="_Toc11476"/>
      <w:bookmarkStart w:id="98" w:name="_Toc4216"/>
      <w:bookmarkStart w:id="99" w:name="_Toc6617"/>
      <w:bookmarkStart w:id="100" w:name="_Toc15348"/>
      <w:bookmarkStart w:id="101" w:name="_Toc30180"/>
      <w:bookmarkStart w:id="102" w:name="_Toc15539"/>
      <w:bookmarkStart w:id="103" w:name="_Toc31862"/>
      <w:bookmarkStart w:id="104" w:name="_Toc13234"/>
      <w:bookmarkStart w:id="105" w:name="_Toc18590"/>
      <w:bookmarkStart w:id="106" w:name="_Toc3627"/>
      <w:bookmarkStart w:id="107" w:name="_Toc4682"/>
      <w:bookmarkStart w:id="108" w:name="_Toc2331"/>
      <w:bookmarkStart w:id="109" w:name="_Toc19338"/>
      <w:bookmarkStart w:id="110" w:name="_Toc2525"/>
      <w:bookmarkStart w:id="111" w:name="_Toc31683"/>
      <w:r>
        <w:rPr>
          <w:rFonts w:hint="default" w:ascii="Times New Roman" w:hAnsi="Times New Roman" w:cs="Times New Roman"/>
          <w:color w:val="000000" w:themeColor="text1"/>
          <w:highlight w:val="none"/>
          <w14:textFill>
            <w14:solidFill>
              <w14:schemeClr w14:val="tx1"/>
            </w14:solidFill>
          </w14:textFill>
        </w:rPr>
        <w:t>（四）</w:t>
      </w:r>
      <w:bookmarkEnd w:id="94"/>
      <w:r>
        <w:rPr>
          <w:rFonts w:hint="default" w:ascii="Times New Roman" w:hAnsi="Times New Roman" w:cs="Times New Roman"/>
          <w:color w:val="000000" w:themeColor="text1"/>
          <w:highlight w:val="none"/>
          <w14:textFill>
            <w14:solidFill>
              <w14:schemeClr w14:val="tx1"/>
            </w14:solidFill>
          </w14:textFill>
        </w:rPr>
        <w:t>美丽乡村建设成效显著</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pPr>
        <w:ind w:firstLine="640"/>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“十三五”期间，珠海市全面推进农村人居环境整治，取得扎实成效，乡村面貌全面跃升。</w:t>
      </w:r>
      <w:r>
        <w:rPr>
          <w:rFonts w:hint="default" w:ascii="Times New Roman" w:hAnsi="Times New Roman" w:cs="Times New Roman"/>
          <w:b/>
          <w:bCs/>
          <w:color w:val="000000" w:themeColor="text1"/>
          <w:szCs w:val="32"/>
          <w:highlight w:val="none"/>
          <w14:textFill>
            <w14:solidFill>
              <w14:schemeClr w14:val="tx1"/>
            </w14:solidFill>
          </w14:textFill>
        </w:rPr>
        <w:t>一是点上突出样板村示范建设。</w:t>
      </w:r>
      <w:r>
        <w:rPr>
          <w:rFonts w:hint="default" w:ascii="Times New Roman" w:hAnsi="Times New Roman" w:cs="Times New Roman"/>
          <w:color w:val="000000" w:themeColor="text1"/>
          <w:szCs w:val="32"/>
          <w:highlight w:val="none"/>
          <w14:textFill>
            <w14:solidFill>
              <w14:schemeClr w14:val="tx1"/>
            </w14:solidFill>
          </w14:textFill>
        </w:rPr>
        <w:t>完成“三线下地”、雨污分流、村内道路和农村“厕所革命”等基础设施建设，会同村等7条市级样板村成为全市农村人居环境整治的示范和标杆。会同村荣获全省首届“乡村大擂台”五强村和第二届“广东十大美丽乡村”称号，全国农村人居环境整治培训班在珠海举办，莲洲镇在全市率先启动并打造农村生活垃圾分类“莲洲模式”，成为“农村生活垃圾分类宣教基地”。</w:t>
      </w:r>
      <w:r>
        <w:rPr>
          <w:rFonts w:hint="default" w:ascii="Times New Roman" w:hAnsi="Times New Roman" w:cs="Times New Roman"/>
          <w:b/>
          <w:bCs/>
          <w:color w:val="000000" w:themeColor="text1"/>
          <w:szCs w:val="32"/>
          <w:highlight w:val="none"/>
          <w14:textFill>
            <w14:solidFill>
              <w14:schemeClr w14:val="tx1"/>
            </w14:solidFill>
          </w14:textFill>
        </w:rPr>
        <w:t>二是片上全力打造美丽乡村风貌带。</w:t>
      </w:r>
      <w:r>
        <w:rPr>
          <w:rFonts w:hint="default" w:ascii="Times New Roman" w:hAnsi="Times New Roman" w:cs="Times New Roman"/>
          <w:color w:val="000000" w:themeColor="text1"/>
          <w:szCs w:val="32"/>
          <w:highlight w:val="none"/>
          <w14:textFill>
            <w14:solidFill>
              <w14:schemeClr w14:val="tx1"/>
            </w14:solidFill>
          </w14:textFill>
        </w:rPr>
        <w:t>开展农田看护房整治试点，投入3000万元建成一批具有珠海地域特色“风情小屋”。创新民宅建设标准，明确农房建筑层数不超出三层半，全市约4000栋农房按照新政策标准建设，解决农村风貌管控历史性问题。通过沿线连片整治打造，形成斗门莲洲生态休闲片区、斗门镇历史文化片区、金湾红旗水乡片区、高新唐家湾片区、横琴海岛片区等多种特色、不同风格的美丽乡村风貌带，成为乡村旅游精品线路。</w:t>
      </w:r>
      <w:r>
        <w:rPr>
          <w:rFonts w:hint="default" w:ascii="Times New Roman" w:hAnsi="Times New Roman" w:cs="Times New Roman"/>
          <w:b/>
          <w:bCs/>
          <w:color w:val="000000" w:themeColor="text1"/>
          <w:szCs w:val="32"/>
          <w:highlight w:val="none"/>
          <w14:textFill>
            <w14:solidFill>
              <w14:schemeClr w14:val="tx1"/>
            </w14:solidFill>
          </w14:textFill>
        </w:rPr>
        <w:t>三是面上推动干净整洁。</w:t>
      </w:r>
      <w:r>
        <w:rPr>
          <w:rFonts w:hint="default" w:ascii="Times New Roman" w:hAnsi="Times New Roman" w:cs="Times New Roman"/>
          <w:color w:val="000000" w:themeColor="text1"/>
          <w:szCs w:val="32"/>
          <w:highlight w:val="none"/>
          <w14:textFill>
            <w14:solidFill>
              <w14:schemeClr w14:val="tx1"/>
            </w14:solidFill>
          </w14:textFill>
        </w:rPr>
        <w:t>在全域农村开展“三清三拆三整治”，全市自然村全面完成人居环境基础整治任务，农村保洁覆盖面、生活垃圾收运率、无害化处理率实现“三个100%”，自然村生活污水收集率96.19%，生活污水治理率93.75%，累计建设卫生公厕496座、改造卫生户厕61110户，农村无害化卫生户厕普及率达到100%，100%村庄达到干净整洁村要求。</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112" w:name="_Toc24752"/>
      <w:bookmarkStart w:id="113" w:name="_Toc14983"/>
      <w:bookmarkStart w:id="114" w:name="_Toc7699"/>
      <w:bookmarkStart w:id="115" w:name="_Toc11006"/>
      <w:bookmarkStart w:id="116" w:name="_Toc30525"/>
      <w:bookmarkStart w:id="117" w:name="_Toc15171"/>
      <w:bookmarkStart w:id="118" w:name="_Toc13147"/>
      <w:bookmarkStart w:id="119" w:name="_Toc20642"/>
      <w:bookmarkStart w:id="120" w:name="_Toc18280"/>
      <w:bookmarkStart w:id="121" w:name="_Toc11409"/>
      <w:bookmarkStart w:id="122" w:name="_Toc19767"/>
      <w:bookmarkStart w:id="123" w:name="_Toc31902"/>
      <w:bookmarkStart w:id="124" w:name="_Toc26219"/>
      <w:bookmarkStart w:id="125" w:name="_Toc27825"/>
      <w:bookmarkStart w:id="126" w:name="_Toc30237"/>
      <w:bookmarkStart w:id="127" w:name="_Toc15714"/>
      <w:bookmarkStart w:id="128" w:name="_Toc17774"/>
      <w:bookmarkStart w:id="129" w:name="_Toc9295"/>
      <w:r>
        <w:rPr>
          <w:rFonts w:hint="default" w:ascii="Times New Roman" w:hAnsi="Times New Roman" w:cs="Times New Roman"/>
          <w:color w:val="000000" w:themeColor="text1"/>
          <w:highlight w:val="none"/>
          <w14:textFill>
            <w14:solidFill>
              <w14:schemeClr w14:val="tx1"/>
            </w14:solidFill>
          </w14:textFill>
        </w:rPr>
        <w:t>（五）</w:t>
      </w:r>
      <w:bookmarkEnd w:id="112"/>
      <w:r>
        <w:rPr>
          <w:rFonts w:hint="default" w:ascii="Times New Roman" w:hAnsi="Times New Roman" w:cs="Times New Roman"/>
          <w:color w:val="000000" w:themeColor="text1"/>
          <w:highlight w:val="none"/>
          <w14:textFill>
            <w14:solidFill>
              <w14:schemeClr w14:val="tx1"/>
            </w14:solidFill>
          </w14:textFill>
        </w:rPr>
        <w:t>城乡融合发展奠定坚实基础</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pPr>
        <w:pStyle w:val="2"/>
        <w:ind w:firstLine="640"/>
        <w:rPr>
          <w:rFonts w:hint="default" w:ascii="Times New Roman" w:hAnsi="Times New Roman" w:eastAsia="仿宋_GB2312" w:cs="Times New Roman"/>
          <w:color w:val="000000" w:themeColor="text1"/>
          <w:szCs w:val="32"/>
          <w:highlight w:val="none"/>
          <w14:textFill>
            <w14:solidFill>
              <w14:schemeClr w14:val="tx1"/>
            </w14:solidFill>
          </w14:textFill>
        </w:rPr>
      </w:pPr>
      <w:bookmarkStart w:id="130" w:name="_Toc8500"/>
      <w:r>
        <w:rPr>
          <w:rFonts w:hint="default" w:ascii="Times New Roman" w:hAnsi="Times New Roman" w:eastAsia="仿宋_GB2312" w:cs="Times New Roman"/>
          <w:color w:val="000000" w:themeColor="text1"/>
          <w:szCs w:val="32"/>
          <w:highlight w:val="none"/>
          <w14:textFill>
            <w14:solidFill>
              <w14:schemeClr w14:val="tx1"/>
            </w14:solidFill>
          </w14:textFill>
        </w:rPr>
        <w:t>“十三五”期间，珠海市以农村综合改革为突破口促进城乡要素融合，稳步推进乡村治理改革取得成效，激活农业农村现代化发展活力，加快促进城乡融合发展。</w:t>
      </w:r>
      <w:r>
        <w:rPr>
          <w:rFonts w:hint="default" w:ascii="Times New Roman" w:hAnsi="Times New Roman" w:eastAsia="仿宋_GB2312" w:cs="Times New Roman"/>
          <w:b/>
          <w:bCs/>
          <w:color w:val="000000" w:themeColor="text1"/>
          <w:szCs w:val="32"/>
          <w:highlight w:val="none"/>
          <w14:textFill>
            <w14:solidFill>
              <w14:schemeClr w14:val="tx1"/>
            </w14:solidFill>
          </w14:textFill>
        </w:rPr>
        <w:t>一是农村综合改革先行先试</w:t>
      </w:r>
      <w:bookmarkEnd w:id="130"/>
      <w:r>
        <w:rPr>
          <w:rFonts w:hint="default" w:ascii="Times New Roman" w:hAnsi="Times New Roman" w:eastAsia="仿宋_GB2312" w:cs="Times New Roman"/>
          <w:b/>
          <w:bCs/>
          <w:color w:val="000000" w:themeColor="text1"/>
          <w:szCs w:val="32"/>
          <w:highlight w:val="none"/>
          <w14:textFill>
            <w14:solidFill>
              <w14:schemeClr w14:val="tx1"/>
            </w14:solidFill>
          </w14:textFill>
        </w:rPr>
        <w:t>。</w:t>
      </w:r>
      <w:r>
        <w:rPr>
          <w:rFonts w:hint="default" w:ascii="Times New Roman" w:hAnsi="Times New Roman" w:eastAsia="仿宋_GB2312" w:cs="Times New Roman"/>
          <w:color w:val="000000" w:themeColor="text1"/>
          <w:szCs w:val="32"/>
          <w:highlight w:val="none"/>
          <w14:textFill>
            <w14:solidFill>
              <w14:schemeClr w14:val="tx1"/>
            </w14:solidFill>
          </w14:textFill>
        </w:rPr>
        <w:t>全市农村土地承包经营权确权登记颁证率达98.27%。斗门区入选第二批全国农村集体产权制度改革经验交流典型单位和被确定为全国农村宅基地制度改革试点地区，“莲洲镇利用民宿经济打通农民致富路”被省农业农村厅作为盘活利用农村闲置宅基地和闲置农房典型案例推荐到农业农村部。金湾区被确定为省内唯一的第二轮土地承包到期后再延长30年工作全国先行试点单位。巩固农村集体产权制度改革成果，建立区、镇、村三级集体资产交易平台，试点网络“掌上交易”，累计交易33819宗、成交总金额62.6亿元。</w:t>
      </w:r>
      <w:r>
        <w:rPr>
          <w:rFonts w:hint="default" w:ascii="Times New Roman" w:hAnsi="Times New Roman" w:eastAsia="仿宋_GB2312" w:cs="Times New Roman"/>
          <w:b/>
          <w:bCs/>
          <w:color w:val="000000" w:themeColor="text1"/>
          <w:szCs w:val="32"/>
          <w:highlight w:val="none"/>
          <w14:textFill>
            <w14:solidFill>
              <w14:schemeClr w14:val="tx1"/>
            </w14:solidFill>
          </w14:textFill>
        </w:rPr>
        <w:t>二是乡村治理扎实有效。</w:t>
      </w:r>
      <w:r>
        <w:rPr>
          <w:rFonts w:hint="default" w:ascii="Times New Roman" w:hAnsi="Times New Roman" w:eastAsia="仿宋_GB2312" w:cs="Times New Roman"/>
          <w:color w:val="000000" w:themeColor="text1"/>
          <w:szCs w:val="32"/>
          <w:highlight w:val="none"/>
          <w14:textFill>
            <w14:solidFill>
              <w14:schemeClr w14:val="tx1"/>
            </w14:solidFill>
          </w14:textFill>
        </w:rPr>
        <w:t>“大棚房”专项清理整治违法违规“大棚房”228个，经国家和省级核查获得好评。制订实施《关于加强和改进乡村治理的实施方案》，莲洲镇、虾山村、三板村入选全国乡村治理示范镇村。在金湾区、斗门区开展探索建立民主协商模式试点工作，拓宽群众反映意见建议的渠道。建立村民议事厅，党群、干群关系改善明显。开展乡村治理试点示范及典型推广，选择5个镇、50个村开展创建省级乡村治理示范镇、示范村活动，选择4个试点镇</w:t>
      </w:r>
      <w:r>
        <w:rPr>
          <w:rFonts w:hint="eastAsia" w:eastAsia="仿宋_GB2312" w:cs="Times New Roman"/>
          <w:color w:val="000000" w:themeColor="text1"/>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Cs w:val="32"/>
          <w:highlight w:val="none"/>
          <w14:textFill>
            <w14:solidFill>
              <w14:schemeClr w14:val="tx1"/>
            </w14:solidFill>
          </w14:textFill>
        </w:rPr>
        <w:t>街</w:t>
      </w:r>
      <w:r>
        <w:rPr>
          <w:rFonts w:hint="eastAsia" w:eastAsia="仿宋_GB2312" w:cs="Times New Roman"/>
          <w:color w:val="000000" w:themeColor="text1"/>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Cs w:val="32"/>
          <w:highlight w:val="none"/>
          <w14:textFill>
            <w14:solidFill>
              <w14:schemeClr w14:val="tx1"/>
            </w14:solidFill>
          </w14:textFill>
        </w:rPr>
        <w:t>和46个城乡社区作为基层社会治理试点。</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131" w:name="_Toc13446"/>
      <w:bookmarkStart w:id="132" w:name="_Toc9621"/>
      <w:bookmarkStart w:id="133" w:name="_Toc12047"/>
      <w:bookmarkStart w:id="134" w:name="_Toc15537"/>
      <w:bookmarkStart w:id="135" w:name="_Toc32006"/>
      <w:bookmarkStart w:id="136" w:name="_Toc16125"/>
      <w:bookmarkStart w:id="137" w:name="_Toc30832"/>
      <w:bookmarkStart w:id="138" w:name="_Toc23386"/>
      <w:bookmarkStart w:id="139" w:name="_Toc10693"/>
      <w:bookmarkStart w:id="140" w:name="_Toc3403"/>
      <w:bookmarkStart w:id="141" w:name="_Toc15317"/>
      <w:bookmarkStart w:id="142" w:name="_Toc31083"/>
      <w:bookmarkStart w:id="143" w:name="_Toc15075"/>
      <w:bookmarkStart w:id="144" w:name="_Toc3018"/>
      <w:bookmarkStart w:id="145" w:name="_Toc26330"/>
      <w:bookmarkStart w:id="146" w:name="_Toc10563"/>
      <w:bookmarkStart w:id="147" w:name="_Toc21509"/>
      <w:r>
        <w:rPr>
          <w:rFonts w:hint="default" w:ascii="Times New Roman" w:hAnsi="Times New Roman" w:cs="Times New Roman"/>
          <w:color w:val="000000" w:themeColor="text1"/>
          <w:highlight w:val="none"/>
          <w14:textFill>
            <w14:solidFill>
              <w14:schemeClr w14:val="tx1"/>
            </w14:solidFill>
          </w14:textFill>
        </w:rPr>
        <w:t>（六）脱贫攻坚任务全面高质完成</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pPr>
        <w:pStyle w:val="2"/>
        <w:ind w:firstLine="640"/>
        <w:jc w:val="left"/>
        <w:rPr>
          <w:rFonts w:hint="default" w:ascii="Times New Roman" w:hAnsi="Times New Roman" w:eastAsia="仿宋_GB2312" w:cs="Times New Roman"/>
          <w:color w:val="000000" w:themeColor="text1"/>
          <w:szCs w:val="32"/>
          <w:highlight w:val="none"/>
          <w14:textFill>
            <w14:solidFill>
              <w14:schemeClr w14:val="tx1"/>
            </w14:solidFill>
          </w14:textFill>
        </w:rPr>
      </w:pPr>
      <w:r>
        <w:rPr>
          <w:rFonts w:hint="default" w:ascii="Times New Roman" w:hAnsi="Times New Roman" w:eastAsia="仿宋_GB2312" w:cs="Times New Roman"/>
          <w:color w:val="000000" w:themeColor="text1"/>
          <w:szCs w:val="32"/>
          <w:highlight w:val="none"/>
          <w14:textFill>
            <w14:solidFill>
              <w14:schemeClr w14:val="tx1"/>
            </w14:solidFill>
          </w14:textFill>
        </w:rPr>
        <w:t>“十三五”期间，珠海市</w:t>
      </w:r>
      <w:r>
        <w:rPr>
          <w:rFonts w:hint="default" w:ascii="Times New Roman" w:hAnsi="Times New Roman" w:eastAsia="仿宋_GB2312" w:cs="Times New Roman"/>
          <w:bCs/>
          <w:color w:val="000000" w:themeColor="text1"/>
          <w:szCs w:val="32"/>
          <w:highlight w:val="none"/>
          <w14:textFill>
            <w14:solidFill>
              <w14:schemeClr w14:val="tx1"/>
            </w14:solidFill>
          </w14:textFill>
        </w:rPr>
        <w:t>对口帮扶目标任务圆满完成，省内产业扶贫经验做法得到叶贞琴常委高度肯定并全省推广，助力怒江四个县（市）全部脱贫摘帽，全国东西部扶贫协作现场会在怒江举办，珠海作经验介绍。</w:t>
      </w:r>
      <w:r>
        <w:rPr>
          <w:rFonts w:hint="default" w:ascii="Times New Roman" w:hAnsi="Times New Roman" w:eastAsia="仿宋_GB2312" w:cs="Times New Roman"/>
          <w:b/>
          <w:bCs/>
          <w:color w:val="000000" w:themeColor="text1"/>
          <w:szCs w:val="32"/>
          <w:highlight w:val="none"/>
          <w14:textFill>
            <w14:solidFill>
              <w14:schemeClr w14:val="tx1"/>
            </w14:solidFill>
          </w14:textFill>
        </w:rPr>
        <w:t>一是省内精准扶贫走在全省前列。</w:t>
      </w:r>
      <w:r>
        <w:rPr>
          <w:rFonts w:hint="default" w:ascii="Times New Roman" w:hAnsi="Times New Roman" w:eastAsia="仿宋_GB2312" w:cs="Times New Roman"/>
          <w:color w:val="000000" w:themeColor="text1"/>
          <w:szCs w:val="32"/>
          <w:highlight w:val="none"/>
          <w14:textFill>
            <w14:solidFill>
              <w14:schemeClr w14:val="tx1"/>
            </w14:solidFill>
          </w14:textFill>
        </w:rPr>
        <w:t>深入探索“搭平台、建基地、联市场”产业扶贫机制，统筹实施产业扶贫、消费扶贫、就业扶贫和党建扶贫。累计投入各类资金21.95亿元，统筹推动对口帮扶阳江</w:t>
      </w:r>
      <w:r>
        <w:rPr>
          <w:rFonts w:hint="eastAsia" w:eastAsia="仿宋_GB2312" w:cs="Times New Roman"/>
          <w:color w:val="000000" w:themeColor="text1"/>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Cs w:val="32"/>
          <w:highlight w:val="none"/>
          <w14:textFill>
            <w14:solidFill>
              <w14:schemeClr w14:val="tx1"/>
            </w14:solidFill>
          </w14:textFill>
        </w:rPr>
        <w:t>茂名211个贫困村、15294户100%达到出列、脱贫标准，实现有劳动能力贫困户人均可支配收入约17630元，比帮扶前增长3倍多。</w:t>
      </w:r>
      <w:r>
        <w:rPr>
          <w:rFonts w:hint="default" w:ascii="Times New Roman" w:hAnsi="Times New Roman" w:eastAsia="仿宋_GB2312" w:cs="Times New Roman"/>
          <w:b/>
          <w:bCs/>
          <w:color w:val="000000" w:themeColor="text1"/>
          <w:szCs w:val="32"/>
          <w:highlight w:val="none"/>
          <w14:textFill>
            <w14:solidFill>
              <w14:schemeClr w14:val="tx1"/>
            </w14:solidFill>
          </w14:textFill>
        </w:rPr>
        <w:t>二是全力助推怒江四个县（市）各族群众脱贫摘帽。</w:t>
      </w:r>
      <w:r>
        <w:rPr>
          <w:rFonts w:hint="default" w:ascii="Times New Roman" w:hAnsi="Times New Roman" w:eastAsia="仿宋_GB2312" w:cs="Times New Roman"/>
          <w:color w:val="000000" w:themeColor="text1"/>
          <w:szCs w:val="32"/>
          <w:highlight w:val="none"/>
          <w14:textFill>
            <w14:solidFill>
              <w14:schemeClr w14:val="tx1"/>
            </w14:solidFill>
          </w14:textFill>
        </w:rPr>
        <w:t>累计投入各类资金14.268亿元，援建6个易地扶贫搬迁点和4个危房改造点，开展166个产业帮扶项目，接收1646名怒江贫困学生到珠海学习技术并实现100%安排就业，转移怒江劳动力1.9万人到广东就业，从珠海选派405名教师、医疗人员到怒江支教支医，两地129所学校结成69对帮扶关系，珠海18家医疗机构与怒江15家医院开展结对帮扶。</w:t>
      </w:r>
      <w:r>
        <w:rPr>
          <w:rFonts w:hint="default" w:ascii="Times New Roman" w:hAnsi="Times New Roman" w:eastAsia="仿宋_GB2312" w:cs="Times New Roman"/>
          <w:b/>
          <w:bCs/>
          <w:color w:val="000000" w:themeColor="text1"/>
          <w:szCs w:val="32"/>
          <w:highlight w:val="none"/>
          <w14:textFill>
            <w14:solidFill>
              <w14:schemeClr w14:val="tx1"/>
            </w14:solidFill>
          </w14:textFill>
        </w:rPr>
        <w:t>三是扎实完成对口支援各项任务。</w:t>
      </w:r>
      <w:r>
        <w:rPr>
          <w:rFonts w:hint="default" w:ascii="Times New Roman" w:hAnsi="Times New Roman" w:eastAsia="仿宋_GB2312" w:cs="Times New Roman"/>
          <w:color w:val="000000" w:themeColor="text1"/>
          <w:szCs w:val="32"/>
          <w:highlight w:val="none"/>
          <w14:textFill>
            <w14:solidFill>
              <w14:schemeClr w14:val="tx1"/>
            </w14:solidFill>
          </w14:textFill>
        </w:rPr>
        <w:t>对口支援米林县、米林农场、甘孜州理塘</w:t>
      </w:r>
      <w:r>
        <w:rPr>
          <w:rFonts w:hint="eastAsia" w:eastAsia="仿宋_GB2312" w:cs="Times New Roman"/>
          <w:color w:val="000000" w:themeColor="text1"/>
          <w:szCs w:val="32"/>
          <w:highlight w:val="none"/>
          <w:lang w:val="en-US" w:eastAsia="zh-CN"/>
          <w14:textFill>
            <w14:solidFill>
              <w14:schemeClr w14:val="tx1"/>
            </w14:solidFill>
          </w14:textFill>
        </w:rPr>
        <w:t>县</w:t>
      </w:r>
      <w:r>
        <w:rPr>
          <w:rFonts w:hint="default" w:ascii="Times New Roman" w:hAnsi="Times New Roman" w:eastAsia="仿宋_GB2312" w:cs="Times New Roman"/>
          <w:color w:val="000000" w:themeColor="text1"/>
          <w:szCs w:val="32"/>
          <w:highlight w:val="none"/>
          <w14:textFill>
            <w14:solidFill>
              <w14:schemeClr w14:val="tx1"/>
            </w14:solidFill>
          </w14:textFill>
        </w:rPr>
        <w:t>、稻城县、巫山县三峡库区，据不完全统计数据，累计投入财政资金4.937亿元，援建项目60余个，助推实现高质量脱贫摘帽。珠海对口支援稻城县“前店后厂”的消费扶贫模式被评为全国消费扶贫典型范例（广东省唯一），建立的村级光伏扶贫项目“234”工作机制在全国光伏扶贫现场会上作经验交流发言（四川省唯一代表）；对口支援米林县、米林农场的华发物流产业援藏模式得到两省区主要领导高度肯定。</w:t>
      </w:r>
    </w:p>
    <w:p>
      <w:pPr>
        <w:pStyle w:val="4"/>
        <w:ind w:firstLine="643"/>
        <w:rPr>
          <w:rFonts w:hint="default" w:ascii="Times New Roman" w:hAnsi="Times New Roman" w:cs="Times New Roman"/>
          <w:color w:val="000000" w:themeColor="text1"/>
          <w:highlight w:val="none"/>
          <w14:textFill>
            <w14:solidFill>
              <w14:schemeClr w14:val="tx1"/>
            </w14:solidFill>
          </w14:textFill>
        </w:rPr>
      </w:pPr>
      <w:bookmarkStart w:id="148" w:name="_Toc5398"/>
      <w:bookmarkStart w:id="149" w:name="_Toc6844"/>
      <w:bookmarkStart w:id="150" w:name="_Toc23581"/>
      <w:bookmarkStart w:id="151" w:name="_Toc5365"/>
      <w:bookmarkStart w:id="152" w:name="_Toc15138"/>
      <w:bookmarkStart w:id="153" w:name="_Toc30176"/>
      <w:bookmarkStart w:id="154" w:name="_Toc26946"/>
      <w:bookmarkStart w:id="155" w:name="_Toc7186"/>
      <w:bookmarkStart w:id="156" w:name="_Toc27244"/>
      <w:bookmarkStart w:id="157" w:name="_Toc13874"/>
      <w:bookmarkStart w:id="158" w:name="_Toc22234"/>
      <w:bookmarkStart w:id="159" w:name="_Toc7309"/>
      <w:bookmarkStart w:id="160" w:name="_Toc2446"/>
      <w:bookmarkStart w:id="161" w:name="_Toc530"/>
      <w:bookmarkStart w:id="162" w:name="_Toc804"/>
      <w:bookmarkStart w:id="163" w:name="_Toc3521"/>
      <w:bookmarkStart w:id="164" w:name="_Toc19168"/>
      <w:bookmarkStart w:id="165" w:name="_Toc23620"/>
      <w:r>
        <w:rPr>
          <w:rFonts w:hint="default" w:ascii="Times New Roman" w:hAnsi="Times New Roman" w:cs="Times New Roman"/>
          <w:color w:val="000000" w:themeColor="text1"/>
          <w:highlight w:val="none"/>
          <w14:textFill>
            <w14:solidFill>
              <w14:schemeClr w14:val="tx1"/>
            </w14:solidFill>
          </w14:textFill>
        </w:rPr>
        <w:t>二、推进农业农村现代化仍面临诸多问题与挑战</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pPr>
        <w:ind w:firstLine="640"/>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过去五年里，珠海市农业农村经济发展已进入新常态阶段，其发展外部环境、内在条件都发生了较大的变化，在带来发展机遇的同时，也面临发展的问题和更大的挑战。</w:t>
      </w:r>
      <w:r>
        <w:rPr>
          <w:rFonts w:hint="default" w:ascii="Times New Roman" w:hAnsi="Times New Roman" w:cs="Times New Roman"/>
          <w:b/>
          <w:bCs/>
          <w:color w:val="000000" w:themeColor="text1"/>
          <w:szCs w:val="32"/>
          <w:highlight w:val="none"/>
          <w14:textFill>
            <w14:solidFill>
              <w14:schemeClr w14:val="tx1"/>
            </w14:solidFill>
          </w14:textFill>
        </w:rPr>
        <w:t>一是</w:t>
      </w:r>
      <w:bookmarkStart w:id="166" w:name="_Toc15022"/>
      <w:bookmarkStart w:id="167" w:name="_Toc20822"/>
      <w:bookmarkStart w:id="168" w:name="_Toc29132"/>
      <w:bookmarkStart w:id="169" w:name="_Toc28002"/>
      <w:bookmarkStart w:id="170" w:name="_Toc8241"/>
      <w:bookmarkStart w:id="171" w:name="_Toc13271"/>
      <w:bookmarkStart w:id="172" w:name="_Toc11914"/>
      <w:bookmarkStart w:id="173" w:name="_Toc21025"/>
      <w:r>
        <w:rPr>
          <w:rFonts w:hint="default" w:ascii="Times New Roman" w:hAnsi="Times New Roman" w:cs="Times New Roman"/>
          <w:b/>
          <w:bCs/>
          <w:color w:val="000000" w:themeColor="text1"/>
          <w:highlight w:val="none"/>
          <w14:textFill>
            <w14:solidFill>
              <w14:schemeClr w14:val="tx1"/>
            </w14:solidFill>
          </w14:textFill>
        </w:rPr>
        <w:t>东西部区域发展仍不平衡</w:t>
      </w:r>
      <w:bookmarkEnd w:id="166"/>
      <w:bookmarkEnd w:id="167"/>
      <w:bookmarkEnd w:id="168"/>
      <w:bookmarkEnd w:id="169"/>
      <w:bookmarkEnd w:id="170"/>
      <w:bookmarkEnd w:id="171"/>
      <w:bookmarkEnd w:id="172"/>
      <w:bookmarkEnd w:id="173"/>
      <w:r>
        <w:rPr>
          <w:rFonts w:hint="default" w:ascii="Times New Roman" w:hAnsi="Times New Roman" w:cs="Times New Roman"/>
          <w:b/>
          <w:bCs/>
          <w:color w:val="000000" w:themeColor="text1"/>
          <w:highlight w:val="none"/>
          <w14:textFill>
            <w14:solidFill>
              <w14:schemeClr w14:val="tx1"/>
            </w14:solidFill>
          </w14:textFill>
        </w:rPr>
        <w:t>。</w:t>
      </w:r>
      <w:r>
        <w:rPr>
          <w:rFonts w:hint="default" w:ascii="Times New Roman" w:hAnsi="Times New Roman" w:cs="Times New Roman"/>
          <w:color w:val="000000" w:themeColor="text1"/>
          <w:szCs w:val="32"/>
          <w:highlight w:val="none"/>
          <w14:textFill>
            <w14:solidFill>
              <w14:schemeClr w14:val="tx1"/>
            </w14:solidFill>
          </w14:textFill>
        </w:rPr>
        <w:t>全市东西部地区发展不均衡的问题依然较为突出，以城镇人口为主的香洲区、高新区居民收入较高，而西部发展较晚，城镇化率相对低的斗门区、金湾区居民收入偏低。</w:t>
      </w:r>
      <w:r>
        <w:rPr>
          <w:rFonts w:hint="default" w:ascii="Times New Roman" w:hAnsi="Times New Roman" w:cs="Times New Roman"/>
          <w:b/>
          <w:bCs/>
          <w:color w:val="000000" w:themeColor="text1"/>
          <w:szCs w:val="32"/>
          <w:highlight w:val="none"/>
          <w14:textFill>
            <w14:solidFill>
              <w14:schemeClr w14:val="tx1"/>
            </w14:solidFill>
          </w14:textFill>
        </w:rPr>
        <w:t>二是</w:t>
      </w:r>
      <w:bookmarkStart w:id="174" w:name="_Toc13749"/>
      <w:bookmarkStart w:id="175" w:name="_Toc17030"/>
      <w:bookmarkStart w:id="176" w:name="_Toc29201"/>
      <w:bookmarkStart w:id="177" w:name="_Toc28722"/>
      <w:bookmarkStart w:id="178" w:name="_Toc13217"/>
      <w:bookmarkStart w:id="179" w:name="_Toc5340"/>
      <w:bookmarkStart w:id="180" w:name="_Toc13776"/>
      <w:bookmarkStart w:id="181" w:name="_Toc31329"/>
      <w:r>
        <w:rPr>
          <w:rFonts w:hint="default" w:ascii="Times New Roman" w:hAnsi="Times New Roman" w:cs="Times New Roman"/>
          <w:b/>
          <w:bCs/>
          <w:color w:val="000000" w:themeColor="text1"/>
          <w:highlight w:val="none"/>
          <w14:textFill>
            <w14:solidFill>
              <w14:schemeClr w14:val="tx1"/>
            </w14:solidFill>
          </w14:textFill>
        </w:rPr>
        <w:t>农业产业链条延长尚不充分</w:t>
      </w:r>
      <w:bookmarkEnd w:id="174"/>
      <w:bookmarkEnd w:id="175"/>
      <w:bookmarkEnd w:id="176"/>
      <w:bookmarkEnd w:id="177"/>
      <w:bookmarkEnd w:id="178"/>
      <w:bookmarkEnd w:id="179"/>
      <w:bookmarkEnd w:id="180"/>
      <w:bookmarkEnd w:id="181"/>
      <w:r>
        <w:rPr>
          <w:rFonts w:hint="default" w:ascii="Times New Roman" w:hAnsi="Times New Roman" w:cs="Times New Roman"/>
          <w:b/>
          <w:bCs/>
          <w:color w:val="000000" w:themeColor="text1"/>
          <w:highlight w:val="none"/>
          <w14:textFill>
            <w14:solidFill>
              <w14:schemeClr w14:val="tx1"/>
            </w14:solidFill>
          </w14:textFill>
        </w:rPr>
        <w:t>、附加值不高。</w:t>
      </w:r>
      <w:r>
        <w:rPr>
          <w:rFonts w:hint="default" w:ascii="Times New Roman" w:hAnsi="Times New Roman" w:cs="Times New Roman"/>
          <w:color w:val="000000" w:themeColor="text1"/>
          <w:szCs w:val="32"/>
          <w:highlight w:val="none"/>
          <w:lang w:val="zh-CN"/>
          <w14:textFill>
            <w14:solidFill>
              <w14:schemeClr w14:val="tx1"/>
            </w14:solidFill>
          </w14:textFill>
        </w:rPr>
        <w:t>农业精深加工</w:t>
      </w:r>
      <w:r>
        <w:rPr>
          <w:rFonts w:hint="default" w:ascii="Times New Roman" w:hAnsi="Times New Roman" w:cs="Times New Roman"/>
          <w:color w:val="000000" w:themeColor="text1"/>
          <w:szCs w:val="32"/>
          <w:highlight w:val="none"/>
          <w14:textFill>
            <w14:solidFill>
              <w14:schemeClr w14:val="tx1"/>
            </w14:solidFill>
          </w14:textFill>
        </w:rPr>
        <w:t>能力不足，</w:t>
      </w:r>
      <w:r>
        <w:rPr>
          <w:rFonts w:hint="default" w:ascii="Times New Roman" w:hAnsi="Times New Roman" w:cs="Times New Roman"/>
          <w:color w:val="000000" w:themeColor="text1"/>
          <w:szCs w:val="32"/>
          <w:highlight w:val="none"/>
          <w:lang w:val="zh-CN"/>
          <w14:textFill>
            <w14:solidFill>
              <w14:schemeClr w14:val="tx1"/>
            </w14:solidFill>
          </w14:textFill>
        </w:rPr>
        <w:t>大多数农产品还属于初级农产品，附加值</w:t>
      </w:r>
      <w:r>
        <w:rPr>
          <w:rFonts w:hint="default" w:ascii="Times New Roman" w:hAnsi="Times New Roman" w:cs="Times New Roman"/>
          <w:color w:val="000000" w:themeColor="text1"/>
          <w:szCs w:val="32"/>
          <w:highlight w:val="none"/>
          <w14:textFill>
            <w14:solidFill>
              <w14:schemeClr w14:val="tx1"/>
            </w14:solidFill>
          </w14:textFill>
        </w:rPr>
        <w:t>不高</w:t>
      </w:r>
      <w:r>
        <w:rPr>
          <w:rFonts w:hint="default" w:ascii="Times New Roman" w:hAnsi="Times New Roman" w:cs="Times New Roman"/>
          <w:color w:val="000000" w:themeColor="text1"/>
          <w:szCs w:val="32"/>
          <w:highlight w:val="none"/>
          <w:lang w:val="zh-CN"/>
          <w14:textFill>
            <w14:solidFill>
              <w14:schemeClr w14:val="tx1"/>
            </w14:solidFill>
          </w14:textFill>
        </w:rPr>
        <w:t>，</w:t>
      </w:r>
      <w:r>
        <w:rPr>
          <w:rFonts w:hint="default" w:ascii="Times New Roman" w:hAnsi="Times New Roman" w:cs="Times New Roman"/>
          <w:color w:val="000000" w:themeColor="text1"/>
          <w:szCs w:val="32"/>
          <w:highlight w:val="none"/>
          <w14:textFill>
            <w14:solidFill>
              <w14:schemeClr w14:val="tx1"/>
            </w14:solidFill>
          </w14:textFill>
        </w:rPr>
        <w:t>且</w:t>
      </w:r>
      <w:r>
        <w:rPr>
          <w:rFonts w:hint="default" w:ascii="Times New Roman" w:hAnsi="Times New Roman" w:cs="Times New Roman"/>
          <w:color w:val="000000" w:themeColor="text1"/>
          <w:szCs w:val="32"/>
          <w:highlight w:val="none"/>
          <w:lang w:val="zh-CN"/>
          <w14:textFill>
            <w14:solidFill>
              <w14:schemeClr w14:val="tx1"/>
            </w14:solidFill>
          </w14:textFill>
        </w:rPr>
        <w:t>生鲜产品产业链构建不完善，冷链物流体系不健全。</w:t>
      </w:r>
      <w:r>
        <w:rPr>
          <w:rFonts w:hint="default" w:ascii="Times New Roman" w:hAnsi="Times New Roman" w:cs="Times New Roman"/>
          <w:b/>
          <w:bCs/>
          <w:color w:val="000000" w:themeColor="text1"/>
          <w:szCs w:val="32"/>
          <w:highlight w:val="none"/>
          <w14:textFill>
            <w14:solidFill>
              <w14:schemeClr w14:val="tx1"/>
            </w14:solidFill>
          </w14:textFill>
        </w:rPr>
        <w:t>三是</w:t>
      </w:r>
      <w:bookmarkStart w:id="182" w:name="_Toc8201"/>
      <w:bookmarkStart w:id="183" w:name="_Toc10751"/>
      <w:bookmarkStart w:id="184" w:name="_Toc7172"/>
      <w:bookmarkStart w:id="185" w:name="_Toc29260"/>
      <w:bookmarkStart w:id="186" w:name="_Toc15927"/>
      <w:bookmarkStart w:id="187" w:name="_Toc930"/>
      <w:bookmarkStart w:id="188" w:name="_Toc22855"/>
      <w:bookmarkStart w:id="189" w:name="_Toc22983"/>
      <w:r>
        <w:rPr>
          <w:rFonts w:hint="default" w:ascii="Times New Roman" w:hAnsi="Times New Roman" w:cs="Times New Roman"/>
          <w:b/>
          <w:bCs/>
          <w:color w:val="000000" w:themeColor="text1"/>
          <w:highlight w:val="none"/>
          <w14:textFill>
            <w14:solidFill>
              <w14:schemeClr w14:val="tx1"/>
            </w14:solidFill>
          </w14:textFill>
        </w:rPr>
        <w:t>乡村一二三产融合深度仍待提高</w:t>
      </w:r>
      <w:bookmarkEnd w:id="182"/>
      <w:bookmarkEnd w:id="183"/>
      <w:bookmarkEnd w:id="184"/>
      <w:bookmarkEnd w:id="185"/>
      <w:bookmarkEnd w:id="186"/>
      <w:bookmarkEnd w:id="187"/>
      <w:bookmarkEnd w:id="188"/>
      <w:bookmarkEnd w:id="189"/>
      <w:r>
        <w:rPr>
          <w:rFonts w:hint="default" w:ascii="Times New Roman" w:hAnsi="Times New Roman" w:cs="Times New Roman"/>
          <w:b/>
          <w:bCs/>
          <w:color w:val="000000" w:themeColor="text1"/>
          <w:highlight w:val="none"/>
          <w14:textFill>
            <w14:solidFill>
              <w14:schemeClr w14:val="tx1"/>
            </w14:solidFill>
          </w14:textFill>
        </w:rPr>
        <w:t>。</w:t>
      </w:r>
      <w:r>
        <w:rPr>
          <w:rFonts w:hint="default" w:ascii="Times New Roman" w:hAnsi="Times New Roman" w:cs="Times New Roman"/>
          <w:color w:val="000000" w:themeColor="text1"/>
          <w:szCs w:val="32"/>
          <w:highlight w:val="none"/>
          <w14:textFill>
            <w14:solidFill>
              <w14:schemeClr w14:val="tx1"/>
            </w14:solidFill>
          </w14:textFill>
        </w:rPr>
        <w:t>全市具有本土</w:t>
      </w:r>
      <w:r>
        <w:rPr>
          <w:rFonts w:hint="default" w:ascii="Times New Roman" w:hAnsi="Times New Roman" w:cs="Times New Roman"/>
          <w:color w:val="000000" w:themeColor="text1"/>
          <w:szCs w:val="32"/>
          <w:highlight w:val="none"/>
          <w:lang w:val="zh-CN"/>
          <w14:textFill>
            <w14:solidFill>
              <w14:schemeClr w14:val="tx1"/>
            </w14:solidFill>
          </w14:textFill>
        </w:rPr>
        <w:t>特色</w:t>
      </w:r>
      <w:r>
        <w:rPr>
          <w:rFonts w:hint="default" w:ascii="Times New Roman" w:hAnsi="Times New Roman" w:cs="Times New Roman"/>
          <w:color w:val="000000" w:themeColor="text1"/>
          <w:szCs w:val="32"/>
          <w:highlight w:val="none"/>
          <w14:textFill>
            <w14:solidFill>
              <w14:schemeClr w14:val="tx1"/>
            </w14:solidFill>
          </w14:textFill>
        </w:rPr>
        <w:t>的</w:t>
      </w:r>
      <w:r>
        <w:rPr>
          <w:rFonts w:hint="default" w:ascii="Times New Roman" w:hAnsi="Times New Roman" w:cs="Times New Roman"/>
          <w:color w:val="000000" w:themeColor="text1"/>
          <w:szCs w:val="32"/>
          <w:highlight w:val="none"/>
          <w:lang w:val="zh-CN"/>
          <w14:textFill>
            <w14:solidFill>
              <w14:schemeClr w14:val="tx1"/>
            </w14:solidFill>
          </w14:textFill>
        </w:rPr>
        <w:t>都市现代农业发展质量和综合效益不高，品牌竞争力不强；</w:t>
      </w:r>
      <w:r>
        <w:rPr>
          <w:rFonts w:hint="default" w:ascii="Times New Roman" w:hAnsi="Times New Roman" w:cs="Times New Roman"/>
          <w:color w:val="000000" w:themeColor="text1"/>
          <w:szCs w:val="32"/>
          <w:highlight w:val="none"/>
          <w14:textFill>
            <w14:solidFill>
              <w14:schemeClr w14:val="tx1"/>
            </w14:solidFill>
          </w14:textFill>
        </w:rPr>
        <w:t>乡</w:t>
      </w:r>
      <w:r>
        <w:rPr>
          <w:rFonts w:hint="default" w:ascii="Times New Roman" w:hAnsi="Times New Roman" w:cs="Times New Roman"/>
          <w:color w:val="000000" w:themeColor="text1"/>
          <w:szCs w:val="32"/>
          <w:highlight w:val="none"/>
          <w:lang w:val="zh-CN"/>
          <w14:textFill>
            <w14:solidFill>
              <w14:schemeClr w14:val="tx1"/>
            </w14:solidFill>
          </w14:textFill>
        </w:rPr>
        <w:t>村产业融合发展</w:t>
      </w:r>
      <w:r>
        <w:rPr>
          <w:rFonts w:hint="default" w:ascii="Times New Roman" w:hAnsi="Times New Roman" w:cs="Times New Roman"/>
          <w:color w:val="000000" w:themeColor="text1"/>
          <w:szCs w:val="32"/>
          <w:highlight w:val="none"/>
          <w14:textFill>
            <w14:solidFill>
              <w14:schemeClr w14:val="tx1"/>
            </w14:solidFill>
          </w14:textFill>
        </w:rPr>
        <w:t>缺乏</w:t>
      </w:r>
      <w:r>
        <w:rPr>
          <w:rFonts w:hint="default" w:ascii="Times New Roman" w:hAnsi="Times New Roman" w:cs="Times New Roman"/>
          <w:color w:val="000000" w:themeColor="text1"/>
          <w:szCs w:val="32"/>
          <w:highlight w:val="none"/>
          <w:lang w:val="zh-CN"/>
          <w14:textFill>
            <w14:solidFill>
              <w14:schemeClr w14:val="tx1"/>
            </w14:solidFill>
          </w14:textFill>
        </w:rPr>
        <w:t>专业型人才，农民的文化素质和技能水平普遍不高；农民组织化程度较低，现代经营制度有待健全完善。</w:t>
      </w:r>
      <w:r>
        <w:rPr>
          <w:rFonts w:hint="eastAsia" w:ascii="Times New Roman" w:hAnsi="Times New Roman" w:cs="Times New Roman"/>
          <w:b/>
          <w:bCs/>
          <w:color w:val="000000" w:themeColor="text1"/>
          <w:highlight w:val="none"/>
          <w:lang w:val="zh-CN"/>
          <w14:textFill>
            <w14:solidFill>
              <w14:schemeClr w14:val="tx1"/>
            </w14:solidFill>
          </w14:textFill>
        </w:rPr>
        <w:t>四是农业科技推广力量有待加强。</w:t>
      </w:r>
      <w:r>
        <w:rPr>
          <w:rFonts w:hint="eastAsia" w:cs="Times New Roman"/>
          <w:color w:val="000000" w:themeColor="text1"/>
          <w:szCs w:val="32"/>
          <w:highlight w:val="none"/>
          <w:lang w:val="zh-CN"/>
          <w14:textFill>
            <w14:solidFill>
              <w14:schemeClr w14:val="tx1"/>
            </w14:solidFill>
          </w14:textFill>
        </w:rPr>
        <w:t>全市农业科技推广体系不健全，科技成果质量不高，成果转化率较低。</w:t>
      </w:r>
      <w:r>
        <w:rPr>
          <w:rFonts w:hint="eastAsia" w:ascii="Times New Roman" w:hAnsi="Times New Roman" w:cs="Times New Roman"/>
          <w:b/>
          <w:bCs/>
          <w:color w:val="000000" w:themeColor="text1"/>
          <w:szCs w:val="32"/>
          <w:highlight w:val="none"/>
          <w:lang w:val="zh-CN"/>
          <w14:textFill>
            <w14:solidFill>
              <w14:schemeClr w14:val="tx1"/>
            </w14:solidFill>
          </w14:textFill>
        </w:rPr>
        <w:t>五</w:t>
      </w:r>
      <w:r>
        <w:rPr>
          <w:rFonts w:hint="default" w:ascii="Times New Roman" w:hAnsi="Times New Roman" w:cs="Times New Roman"/>
          <w:b/>
          <w:bCs/>
          <w:color w:val="000000" w:themeColor="text1"/>
          <w:szCs w:val="32"/>
          <w:highlight w:val="none"/>
          <w14:textFill>
            <w14:solidFill>
              <w14:schemeClr w14:val="tx1"/>
            </w14:solidFill>
          </w14:textFill>
        </w:rPr>
        <w:t>是</w:t>
      </w:r>
      <w:bookmarkStart w:id="190" w:name="_Toc23527"/>
      <w:bookmarkStart w:id="191" w:name="_Toc32293"/>
      <w:bookmarkStart w:id="192" w:name="_Toc16520"/>
      <w:bookmarkStart w:id="193" w:name="_Toc21016"/>
      <w:bookmarkStart w:id="194" w:name="_Toc7165"/>
      <w:bookmarkStart w:id="195" w:name="_Toc12399"/>
      <w:bookmarkStart w:id="196" w:name="_Toc15390"/>
      <w:bookmarkStart w:id="197" w:name="_Toc28899"/>
      <w:r>
        <w:rPr>
          <w:rFonts w:hint="default" w:ascii="Times New Roman" w:hAnsi="Times New Roman" w:cs="Times New Roman"/>
          <w:b/>
          <w:bCs/>
          <w:color w:val="000000" w:themeColor="text1"/>
          <w:highlight w:val="none"/>
          <w14:textFill>
            <w14:solidFill>
              <w14:schemeClr w14:val="tx1"/>
            </w14:solidFill>
          </w14:textFill>
        </w:rPr>
        <w:t>农村人居环境整治长效机制有待</w:t>
      </w:r>
      <w:bookmarkEnd w:id="190"/>
      <w:r>
        <w:rPr>
          <w:rFonts w:hint="default" w:ascii="Times New Roman" w:hAnsi="Times New Roman" w:cs="Times New Roman"/>
          <w:b/>
          <w:bCs/>
          <w:color w:val="000000" w:themeColor="text1"/>
          <w:highlight w:val="none"/>
          <w14:textFill>
            <w14:solidFill>
              <w14:schemeClr w14:val="tx1"/>
            </w14:solidFill>
          </w14:textFill>
        </w:rPr>
        <w:t>健全</w:t>
      </w:r>
      <w:bookmarkEnd w:id="191"/>
      <w:bookmarkEnd w:id="192"/>
      <w:bookmarkEnd w:id="193"/>
      <w:bookmarkEnd w:id="194"/>
      <w:bookmarkEnd w:id="195"/>
      <w:bookmarkEnd w:id="196"/>
      <w:bookmarkEnd w:id="197"/>
      <w:r>
        <w:rPr>
          <w:rFonts w:hint="default" w:ascii="Times New Roman" w:hAnsi="Times New Roman" w:cs="Times New Roman"/>
          <w:b/>
          <w:bCs/>
          <w:color w:val="000000" w:themeColor="text1"/>
          <w:highlight w:val="none"/>
          <w14:textFill>
            <w14:solidFill>
              <w14:schemeClr w14:val="tx1"/>
            </w14:solidFill>
          </w14:textFill>
        </w:rPr>
        <w:t>。</w:t>
      </w:r>
      <w:r>
        <w:rPr>
          <w:rFonts w:hint="default" w:ascii="Times New Roman" w:hAnsi="Times New Roman" w:cs="Times New Roman"/>
          <w:color w:val="000000" w:themeColor="text1"/>
          <w:szCs w:val="32"/>
          <w:highlight w:val="none"/>
          <w14:textFill>
            <w14:solidFill>
              <w14:schemeClr w14:val="tx1"/>
            </w14:solidFill>
          </w14:textFill>
        </w:rPr>
        <w:t>农村环保设施的长效管护运营机制、政府投入机制、资金保障机制、高效的治理评估机制与监督机制等还有待健全。</w:t>
      </w:r>
      <w:r>
        <w:rPr>
          <w:rFonts w:hint="eastAsia" w:cs="Times New Roman"/>
          <w:b/>
          <w:bCs/>
          <w:color w:val="000000" w:themeColor="text1"/>
          <w:szCs w:val="32"/>
          <w:highlight w:val="none"/>
          <w:lang w:eastAsia="zh-CN"/>
          <w14:textFill>
            <w14:solidFill>
              <w14:schemeClr w14:val="tx1"/>
            </w14:solidFill>
          </w14:textFill>
        </w:rPr>
        <w:t>六</w:t>
      </w:r>
      <w:r>
        <w:rPr>
          <w:rFonts w:hint="default" w:ascii="Times New Roman" w:hAnsi="Times New Roman" w:cs="Times New Roman"/>
          <w:b/>
          <w:bCs/>
          <w:color w:val="000000" w:themeColor="text1"/>
          <w:szCs w:val="32"/>
          <w:highlight w:val="none"/>
          <w14:textFill>
            <w14:solidFill>
              <w14:schemeClr w14:val="tx1"/>
            </w14:solidFill>
          </w14:textFill>
        </w:rPr>
        <w:t>是</w:t>
      </w:r>
      <w:bookmarkStart w:id="198" w:name="_Toc17401"/>
      <w:bookmarkStart w:id="199" w:name="_Toc2140"/>
      <w:bookmarkStart w:id="200" w:name="_Toc25721"/>
      <w:bookmarkStart w:id="201" w:name="_Toc1818"/>
      <w:bookmarkStart w:id="202" w:name="_Toc19989"/>
      <w:bookmarkStart w:id="203" w:name="_Toc15137"/>
      <w:bookmarkStart w:id="204" w:name="_Toc30513"/>
      <w:bookmarkStart w:id="205" w:name="_Toc16136"/>
      <w:r>
        <w:rPr>
          <w:rFonts w:hint="default" w:ascii="Times New Roman" w:hAnsi="Times New Roman" w:cs="Times New Roman"/>
          <w:b/>
          <w:bCs/>
          <w:color w:val="000000" w:themeColor="text1"/>
          <w:highlight w:val="none"/>
          <w14:textFill>
            <w14:solidFill>
              <w14:schemeClr w14:val="tx1"/>
            </w14:solidFill>
          </w14:textFill>
        </w:rPr>
        <w:t>农民持续增收动力相对不足</w:t>
      </w:r>
      <w:bookmarkEnd w:id="198"/>
      <w:bookmarkEnd w:id="199"/>
      <w:bookmarkEnd w:id="200"/>
      <w:bookmarkEnd w:id="201"/>
      <w:bookmarkEnd w:id="202"/>
      <w:bookmarkEnd w:id="203"/>
      <w:bookmarkEnd w:id="204"/>
      <w:bookmarkEnd w:id="205"/>
      <w:r>
        <w:rPr>
          <w:rFonts w:hint="default" w:ascii="Times New Roman" w:hAnsi="Times New Roman" w:cs="Times New Roman"/>
          <w:b/>
          <w:bCs/>
          <w:color w:val="000000" w:themeColor="text1"/>
          <w:highlight w:val="none"/>
          <w14:textFill>
            <w14:solidFill>
              <w14:schemeClr w14:val="tx1"/>
            </w14:solidFill>
          </w14:textFill>
        </w:rPr>
        <w:t>。</w:t>
      </w:r>
      <w:r>
        <w:rPr>
          <w:rFonts w:hint="default" w:ascii="Times New Roman" w:hAnsi="Times New Roman" w:cs="Times New Roman"/>
          <w:color w:val="000000" w:themeColor="text1"/>
          <w:szCs w:val="32"/>
          <w:highlight w:val="none"/>
          <w14:textFill>
            <w14:solidFill>
              <w14:schemeClr w14:val="tx1"/>
            </w14:solidFill>
          </w14:textFill>
        </w:rPr>
        <w:t>城乡居民人均可支配收入</w:t>
      </w:r>
      <w:r>
        <w:rPr>
          <w:rFonts w:hint="default" w:cs="Times New Roman"/>
          <w:color w:val="000000" w:themeColor="text1"/>
          <w:szCs w:val="32"/>
          <w:highlight w:val="none"/>
          <w:lang w:eastAsia="zh-CN"/>
          <w14:textFill>
            <w14:solidFill>
              <w14:schemeClr w14:val="tx1"/>
            </w14:solidFill>
          </w14:textFill>
        </w:rPr>
        <w:t>“</w:t>
      </w:r>
      <w:r>
        <w:rPr>
          <w:rFonts w:hint="default" w:ascii="Times New Roman" w:hAnsi="Times New Roman" w:cs="Times New Roman"/>
          <w:color w:val="000000" w:themeColor="text1"/>
          <w:szCs w:val="32"/>
          <w:highlight w:val="none"/>
          <w14:textFill>
            <w14:solidFill>
              <w14:schemeClr w14:val="tx1"/>
            </w14:solidFill>
          </w14:textFill>
        </w:rPr>
        <w:t>剪刀差</w:t>
      </w:r>
      <w:r>
        <w:rPr>
          <w:rFonts w:hint="default" w:cs="Times New Roman"/>
          <w:color w:val="000000" w:themeColor="text1"/>
          <w:szCs w:val="32"/>
          <w:highlight w:val="none"/>
          <w:lang w:eastAsia="zh-CN"/>
          <w14:textFill>
            <w14:solidFill>
              <w14:schemeClr w14:val="tx1"/>
            </w14:solidFill>
          </w14:textFill>
        </w:rPr>
        <w:t>”</w:t>
      </w:r>
      <w:r>
        <w:rPr>
          <w:rFonts w:hint="default" w:ascii="Times New Roman" w:hAnsi="Times New Roman" w:cs="Times New Roman"/>
          <w:color w:val="000000" w:themeColor="text1"/>
          <w:szCs w:val="32"/>
          <w:highlight w:val="none"/>
          <w14:textFill>
            <w14:solidFill>
              <w14:schemeClr w14:val="tx1"/>
            </w14:solidFill>
          </w14:textFill>
        </w:rPr>
        <w:t>仍难以缩小，2015年全市城乡收入比为1.87:1，“十三五”期间，全市农村居民人均可支配收入得到大幅提高，2020年其增速比城镇居民人均可支配收入高出1.1%，但全市城乡收入比仍高达1.88:1。</w:t>
      </w:r>
    </w:p>
    <w:p>
      <w:pPr>
        <w:pStyle w:val="4"/>
        <w:ind w:firstLine="643"/>
        <w:rPr>
          <w:rFonts w:hint="default" w:ascii="Times New Roman" w:hAnsi="Times New Roman" w:cs="Times New Roman"/>
          <w:highlight w:val="none"/>
        </w:rPr>
      </w:pPr>
      <w:bookmarkStart w:id="206" w:name="_Toc24923"/>
      <w:bookmarkStart w:id="207" w:name="_Toc14277"/>
      <w:bookmarkStart w:id="208" w:name="_Toc30174"/>
      <w:bookmarkStart w:id="209" w:name="_Toc1786"/>
      <w:bookmarkStart w:id="210" w:name="_Toc12486"/>
      <w:bookmarkStart w:id="211" w:name="_Toc24027"/>
      <w:bookmarkStart w:id="212" w:name="_Toc15676"/>
      <w:bookmarkStart w:id="213" w:name="_Toc16628"/>
      <w:bookmarkStart w:id="214" w:name="_Toc30854"/>
      <w:bookmarkStart w:id="215" w:name="_Toc27550"/>
      <w:bookmarkStart w:id="216" w:name="_Toc27367"/>
      <w:bookmarkStart w:id="217" w:name="_Toc8881"/>
      <w:bookmarkStart w:id="218" w:name="_Toc16215"/>
      <w:bookmarkStart w:id="219" w:name="_Toc20312"/>
      <w:bookmarkStart w:id="220" w:name="_Toc383"/>
      <w:bookmarkStart w:id="221" w:name="_Toc25765"/>
      <w:bookmarkStart w:id="222" w:name="_Toc12955"/>
      <w:bookmarkStart w:id="223" w:name="_Toc18332"/>
      <w:r>
        <w:rPr>
          <w:rFonts w:hint="default" w:ascii="Times New Roman" w:hAnsi="Times New Roman" w:cs="Times New Roman"/>
          <w:highlight w:val="none"/>
        </w:rPr>
        <w:t>三、新时代农业农村现代化迎来良好发展机遇</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pPr>
        <w:ind w:firstLine="640"/>
        <w:rPr>
          <w:rFonts w:hint="default" w:ascii="Times New Roman" w:hAnsi="Times New Roman" w:cs="Times New Roman"/>
          <w:highlight w:val="none"/>
        </w:rPr>
      </w:pPr>
      <w:r>
        <w:rPr>
          <w:rFonts w:hint="default" w:ascii="Times New Roman" w:hAnsi="Times New Roman" w:cs="Times New Roman"/>
          <w:color w:val="000000" w:themeColor="text1"/>
          <w:szCs w:val="32"/>
          <w:highlight w:val="none"/>
          <w14:textFill>
            <w14:solidFill>
              <w14:schemeClr w14:val="tx1"/>
            </w14:solidFill>
          </w14:textFill>
        </w:rPr>
        <w:t>“十四五”时期，是我国乘势而上开启全面建设社会主义现代化国家新征程、向第二个百年奋斗目标进军的第一个五年，珠海市作为珠江口西岸的核心城市、珠江三角洲中心城市之一、粤港澳大湾区重要节点城市，农业农村现代化发展仍处于重要战略机遇期。同时，随着乡村振兴战略的实施、“双区建设、双城联动”的推进以及珠海市现代化国际化经济特区、横琴粤澳深度合作区的建设和港珠澳大桥的开通，全市农业农村现代化迎来了重要战略机遇。</w:t>
      </w:r>
      <w:bookmarkStart w:id="224" w:name="_Toc10508"/>
      <w:bookmarkStart w:id="225" w:name="_Toc21765"/>
      <w:bookmarkStart w:id="226" w:name="_Toc26995"/>
      <w:bookmarkStart w:id="227" w:name="_Toc1444"/>
      <w:bookmarkStart w:id="228" w:name="_Toc4443"/>
      <w:bookmarkStart w:id="229" w:name="_Toc32160"/>
      <w:bookmarkStart w:id="230" w:name="_Toc16129"/>
      <w:bookmarkStart w:id="231" w:name="_Toc32372"/>
      <w:r>
        <w:rPr>
          <w:rFonts w:hint="default" w:ascii="Times New Roman" w:hAnsi="Times New Roman" w:cs="Times New Roman"/>
          <w:b/>
          <w:bCs/>
          <w:color w:val="000000" w:themeColor="text1"/>
          <w:highlight w:val="none"/>
          <w14:textFill>
            <w14:solidFill>
              <w14:schemeClr w14:val="tx1"/>
            </w14:solidFill>
          </w14:textFill>
        </w:rPr>
        <w:t>一是全面实施乡村振兴战略为珠海农业农村发展带来新机遇</w:t>
      </w:r>
      <w:bookmarkEnd w:id="224"/>
      <w:bookmarkEnd w:id="225"/>
      <w:bookmarkEnd w:id="226"/>
      <w:bookmarkEnd w:id="227"/>
      <w:bookmarkEnd w:id="228"/>
      <w:bookmarkEnd w:id="229"/>
      <w:bookmarkEnd w:id="230"/>
      <w:bookmarkEnd w:id="231"/>
      <w:r>
        <w:rPr>
          <w:rFonts w:hint="default" w:ascii="Times New Roman" w:hAnsi="Times New Roman" w:cs="Times New Roman"/>
          <w:b/>
          <w:bCs/>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乡村振兴战略的持续实施，省、市出台一系列政策举措，为珠海市农业和农村经济发展提供了良好的政策支撑。</w:t>
      </w:r>
      <w:r>
        <w:rPr>
          <w:rFonts w:hint="default" w:ascii="Times New Roman" w:hAnsi="Times New Roman" w:cs="Times New Roman"/>
          <w:b/>
          <w:bCs/>
          <w:highlight w:val="none"/>
        </w:rPr>
        <w:t>二是建设粤港澳大湾区、横琴粤澳深度合作区、鹤洲新区将加快带动都市现代农业发展。</w:t>
      </w:r>
      <w:r>
        <w:rPr>
          <w:rFonts w:hint="default" w:ascii="Times New Roman" w:hAnsi="Times New Roman" w:cs="Times New Roman"/>
          <w:highlight w:val="none"/>
        </w:rPr>
        <w:t>依托珠海资源禀赋、独特区位、市场资源等优势，更加有效地走精品农业、科技农业、生态农业、休闲农业之路。</w:t>
      </w:r>
      <w:bookmarkStart w:id="232" w:name="_Toc18875"/>
      <w:bookmarkStart w:id="233" w:name="_Toc28400"/>
      <w:bookmarkStart w:id="234" w:name="_Toc8802"/>
      <w:bookmarkStart w:id="235" w:name="_Toc20628"/>
      <w:bookmarkStart w:id="236" w:name="_Toc24424"/>
      <w:bookmarkStart w:id="237" w:name="_Toc17090"/>
      <w:bookmarkStart w:id="238" w:name="_Toc5945"/>
      <w:bookmarkStart w:id="239" w:name="_Toc16845"/>
      <w:r>
        <w:rPr>
          <w:rFonts w:hint="default" w:ascii="Times New Roman" w:hAnsi="Times New Roman" w:cs="Times New Roman"/>
          <w:b/>
          <w:bCs/>
          <w:highlight w:val="none"/>
        </w:rPr>
        <w:t>三是建设现代化国际化经济特区为珠海农业农村高质量发展注入新动力。</w:t>
      </w:r>
      <w:r>
        <w:rPr>
          <w:rFonts w:hint="default" w:ascii="Times New Roman" w:hAnsi="Times New Roman" w:cs="Times New Roman"/>
          <w:highlight w:val="none"/>
        </w:rPr>
        <w:t>现代化国际化经济特区建设，珠海将在更高起点上推进改革开放，将进一步释放改革开放的更多红利，为推动全市现代都市农业高质量发展创造良好环境，</w:t>
      </w:r>
      <w:r>
        <w:rPr>
          <w:rFonts w:hint="default" w:ascii="Times New Roman" w:hAnsi="Times New Roman" w:cs="Times New Roman"/>
          <w:color w:val="000000"/>
          <w:kern w:val="0"/>
          <w:sz w:val="31"/>
          <w:szCs w:val="31"/>
          <w:highlight w:val="none"/>
          <w:lang w:bidi="ar"/>
        </w:rPr>
        <w:t>提供新的发展活力。</w:t>
      </w:r>
    </w:p>
    <w:p>
      <w:pPr>
        <w:ind w:firstLine="640"/>
        <w:rPr>
          <w:rFonts w:hint="default" w:ascii="Times New Roman" w:hAnsi="Times New Roman" w:cs="Times New Roman"/>
          <w:color w:val="FF0000"/>
          <w:highlight w:val="none"/>
        </w:rPr>
      </w:pPr>
    </w:p>
    <w:bookmarkEnd w:id="232"/>
    <w:bookmarkEnd w:id="233"/>
    <w:bookmarkEnd w:id="234"/>
    <w:bookmarkEnd w:id="235"/>
    <w:bookmarkEnd w:id="236"/>
    <w:bookmarkEnd w:id="237"/>
    <w:bookmarkEnd w:id="238"/>
    <w:bookmarkEnd w:id="239"/>
    <w:p>
      <w:pPr>
        <w:ind w:firstLine="640"/>
        <w:rPr>
          <w:rFonts w:hint="default" w:ascii="Times New Roman" w:hAnsi="Times New Roman" w:cs="Times New Roman"/>
          <w:color w:val="000000" w:themeColor="text1"/>
          <w:highlight w:val="none"/>
          <w14:textFill>
            <w14:solidFill>
              <w14:schemeClr w14:val="tx1"/>
            </w14:solidFill>
          </w14:textFill>
        </w:rPr>
      </w:pPr>
    </w:p>
    <w:p>
      <w:pPr>
        <w:pStyle w:val="20"/>
        <w:ind w:left="640" w:firstLine="640"/>
        <w:rPr>
          <w:rFonts w:hint="default" w:ascii="Times New Roman" w:hAnsi="Times New Roman" w:cs="Times New Roman"/>
          <w:color w:val="000000" w:themeColor="text1"/>
          <w:highlight w:val="none"/>
          <w14:textFill>
            <w14:solidFill>
              <w14:schemeClr w14:val="tx1"/>
            </w14:solidFill>
          </w14:textFill>
        </w:rPr>
      </w:pPr>
    </w:p>
    <w:p>
      <w:pPr>
        <w:ind w:firstLine="643"/>
        <w:rPr>
          <w:rFonts w:hint="default" w:ascii="Times New Roman" w:hAnsi="Times New Roman" w:cs="Times New Roman"/>
          <w:b/>
          <w:bCs/>
          <w:color w:val="000000" w:themeColor="text1"/>
          <w:highlight w:val="none"/>
          <w14:textFill>
            <w14:solidFill>
              <w14:schemeClr w14:val="tx1"/>
            </w14:solidFill>
          </w14:textFill>
        </w:rPr>
      </w:pPr>
    </w:p>
    <w:p>
      <w:pPr>
        <w:ind w:firstLine="640"/>
        <w:rPr>
          <w:rFonts w:hint="default" w:ascii="Times New Roman" w:hAnsi="Times New Roman" w:cs="Times New Roman"/>
          <w:color w:val="000000" w:themeColor="text1"/>
          <w:szCs w:val="32"/>
          <w:highlight w:val="none"/>
          <w14:textFill>
            <w14:solidFill>
              <w14:schemeClr w14:val="tx1"/>
            </w14:solidFill>
          </w14:textFill>
        </w:rPr>
      </w:pPr>
    </w:p>
    <w:p>
      <w:pPr>
        <w:pStyle w:val="20"/>
        <w:ind w:left="640" w:firstLine="640"/>
        <w:rPr>
          <w:rFonts w:hint="default" w:ascii="Times New Roman" w:hAnsi="Times New Roman" w:cs="Times New Roman"/>
          <w:color w:val="000000" w:themeColor="text1"/>
          <w:highlight w:val="none"/>
          <w14:textFill>
            <w14:solidFill>
              <w14:schemeClr w14:val="tx1"/>
            </w14:solidFill>
          </w14:textFill>
        </w:rPr>
        <w:sectPr>
          <w:footerReference r:id="rId10" w:type="default"/>
          <w:pgSz w:w="11906" w:h="16838"/>
          <w:pgMar w:top="1440" w:right="1800" w:bottom="1440" w:left="1800" w:header="851" w:footer="992" w:gutter="0"/>
          <w:pgNumType w:fmt="decimal" w:start="1"/>
          <w:cols w:space="425" w:num="1"/>
          <w:docGrid w:type="lines" w:linePitch="312" w:charSpace="0"/>
        </w:sectPr>
      </w:pPr>
    </w:p>
    <w:p>
      <w:pPr>
        <w:pStyle w:val="3"/>
        <w:spacing w:before="156" w:after="156"/>
        <w:ind w:firstLine="0" w:firstLineChars="0"/>
        <w:rPr>
          <w:rFonts w:hint="default" w:ascii="Times New Roman" w:hAnsi="Times New Roman" w:cs="Times New Roman"/>
          <w:color w:val="000000" w:themeColor="text1"/>
          <w:highlight w:val="none"/>
          <w14:textFill>
            <w14:solidFill>
              <w14:schemeClr w14:val="tx1"/>
            </w14:solidFill>
          </w14:textFill>
        </w:rPr>
      </w:pPr>
      <w:bookmarkStart w:id="240" w:name="_Toc23696"/>
      <w:bookmarkStart w:id="241" w:name="_Toc9564"/>
      <w:bookmarkStart w:id="242" w:name="_Toc4173"/>
      <w:bookmarkStart w:id="243" w:name="_Toc13930"/>
      <w:bookmarkStart w:id="244" w:name="_Toc5402"/>
      <w:bookmarkStart w:id="245" w:name="_Toc15130"/>
      <w:bookmarkStart w:id="246" w:name="_Toc90"/>
      <w:bookmarkStart w:id="247" w:name="_Toc24073"/>
      <w:bookmarkStart w:id="248" w:name="_Toc2260"/>
      <w:bookmarkStart w:id="249" w:name="_Toc26349"/>
      <w:bookmarkStart w:id="250" w:name="_Toc3451"/>
      <w:bookmarkStart w:id="251" w:name="_Toc7190"/>
      <w:bookmarkStart w:id="252" w:name="_Toc13304"/>
      <w:bookmarkStart w:id="253" w:name="_Toc21117"/>
      <w:bookmarkStart w:id="254" w:name="_Toc32025"/>
      <w:bookmarkStart w:id="255" w:name="_Toc21832"/>
      <w:bookmarkStart w:id="256" w:name="_Toc14268"/>
      <w:bookmarkStart w:id="257" w:name="_Toc31114"/>
      <w:r>
        <w:rPr>
          <w:rFonts w:hint="default" w:ascii="Times New Roman" w:hAnsi="Times New Roman" w:cs="Times New Roman"/>
          <w:color w:val="000000" w:themeColor="text1"/>
          <w:highlight w:val="none"/>
          <w14:textFill>
            <w14:solidFill>
              <w14:schemeClr w14:val="tx1"/>
            </w14:solidFill>
          </w14:textFill>
        </w:rPr>
        <w:t xml:space="preserve">第二章  </w:t>
      </w:r>
      <w:bookmarkEnd w:id="240"/>
      <w:bookmarkEnd w:id="241"/>
      <w:r>
        <w:rPr>
          <w:rFonts w:hint="default" w:ascii="Times New Roman" w:hAnsi="Times New Roman" w:cs="Times New Roman"/>
          <w:color w:val="000000" w:themeColor="text1"/>
          <w:highlight w:val="none"/>
          <w14:textFill>
            <w14:solidFill>
              <w14:schemeClr w14:val="tx1"/>
            </w14:solidFill>
          </w14:textFill>
        </w:rPr>
        <w:t>科学谋划总体战略布局</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pPr>
        <w:pStyle w:val="4"/>
        <w:ind w:firstLine="643"/>
        <w:rPr>
          <w:rFonts w:hint="default" w:ascii="Times New Roman" w:hAnsi="Times New Roman" w:cs="Times New Roman"/>
          <w:color w:val="000000" w:themeColor="text1"/>
          <w:highlight w:val="none"/>
          <w14:textFill>
            <w14:solidFill>
              <w14:schemeClr w14:val="tx1"/>
            </w14:solidFill>
          </w14:textFill>
        </w:rPr>
      </w:pPr>
      <w:bookmarkStart w:id="258" w:name="_Toc22982"/>
      <w:bookmarkStart w:id="259" w:name="_Toc7155"/>
      <w:bookmarkStart w:id="260" w:name="_Toc23417"/>
      <w:bookmarkStart w:id="261" w:name="_Toc15650"/>
      <w:bookmarkStart w:id="262" w:name="_Toc8311"/>
      <w:bookmarkStart w:id="263" w:name="_Toc16610"/>
      <w:bookmarkStart w:id="264" w:name="_Toc15897"/>
      <w:bookmarkStart w:id="265" w:name="_Toc28913"/>
      <w:bookmarkStart w:id="266" w:name="_Toc8551"/>
      <w:bookmarkStart w:id="267" w:name="_Toc4059"/>
      <w:bookmarkStart w:id="268" w:name="_Toc12243"/>
      <w:bookmarkStart w:id="269" w:name="_Toc8455"/>
      <w:bookmarkStart w:id="270" w:name="_Toc18061"/>
      <w:bookmarkStart w:id="271" w:name="_Toc13049"/>
      <w:bookmarkStart w:id="272" w:name="_Toc19436"/>
      <w:bookmarkStart w:id="273" w:name="_Toc14809"/>
      <w:bookmarkStart w:id="274" w:name="_Toc138"/>
      <w:bookmarkStart w:id="275" w:name="_Toc5644"/>
      <w:r>
        <w:rPr>
          <w:rFonts w:hint="default" w:ascii="Times New Roman" w:hAnsi="Times New Roman" w:cs="Times New Roman"/>
          <w:color w:val="000000" w:themeColor="text1"/>
          <w:highlight w:val="none"/>
          <w14:textFill>
            <w14:solidFill>
              <w14:schemeClr w14:val="tx1"/>
            </w14:solidFill>
          </w14:textFill>
        </w:rPr>
        <w:t>一、指导思想</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pPr>
        <w:ind w:firstLine="640"/>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以习近平新时代中国特色社会主义思想为指导，全面贯彻党的十九大和十九届历次全会精神，立足新发展阶段，贯彻新发展理念，构建新发展格局，深入贯彻习近平总书记对广东重要讲话、重要指示批示精神，紧抓“双区建设、双城联动”、现代化国际化经济特区、横琴粤澳深度合作区建设重大战略机遇，聚焦省委“1+1+9”工作部署和市委“特大高多”四大任务，以推动高质量发展为主题，以改革创新为根本动力，以满足人民群众日益增长的美好生活需要为根本目的，紧密与粤港澳其他城市群的联系，加强区域创新合作，用好珠海资源禀赋，塑造现代化国际化都市乡村发展新优势，构建城乡融合发展新格局。着力推进传统农业、农村、农民向现代精细农业、精美农村、精勤农民转变，实现农业高质高效、乡村宜居宜业宜游、农民富裕富足，助力珠海乡村振兴全面出新出彩，着力打造乡村振兴“珠海样板”，为珠海建设新时代中国特色社会主义现代化国际化经济特区、粤港澳大湾区重要门户枢纽、珠江口西岸核心城市、沿海经济带高质量发展典范和现代海洋城市做出积极贡献。</w:t>
      </w:r>
    </w:p>
    <w:p>
      <w:pPr>
        <w:pStyle w:val="4"/>
        <w:ind w:firstLine="643"/>
        <w:rPr>
          <w:rFonts w:hint="default" w:ascii="Times New Roman" w:hAnsi="Times New Roman" w:cs="Times New Roman"/>
          <w:color w:val="000000" w:themeColor="text1"/>
          <w:highlight w:val="none"/>
          <w14:textFill>
            <w14:solidFill>
              <w14:schemeClr w14:val="tx1"/>
            </w14:solidFill>
          </w14:textFill>
        </w:rPr>
      </w:pPr>
      <w:bookmarkStart w:id="276" w:name="_Toc2284"/>
      <w:bookmarkStart w:id="277" w:name="_Toc28660"/>
      <w:bookmarkStart w:id="278" w:name="_Toc26583"/>
      <w:bookmarkStart w:id="279" w:name="_Toc32553"/>
      <w:bookmarkStart w:id="280" w:name="_Toc4319"/>
      <w:bookmarkStart w:id="281" w:name="_Toc18998"/>
      <w:bookmarkStart w:id="282" w:name="_Toc26134"/>
      <w:bookmarkStart w:id="283" w:name="_Toc17272"/>
      <w:bookmarkStart w:id="284" w:name="_Toc14200"/>
      <w:bookmarkStart w:id="285" w:name="_Toc9519"/>
      <w:bookmarkStart w:id="286" w:name="_Toc1193"/>
      <w:bookmarkStart w:id="287" w:name="_Toc9494"/>
      <w:bookmarkStart w:id="288" w:name="_Toc19105"/>
      <w:bookmarkStart w:id="289" w:name="_Toc13522"/>
      <w:bookmarkStart w:id="290" w:name="_Toc5792"/>
      <w:bookmarkStart w:id="291" w:name="_Toc30611"/>
      <w:bookmarkStart w:id="292" w:name="_Toc23243"/>
      <w:bookmarkStart w:id="293" w:name="_Toc26827"/>
      <w:r>
        <w:rPr>
          <w:rFonts w:hint="default" w:ascii="Times New Roman" w:hAnsi="Times New Roman" w:cs="Times New Roman"/>
          <w:color w:val="000000" w:themeColor="text1"/>
          <w:highlight w:val="none"/>
          <w14:textFill>
            <w14:solidFill>
              <w14:schemeClr w14:val="tx1"/>
            </w14:solidFill>
          </w14:textFill>
        </w:rPr>
        <w:t>二、规划原则</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pPr>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b/>
          <w:bCs/>
          <w:color w:val="000000" w:themeColor="text1"/>
          <w:szCs w:val="32"/>
          <w:highlight w:val="none"/>
          <w14:textFill>
            <w14:solidFill>
              <w14:schemeClr w14:val="tx1"/>
            </w14:solidFill>
          </w14:textFill>
        </w:rPr>
        <w:t>坚持党的全面领导。</w:t>
      </w:r>
      <w:r>
        <w:rPr>
          <w:rFonts w:hint="default" w:ascii="Times New Roman" w:hAnsi="Times New Roman" w:cs="Times New Roman"/>
          <w:color w:val="000000" w:themeColor="text1"/>
          <w:szCs w:val="32"/>
          <w:highlight w:val="none"/>
          <w14:textFill>
            <w14:solidFill>
              <w14:schemeClr w14:val="tx1"/>
            </w14:solidFill>
          </w14:textFill>
        </w:rPr>
        <w:t>毫不动摇坚持党对“三农”工作的全面领导，强化市</w:t>
      </w:r>
      <w:r>
        <w:rPr>
          <w:rFonts w:hint="eastAsia" w:cs="Times New Roman"/>
          <w:color w:val="000000" w:themeColor="text1"/>
          <w:szCs w:val="32"/>
          <w:highlight w:val="none"/>
          <w:lang w:eastAsia="zh-CN"/>
          <w14:textFill>
            <w14:solidFill>
              <w14:schemeClr w14:val="tx1"/>
            </w14:solidFill>
          </w14:textFill>
        </w:rPr>
        <w:t>、</w:t>
      </w:r>
      <w:r>
        <w:rPr>
          <w:rFonts w:hint="default" w:ascii="Times New Roman" w:hAnsi="Times New Roman" w:cs="Times New Roman"/>
          <w:color w:val="000000" w:themeColor="text1"/>
          <w:szCs w:val="32"/>
          <w:highlight w:val="none"/>
          <w14:textFill>
            <w14:solidFill>
              <w14:schemeClr w14:val="tx1"/>
            </w14:solidFill>
          </w14:textFill>
        </w:rPr>
        <w:t>区</w:t>
      </w:r>
      <w:r>
        <w:rPr>
          <w:rFonts w:hint="eastAsia" w:cs="Times New Roman"/>
          <w:color w:val="000000" w:themeColor="text1"/>
          <w:szCs w:val="32"/>
          <w:highlight w:val="none"/>
          <w:lang w:eastAsia="zh-CN"/>
          <w14:textFill>
            <w14:solidFill>
              <w14:schemeClr w14:val="tx1"/>
            </w14:solidFill>
          </w14:textFill>
        </w:rPr>
        <w:t>、</w:t>
      </w:r>
      <w:r>
        <w:rPr>
          <w:rFonts w:hint="default" w:ascii="Times New Roman" w:hAnsi="Times New Roman" w:cs="Times New Roman"/>
          <w:color w:val="000000" w:themeColor="text1"/>
          <w:szCs w:val="32"/>
          <w:highlight w:val="none"/>
          <w14:textFill>
            <w14:solidFill>
              <w14:schemeClr w14:val="tx1"/>
            </w14:solidFill>
          </w14:textFill>
        </w:rPr>
        <w:t>镇各级党委领导农村工作的主体责任，全面增强基层党组织的核心作用，确保党在农村工作中始终总揽全局、协调各方，为“三农”发展提供坚强的政治保障。</w:t>
      </w:r>
    </w:p>
    <w:p>
      <w:pPr>
        <w:ind w:firstLine="643"/>
        <w:rPr>
          <w:rFonts w:hint="default" w:ascii="Times New Roman" w:hAnsi="Times New Roman" w:eastAsia="仿宋" w:cs="Times New Roman"/>
          <w:color w:val="000000" w:themeColor="text1"/>
          <w:szCs w:val="32"/>
          <w:highlight w:val="none"/>
          <w14:textFill>
            <w14:solidFill>
              <w14:schemeClr w14:val="tx1"/>
            </w14:solidFill>
          </w14:textFill>
        </w:rPr>
      </w:pPr>
      <w:r>
        <w:rPr>
          <w:rFonts w:hint="default" w:ascii="Times New Roman" w:hAnsi="Times New Roman" w:cs="Times New Roman"/>
          <w:b/>
          <w:bCs/>
          <w:color w:val="000000" w:themeColor="text1"/>
          <w:szCs w:val="32"/>
          <w:highlight w:val="none"/>
          <w14:textFill>
            <w14:solidFill>
              <w14:schemeClr w14:val="tx1"/>
            </w14:solidFill>
          </w14:textFill>
        </w:rPr>
        <w:t>坚持农民主体地位。</w:t>
      </w:r>
      <w:r>
        <w:rPr>
          <w:rFonts w:hint="default" w:ascii="Times New Roman" w:hAnsi="Times New Roman" w:cs="Times New Roman"/>
          <w:color w:val="000000" w:themeColor="text1"/>
          <w:szCs w:val="32"/>
          <w:highlight w:val="none"/>
          <w14:textFill>
            <w14:solidFill>
              <w14:schemeClr w14:val="tx1"/>
            </w14:solidFill>
          </w14:textFill>
        </w:rPr>
        <w:t>以共同富裕为方向，让农民分享经济社会发展成果作为城乡融合发展的出发点和落脚点。</w:t>
      </w:r>
      <w:r>
        <w:rPr>
          <w:rFonts w:hint="default" w:ascii="Times New Roman" w:hAnsi="Times New Roman" w:cs="Times New Roman"/>
          <w:color w:val="000000" w:themeColor="text1"/>
          <w:szCs w:val="32"/>
          <w:highlight w:val="none"/>
          <w:lang w:bidi="ar"/>
          <w14:textFill>
            <w14:solidFill>
              <w14:schemeClr w14:val="tx1"/>
            </w14:solidFill>
          </w14:textFill>
        </w:rPr>
        <w:t>充分发挥农民主体作用，尊重农民意愿，调动农民积极性，切实保障农民权益，不断增进民生福祉，不断实现人民群众对美好生活的向往。</w:t>
      </w:r>
    </w:p>
    <w:p>
      <w:pPr>
        <w:ind w:firstLine="643"/>
        <w:rPr>
          <w:rFonts w:hint="default" w:ascii="Times New Roman" w:hAnsi="Times New Roman" w:cs="Times New Roman"/>
          <w:b/>
          <w:bCs/>
          <w:color w:val="000000" w:themeColor="text1"/>
          <w:szCs w:val="32"/>
          <w:highlight w:val="none"/>
          <w14:textFill>
            <w14:solidFill>
              <w14:schemeClr w14:val="tx1"/>
            </w14:solidFill>
          </w14:textFill>
        </w:rPr>
      </w:pPr>
      <w:r>
        <w:rPr>
          <w:rFonts w:hint="default" w:ascii="Times New Roman" w:hAnsi="Times New Roman" w:cs="Times New Roman"/>
          <w:b/>
          <w:bCs/>
          <w:color w:val="000000" w:themeColor="text1"/>
          <w:szCs w:val="32"/>
          <w:highlight w:val="none"/>
          <w14:textFill>
            <w14:solidFill>
              <w14:schemeClr w14:val="tx1"/>
            </w14:solidFill>
          </w14:textFill>
        </w:rPr>
        <w:t>坚持生态优先。</w:t>
      </w:r>
      <w:r>
        <w:rPr>
          <w:rFonts w:hint="default" w:ascii="Times New Roman" w:hAnsi="Times New Roman" w:cs="Times New Roman"/>
          <w:color w:val="000000" w:themeColor="text1"/>
          <w:szCs w:val="32"/>
          <w:highlight w:val="none"/>
          <w14:textFill>
            <w14:solidFill>
              <w14:schemeClr w14:val="tx1"/>
            </w14:solidFill>
          </w14:textFill>
        </w:rPr>
        <w:t>践行</w:t>
      </w:r>
      <w:r>
        <w:rPr>
          <w:rFonts w:hint="default" w:cs="Times New Roman"/>
          <w:color w:val="000000" w:themeColor="text1"/>
          <w:szCs w:val="32"/>
          <w:highlight w:val="none"/>
          <w:lang w:eastAsia="zh-CN"/>
          <w14:textFill>
            <w14:solidFill>
              <w14:schemeClr w14:val="tx1"/>
            </w14:solidFill>
          </w14:textFill>
        </w:rPr>
        <w:t>“</w:t>
      </w:r>
      <w:r>
        <w:rPr>
          <w:rFonts w:hint="default" w:ascii="Times New Roman" w:hAnsi="Times New Roman" w:cs="Times New Roman"/>
          <w:color w:val="000000" w:themeColor="text1"/>
          <w:szCs w:val="32"/>
          <w:highlight w:val="none"/>
          <w14:textFill>
            <w14:solidFill>
              <w14:schemeClr w14:val="tx1"/>
            </w14:solidFill>
          </w14:textFill>
        </w:rPr>
        <w:t>绿水青山就是金山银山</w:t>
      </w:r>
      <w:r>
        <w:rPr>
          <w:rFonts w:hint="default" w:cs="Times New Roman"/>
          <w:color w:val="000000" w:themeColor="text1"/>
          <w:szCs w:val="32"/>
          <w:highlight w:val="none"/>
          <w:lang w:eastAsia="zh-CN"/>
          <w14:textFill>
            <w14:solidFill>
              <w14:schemeClr w14:val="tx1"/>
            </w14:solidFill>
          </w14:textFill>
        </w:rPr>
        <w:t>”</w:t>
      </w:r>
      <w:r>
        <w:rPr>
          <w:rFonts w:hint="default" w:ascii="Times New Roman" w:hAnsi="Times New Roman" w:cs="Times New Roman"/>
          <w:color w:val="000000" w:themeColor="text1"/>
          <w:szCs w:val="32"/>
          <w:highlight w:val="none"/>
          <w14:textFill>
            <w14:solidFill>
              <w14:schemeClr w14:val="tx1"/>
            </w14:solidFill>
          </w14:textFill>
        </w:rPr>
        <w:t>的发展理念，突出生态环境保护的重要位置，在尊重区域生态环境和生态格局的前提下，利用区域、资源优势发展循环经济，实现资源高效利用，促进生态环境良性循环。</w:t>
      </w:r>
    </w:p>
    <w:p>
      <w:pPr>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b/>
          <w:bCs/>
          <w:color w:val="000000" w:themeColor="text1"/>
          <w:szCs w:val="32"/>
          <w:highlight w:val="none"/>
          <w14:textFill>
            <w14:solidFill>
              <w14:schemeClr w14:val="tx1"/>
            </w14:solidFill>
          </w14:textFill>
        </w:rPr>
        <w:t>坚持改革创新。</w:t>
      </w:r>
      <w:r>
        <w:rPr>
          <w:rFonts w:hint="default" w:ascii="Times New Roman" w:hAnsi="Times New Roman" w:cs="Times New Roman"/>
          <w:color w:val="000000" w:themeColor="text1"/>
          <w:szCs w:val="32"/>
          <w:highlight w:val="none"/>
          <w14:textFill>
            <w14:solidFill>
              <w14:schemeClr w14:val="tx1"/>
            </w14:solidFill>
          </w14:textFill>
        </w:rPr>
        <w:t>先行先试，争当全面深化农村综合改革的探路尖兵。在体制机制改革创新上进行新一轮的突破、新一轮的冲刺，</w:t>
      </w:r>
      <w:r>
        <w:rPr>
          <w:rFonts w:hint="default" w:ascii="Times New Roman" w:hAnsi="Times New Roman" w:eastAsia="仿宋_GB2312" w:cs="Times New Roman"/>
          <w:color w:val="000000" w:themeColor="text1"/>
          <w:szCs w:val="32"/>
          <w:highlight w:val="none"/>
          <w14:textFill>
            <w14:solidFill>
              <w14:schemeClr w14:val="tx1"/>
            </w14:solidFill>
          </w14:textFill>
        </w:rPr>
        <w:t>构建与现代化国际化经济特区相匹配的农业农村发展相适应的体制机制，</w:t>
      </w:r>
      <w:r>
        <w:rPr>
          <w:rFonts w:hint="default" w:ascii="Times New Roman" w:hAnsi="Times New Roman" w:cs="Times New Roman"/>
          <w:color w:val="000000" w:themeColor="text1"/>
          <w:szCs w:val="32"/>
          <w:highlight w:val="none"/>
          <w14:textFill>
            <w14:solidFill>
              <w14:schemeClr w14:val="tx1"/>
            </w14:solidFill>
          </w14:textFill>
        </w:rPr>
        <w:t>激发农业与农村经济发展活力。</w:t>
      </w:r>
    </w:p>
    <w:p>
      <w:pPr>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b/>
          <w:bCs/>
          <w:color w:val="000000" w:themeColor="text1"/>
          <w:szCs w:val="32"/>
          <w:highlight w:val="none"/>
          <w14:textFill>
            <w14:solidFill>
              <w14:schemeClr w14:val="tx1"/>
            </w14:solidFill>
          </w14:textFill>
        </w:rPr>
        <w:t>坚持科技引领。</w:t>
      </w:r>
      <w:r>
        <w:rPr>
          <w:rFonts w:hint="default" w:ascii="Times New Roman" w:hAnsi="Times New Roman" w:cs="Times New Roman"/>
          <w:color w:val="000000" w:themeColor="text1"/>
          <w:szCs w:val="32"/>
          <w:highlight w:val="none"/>
          <w14:textFill>
            <w14:solidFill>
              <w14:schemeClr w14:val="tx1"/>
            </w14:solidFill>
          </w14:textFill>
        </w:rPr>
        <w:t>科技进步和创新是转变农业发展方式的重要支撑，深入贯彻科技创新发展战略，大力推进农业科技创新和体制机制创新，着力增强科技创新驱动发展新动力，强化科技的引领作用。</w:t>
      </w:r>
    </w:p>
    <w:p>
      <w:pPr>
        <w:pStyle w:val="20"/>
        <w:ind w:left="0" w:leftChars="0" w:firstLine="643"/>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坚持系统观念。</w:t>
      </w:r>
      <w:r>
        <w:rPr>
          <w:rFonts w:hint="default" w:ascii="Times New Roman" w:hAnsi="Times New Roman" w:cs="Times New Roman"/>
          <w:color w:val="000000" w:themeColor="text1"/>
          <w:highlight w:val="none"/>
          <w14:textFill>
            <w14:solidFill>
              <w14:schemeClr w14:val="tx1"/>
            </w14:solidFill>
          </w14:textFill>
        </w:rPr>
        <w:t>坚持农业农村现代化一体设计、一并推进，统筹推进乡村产业振兴、生态振兴、文化振兴、人才振兴、组织振兴，统筹发展与安全，强化风险意识和底线思维，统筹发展阶段性和区域差异性，分步实施、分区施策、全面提升。</w:t>
      </w:r>
    </w:p>
    <w:p>
      <w:pPr>
        <w:pStyle w:val="4"/>
        <w:ind w:firstLine="643"/>
        <w:rPr>
          <w:rFonts w:hint="default" w:ascii="Times New Roman" w:hAnsi="Times New Roman" w:cs="Times New Roman"/>
          <w:color w:val="000000" w:themeColor="text1"/>
          <w:highlight w:val="none"/>
          <w14:textFill>
            <w14:solidFill>
              <w14:schemeClr w14:val="tx1"/>
            </w14:solidFill>
          </w14:textFill>
        </w:rPr>
      </w:pPr>
      <w:bookmarkStart w:id="294" w:name="_Toc5908"/>
      <w:bookmarkStart w:id="295" w:name="_Toc31228"/>
      <w:bookmarkStart w:id="296" w:name="_Toc2123"/>
      <w:bookmarkStart w:id="297" w:name="_Toc21944"/>
      <w:bookmarkStart w:id="298" w:name="_Toc15320"/>
      <w:bookmarkStart w:id="299" w:name="_Toc8167"/>
      <w:bookmarkStart w:id="300" w:name="_Toc14024"/>
      <w:bookmarkStart w:id="301" w:name="_Toc13002"/>
      <w:bookmarkStart w:id="302" w:name="_Toc25495"/>
      <w:bookmarkStart w:id="303" w:name="_Toc23974"/>
      <w:bookmarkStart w:id="304" w:name="_Toc11907"/>
      <w:bookmarkStart w:id="305" w:name="_Toc6927"/>
      <w:bookmarkStart w:id="306" w:name="_Toc16272"/>
      <w:bookmarkStart w:id="307" w:name="_Toc1997"/>
      <w:bookmarkStart w:id="308" w:name="_Toc28081"/>
      <w:bookmarkStart w:id="309" w:name="_Toc15395"/>
      <w:bookmarkStart w:id="310" w:name="_Toc21482"/>
      <w:bookmarkStart w:id="311" w:name="_Toc5196"/>
      <w:r>
        <w:rPr>
          <w:rFonts w:hint="default" w:ascii="Times New Roman" w:hAnsi="Times New Roman" w:cs="Times New Roman"/>
          <w:color w:val="000000" w:themeColor="text1"/>
          <w:highlight w:val="none"/>
          <w14:textFill>
            <w14:solidFill>
              <w14:schemeClr w14:val="tx1"/>
            </w14:solidFill>
          </w14:textFill>
        </w:rPr>
        <w:t>三、战略定位</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pPr>
        <w:ind w:firstLine="640"/>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根据珠海市农业资源禀赋和市场需求变化，依托地处粤港澳大湾区腹地得天独厚优势，以“立足大湾区、辐射东南沿海、面向国际”的发展方向，提出珠海市农业农村现代化“十四五”时期的定位：</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312" w:name="_Toc21"/>
      <w:bookmarkStart w:id="313" w:name="_Toc23721"/>
      <w:bookmarkStart w:id="314" w:name="_Toc12091"/>
      <w:bookmarkStart w:id="315" w:name="_Toc3015"/>
      <w:bookmarkStart w:id="316" w:name="_Toc8561"/>
      <w:bookmarkStart w:id="317" w:name="_Toc15656"/>
      <w:bookmarkStart w:id="318" w:name="_Toc16523"/>
      <w:bookmarkStart w:id="319" w:name="_Toc18144"/>
      <w:bookmarkStart w:id="320" w:name="_Toc1564"/>
      <w:bookmarkStart w:id="321" w:name="_Toc19499"/>
      <w:bookmarkStart w:id="322" w:name="_Toc8558"/>
      <w:bookmarkStart w:id="323" w:name="_Toc28244"/>
      <w:bookmarkStart w:id="324" w:name="_Toc15023"/>
      <w:bookmarkStart w:id="325" w:name="_Toc379"/>
      <w:bookmarkStart w:id="326" w:name="_Toc25455"/>
      <w:bookmarkStart w:id="327" w:name="_Toc23426"/>
      <w:bookmarkStart w:id="328" w:name="_Toc10965"/>
      <w:bookmarkStart w:id="329" w:name="_Toc31094"/>
      <w:r>
        <w:rPr>
          <w:rFonts w:hint="default" w:ascii="Times New Roman" w:hAnsi="Times New Roman" w:cs="Times New Roman"/>
          <w:color w:val="000000" w:themeColor="text1"/>
          <w:highlight w:val="none"/>
          <w14:textFill>
            <w14:solidFill>
              <w14:schemeClr w14:val="tx1"/>
            </w14:solidFill>
          </w14:textFill>
        </w:rPr>
        <w:t>（一）打造粤港澳大湾区渔业经济发展新引擎</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pPr>
        <w:pStyle w:val="2"/>
        <w:widowControl/>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仿宋_GB2312" w:cs="Times New Roman"/>
          <w:color w:val="000000" w:themeColor="text1"/>
          <w:szCs w:val="32"/>
          <w:highlight w:val="none"/>
          <w14:textFill>
            <w14:solidFill>
              <w14:schemeClr w14:val="tx1"/>
            </w14:solidFill>
          </w14:textFill>
        </w:rPr>
        <w:t>依托珠海地处粤港澳大湾区腹地得天独厚区位和丰富的海洋渔业资源优势，着力建设洪湾渔港，打造成为集渔船避风、后勤补给、国际化水产品交易、水产品精深加工、冷链储藏配送、物流运输、海洋渔业文化、休闲旅游度假等多个产业于一体的现代化渔港经济区。大力建设万山海域和外伶仃海域国家级海洋牧场，重点推广深水抗风浪网箱养殖技术，拓展深水大网箱等离岸养殖，打造以深水网箱养殖为主体的现代海洋渔业产业园区，并着力推动海洋养殖产业向陆域腹地延伸，加强海陆联动发展，构建现代海洋渔业示范区，促进海岛渔业生产方式转型升级。大力发展休闲渔业、远洋渔业、渔港经济，整合大湾区各种资源要素，推动全市海洋渔业经济发展，打造粤港澳大湾区海洋渔业经济发展新引擎。</w:t>
      </w:r>
    </w:p>
    <w:bookmarkEnd w:id="328"/>
    <w:bookmarkEnd w:id="329"/>
    <w:p>
      <w:pPr>
        <w:pStyle w:val="5"/>
        <w:ind w:firstLine="643"/>
        <w:rPr>
          <w:rFonts w:hint="default" w:ascii="Times New Roman" w:hAnsi="Times New Roman" w:cs="Times New Roman"/>
          <w:highlight w:val="none"/>
        </w:rPr>
      </w:pPr>
      <w:bookmarkStart w:id="330" w:name="_Toc21913"/>
      <w:bookmarkStart w:id="331" w:name="_Toc8604"/>
      <w:bookmarkStart w:id="332" w:name="_Toc7068"/>
      <w:bookmarkStart w:id="333" w:name="_Toc6795"/>
      <w:bookmarkStart w:id="334" w:name="_Toc8249"/>
      <w:bookmarkStart w:id="335" w:name="_Toc3046"/>
      <w:bookmarkStart w:id="336" w:name="_Toc8104"/>
      <w:bookmarkStart w:id="337" w:name="_Toc15063"/>
      <w:bookmarkStart w:id="338" w:name="_Toc24876"/>
      <w:bookmarkStart w:id="339" w:name="_Toc8882"/>
      <w:bookmarkStart w:id="340" w:name="_Toc14681"/>
      <w:bookmarkStart w:id="341" w:name="_Toc15705"/>
      <w:bookmarkStart w:id="342" w:name="_Toc18539"/>
      <w:bookmarkStart w:id="343" w:name="_Toc20164"/>
      <w:bookmarkStart w:id="344" w:name="_Toc672"/>
      <w:bookmarkStart w:id="345" w:name="_Toc30732"/>
      <w:bookmarkStart w:id="346" w:name="_Toc19955"/>
      <w:r>
        <w:rPr>
          <w:rFonts w:hint="default" w:ascii="Times New Roman" w:hAnsi="Times New Roman" w:cs="Times New Roman"/>
          <w:color w:val="000000" w:themeColor="text1"/>
          <w:highlight w:val="none"/>
          <w14:textFill>
            <w14:solidFill>
              <w14:schemeClr w14:val="tx1"/>
            </w14:solidFill>
          </w14:textFill>
        </w:rPr>
        <w:t>（二）打造与国际化接轨的高品质</w:t>
      </w:r>
      <w:r>
        <w:rPr>
          <w:rFonts w:hint="default" w:ascii="Times New Roman" w:hAnsi="Times New Roman" w:cs="Times New Roman"/>
          <w:highlight w:val="none"/>
        </w:rPr>
        <w:t>生态休闲旅游目的地</w:t>
      </w:r>
      <w:bookmarkEnd w:id="330"/>
      <w:bookmarkEnd w:id="331"/>
      <w:bookmarkEnd w:id="332"/>
      <w:bookmarkEnd w:id="333"/>
      <w:bookmarkEnd w:id="334"/>
      <w:bookmarkEnd w:id="335"/>
      <w:bookmarkEnd w:id="336"/>
      <w:bookmarkEnd w:id="337"/>
    </w:p>
    <w:p>
      <w:pPr>
        <w:widowControl/>
        <w:ind w:firstLine="640"/>
        <w:jc w:val="left"/>
        <w:rPr>
          <w:rFonts w:hint="default" w:ascii="Times New Roman" w:hAnsi="Times New Roman" w:cs="Times New Roman"/>
          <w:szCs w:val="32"/>
          <w:highlight w:val="none"/>
          <w:lang w:bidi="ar"/>
        </w:rPr>
      </w:pPr>
      <w:r>
        <w:rPr>
          <w:rFonts w:hint="default" w:ascii="Times New Roman" w:hAnsi="Times New Roman" w:cs="Times New Roman"/>
          <w:color w:val="000000" w:themeColor="text1"/>
          <w:szCs w:val="32"/>
          <w:highlight w:val="none"/>
          <w14:textFill>
            <w14:solidFill>
              <w14:schemeClr w14:val="tx1"/>
            </w14:solidFill>
          </w14:textFill>
        </w:rPr>
        <w:t>紧抓粤港澳大湾区、现代化国际化经济特区、横琴粤澳深度合作区建设重大机遇，</w:t>
      </w:r>
      <w:r>
        <w:rPr>
          <w:rFonts w:hint="default" w:ascii="Times New Roman" w:hAnsi="Times New Roman" w:cs="Times New Roman"/>
          <w:szCs w:val="32"/>
          <w:highlight w:val="none"/>
        </w:rPr>
        <w:t>结合横琴国际旅游岛建设契机</w:t>
      </w:r>
      <w:r>
        <w:rPr>
          <w:rFonts w:hint="default" w:ascii="Times New Roman" w:hAnsi="Times New Roman" w:cs="Times New Roman"/>
          <w:color w:val="000000" w:themeColor="text1"/>
          <w:szCs w:val="32"/>
          <w:highlight w:val="none"/>
          <w14:textFill>
            <w14:solidFill>
              <w14:schemeClr w14:val="tx1"/>
            </w14:solidFill>
          </w14:textFill>
        </w:rPr>
        <w:t>，着力擦亮珠海“全国休闲农业与乡村旅游示范区”金字招牌，大力发展乡村美丽经济。深度挖掘和重点突出珠海的滨海岛屿、特色渔业、生态环境、民俗文化、休闲旅游等地域特色和资源优势</w:t>
      </w:r>
      <w:r>
        <w:rPr>
          <w:rFonts w:hint="default" w:ascii="Times New Roman" w:hAnsi="Times New Roman" w:cs="Times New Roman"/>
          <w:szCs w:val="32"/>
          <w:highlight w:val="none"/>
        </w:rPr>
        <w:t>，推动休闲农业和乡村旅游与文化、康养、教育、体育等产业深度融合，加快</w:t>
      </w:r>
      <w:r>
        <w:rPr>
          <w:rFonts w:hint="default" w:ascii="Times New Roman" w:hAnsi="Times New Roman" w:cs="Times New Roman"/>
          <w:color w:val="000000" w:themeColor="text1"/>
          <w:szCs w:val="32"/>
          <w:highlight w:val="none"/>
          <w14:textFill>
            <w14:solidFill>
              <w14:schemeClr w14:val="tx1"/>
            </w14:solidFill>
          </w14:textFill>
        </w:rPr>
        <w:t>打造与</w:t>
      </w:r>
      <w:r>
        <w:rPr>
          <w:rFonts w:hint="default" w:ascii="Times New Roman" w:hAnsi="Times New Roman" w:cs="Times New Roman"/>
          <w:color w:val="000000" w:themeColor="text1"/>
          <w:highlight w:val="none"/>
          <w14:textFill>
            <w14:solidFill>
              <w14:schemeClr w14:val="tx1"/>
            </w14:solidFill>
          </w14:textFill>
        </w:rPr>
        <w:t>现代化国际化经济特区相匹配的</w:t>
      </w:r>
      <w:r>
        <w:rPr>
          <w:rFonts w:hint="default" w:ascii="Times New Roman" w:hAnsi="Times New Roman" w:cs="Times New Roman"/>
          <w:color w:val="000000" w:themeColor="text1"/>
          <w:szCs w:val="32"/>
          <w:highlight w:val="none"/>
          <w14:textFill>
            <w14:solidFill>
              <w14:schemeClr w14:val="tx1"/>
            </w14:solidFill>
          </w14:textFill>
        </w:rPr>
        <w:t>颜值高、生态优、产业强、服务全、农民富的特色品牌美丽宜居宜业宜游</w:t>
      </w:r>
      <w:r>
        <w:rPr>
          <w:rFonts w:hint="default" w:ascii="Times New Roman" w:hAnsi="Times New Roman" w:cs="Times New Roman"/>
          <w:szCs w:val="32"/>
          <w:highlight w:val="none"/>
        </w:rPr>
        <w:t>乡村，</w:t>
      </w:r>
      <w:r>
        <w:rPr>
          <w:rFonts w:hint="default" w:ascii="Times New Roman" w:hAnsi="Times New Roman" w:cs="Times New Roman"/>
          <w:szCs w:val="32"/>
          <w:highlight w:val="none"/>
          <w:lang w:bidi="ar"/>
        </w:rPr>
        <w:t>构筑具有多元化功能的整体乡村休闲旅游空间，真正满足现代人对乡村旅游和休闲生活的高品质消费需求。并借力澳门将珠海融入“世界旅游休闲中心”建设体系中，将珠海打造与国际化接轨的高品质生态休闲度假旅游目的地，成为全省乃至全国乡村旅游高质量发展的典范。</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347" w:name="_Toc3470"/>
      <w:bookmarkStart w:id="348" w:name="_Toc28507"/>
      <w:bookmarkStart w:id="349" w:name="_Toc13125"/>
      <w:bookmarkStart w:id="350" w:name="_Toc25991"/>
      <w:bookmarkStart w:id="351" w:name="_Toc19248"/>
      <w:bookmarkStart w:id="352" w:name="_Toc14559"/>
      <w:bookmarkStart w:id="353" w:name="_Toc13013"/>
      <w:bookmarkStart w:id="354" w:name="_Toc9339"/>
      <w:r>
        <w:rPr>
          <w:rFonts w:hint="default" w:ascii="Times New Roman" w:hAnsi="Times New Roman" w:cs="Times New Roman"/>
          <w:color w:val="000000" w:themeColor="text1"/>
          <w:highlight w:val="none"/>
          <w14:textFill>
            <w14:solidFill>
              <w14:schemeClr w14:val="tx1"/>
            </w14:solidFill>
          </w14:textFill>
        </w:rPr>
        <w:t>（三）打造粤港澳大湾区</w:t>
      </w:r>
      <w:bookmarkEnd w:id="338"/>
      <w:bookmarkEnd w:id="339"/>
      <w:bookmarkEnd w:id="340"/>
      <w:bookmarkEnd w:id="341"/>
      <w:bookmarkEnd w:id="342"/>
      <w:bookmarkEnd w:id="343"/>
      <w:r>
        <w:rPr>
          <w:rFonts w:hint="default" w:ascii="Times New Roman" w:hAnsi="Times New Roman" w:cs="Times New Roman"/>
          <w:color w:val="000000" w:themeColor="text1"/>
          <w:highlight w:val="none"/>
          <w14:textFill>
            <w14:solidFill>
              <w14:schemeClr w14:val="tx1"/>
            </w14:solidFill>
          </w14:textFill>
        </w:rPr>
        <w:t>现代都市精品农业示范区</w:t>
      </w:r>
      <w:bookmarkEnd w:id="344"/>
      <w:bookmarkEnd w:id="345"/>
      <w:bookmarkEnd w:id="347"/>
      <w:bookmarkEnd w:id="348"/>
      <w:bookmarkEnd w:id="349"/>
      <w:bookmarkEnd w:id="350"/>
      <w:bookmarkEnd w:id="351"/>
      <w:bookmarkEnd w:id="352"/>
      <w:bookmarkEnd w:id="353"/>
      <w:bookmarkEnd w:id="354"/>
    </w:p>
    <w:p>
      <w:pP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突出珠海在粤港澳大湾区、粤澳深度合作区得天独厚的区位优势和市场资源，强化珠海在“一带一路”经贸平台建设、国际物流组织、会展旅游合作等领域功能，以现代都市精品农业为主攻方向，以现代农业产业园、珠海国家农业科技园区、港珠澳现代农业示范园和“一村一品、一镇一业”为重要抓手，围绕健康水产、深水网箱养殖、名特优新水果、特色花卉等富民兴村支柱产业，大力发展</w:t>
      </w:r>
      <w:r>
        <w:rPr>
          <w:rFonts w:hint="default" w:ascii="Times New Roman" w:hAnsi="Times New Roman" w:cs="Times New Roman"/>
          <w:color w:val="000000" w:themeColor="text1"/>
          <w:szCs w:val="32"/>
          <w:highlight w:val="none"/>
          <w14:textFill>
            <w14:solidFill>
              <w14:schemeClr w14:val="tx1"/>
            </w14:solidFill>
          </w14:textFill>
        </w:rPr>
        <w:t>精品农业、科技农业、生态农业、休闲农业</w:t>
      </w:r>
      <w:r>
        <w:rPr>
          <w:rFonts w:hint="default" w:ascii="Times New Roman" w:hAnsi="Times New Roman" w:cs="Times New Roman"/>
          <w:color w:val="000000" w:themeColor="text1"/>
          <w:highlight w:val="none"/>
          <w14:textFill>
            <w14:solidFill>
              <w14:schemeClr w14:val="tx1"/>
            </w14:solidFill>
          </w14:textFill>
        </w:rPr>
        <w:t>，大力实施“珠字号”农业知名品牌创建行动，建设大湾区优质“菜篮子”基地，满足大湾区对高品质农产品的需求，打造</w:t>
      </w:r>
      <w:bookmarkStart w:id="1868" w:name="_GoBack"/>
      <w:r>
        <w:rPr>
          <w:rFonts w:hint="default" w:ascii="Times New Roman" w:hAnsi="Times New Roman" w:cs="Times New Roman"/>
          <w:color w:val="000000" w:themeColor="text1"/>
          <w:highlight w:val="none"/>
          <w14:textFill>
            <w14:solidFill>
              <w14:schemeClr w14:val="tx1"/>
            </w14:solidFill>
          </w14:textFill>
        </w:rPr>
        <w:t>粤港</w:t>
      </w:r>
      <w:bookmarkEnd w:id="1868"/>
      <w:r>
        <w:rPr>
          <w:rFonts w:hint="default" w:ascii="Times New Roman" w:hAnsi="Times New Roman" w:cs="Times New Roman"/>
          <w:color w:val="000000" w:themeColor="text1"/>
          <w:highlight w:val="none"/>
          <w14:textFill>
            <w14:solidFill>
              <w14:schemeClr w14:val="tx1"/>
            </w14:solidFill>
          </w14:textFill>
        </w:rPr>
        <w:t>澳大湾区现代都市精品农业示范区。</w:t>
      </w:r>
    </w:p>
    <w:bookmarkEnd w:id="346"/>
    <w:p>
      <w:pPr>
        <w:pStyle w:val="4"/>
        <w:numPr>
          <w:ilvl w:val="255"/>
          <w:numId w:val="0"/>
        </w:numPr>
        <w:ind w:left="640"/>
        <w:rPr>
          <w:rFonts w:hint="default" w:ascii="Times New Roman" w:hAnsi="Times New Roman" w:cs="Times New Roman"/>
          <w:color w:val="000000" w:themeColor="text1"/>
          <w:highlight w:val="none"/>
          <w14:textFill>
            <w14:solidFill>
              <w14:schemeClr w14:val="tx1"/>
            </w14:solidFill>
          </w14:textFill>
        </w:rPr>
      </w:pPr>
      <w:bookmarkStart w:id="355" w:name="_Toc6338"/>
      <w:bookmarkStart w:id="356" w:name="_Toc25142"/>
      <w:bookmarkStart w:id="357" w:name="_Toc26176"/>
      <w:bookmarkStart w:id="358" w:name="_Toc24366"/>
      <w:bookmarkStart w:id="359" w:name="_Toc326"/>
      <w:bookmarkStart w:id="360" w:name="_Toc4338"/>
      <w:bookmarkStart w:id="361" w:name="_Toc27719"/>
      <w:bookmarkStart w:id="362" w:name="_Toc13657"/>
      <w:bookmarkStart w:id="363" w:name="_Toc5985"/>
      <w:bookmarkStart w:id="364" w:name="_Toc28901"/>
      <w:bookmarkStart w:id="365" w:name="_Toc6911"/>
      <w:bookmarkStart w:id="366" w:name="_Toc4977"/>
      <w:bookmarkStart w:id="367" w:name="_Toc5585"/>
      <w:bookmarkStart w:id="368" w:name="_Toc26309"/>
      <w:bookmarkStart w:id="369" w:name="_Toc27107"/>
      <w:bookmarkStart w:id="370" w:name="_Toc30508"/>
      <w:bookmarkStart w:id="371" w:name="_Toc3320"/>
      <w:bookmarkStart w:id="372" w:name="_Toc28504"/>
      <w:r>
        <w:rPr>
          <w:rFonts w:hint="default" w:ascii="Times New Roman" w:hAnsi="Times New Roman" w:cs="Times New Roman"/>
          <w:color w:val="000000" w:themeColor="text1"/>
          <w:highlight w:val="none"/>
          <w14:textFill>
            <w14:solidFill>
              <w14:schemeClr w14:val="tx1"/>
            </w14:solidFill>
          </w14:textFill>
        </w:rPr>
        <w:t>四、总体布局</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373" w:name="_Toc29272"/>
      <w:bookmarkStart w:id="374" w:name="_Toc10871"/>
      <w:bookmarkStart w:id="375" w:name="_Toc14066"/>
      <w:bookmarkStart w:id="376" w:name="_Toc23536"/>
      <w:bookmarkStart w:id="377" w:name="_Toc8027"/>
      <w:bookmarkStart w:id="378" w:name="_Toc27419"/>
      <w:bookmarkStart w:id="379" w:name="_Toc22511"/>
      <w:bookmarkStart w:id="380" w:name="_Toc18810"/>
      <w:bookmarkStart w:id="381" w:name="_Toc20342"/>
      <w:bookmarkStart w:id="382" w:name="_Toc10368"/>
      <w:bookmarkStart w:id="383" w:name="_Toc31303"/>
      <w:bookmarkStart w:id="384" w:name="_Toc1987"/>
      <w:bookmarkStart w:id="385" w:name="_Toc16037"/>
      <w:bookmarkStart w:id="386" w:name="_Toc32165"/>
      <w:bookmarkStart w:id="387" w:name="_Toc19639"/>
      <w:bookmarkStart w:id="388" w:name="_Toc27884"/>
      <w:bookmarkStart w:id="389" w:name="_Toc3253"/>
      <w:bookmarkStart w:id="390" w:name="_Toc4930"/>
      <w:r>
        <w:rPr>
          <w:rFonts w:hint="default" w:ascii="Times New Roman" w:hAnsi="Times New Roman" w:cs="Times New Roman"/>
          <w:color w:val="000000" w:themeColor="text1"/>
          <w:highlight w:val="none"/>
          <w14:textFill>
            <w14:solidFill>
              <w14:schemeClr w14:val="tx1"/>
            </w14:solidFill>
          </w14:textFill>
        </w:rPr>
        <w:t>（一）东部：现代农业会展和特色乡村休闲旅游区</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pPr>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b/>
          <w:bCs/>
          <w:color w:val="000000" w:themeColor="text1"/>
          <w:szCs w:val="32"/>
          <w:highlight w:val="none"/>
          <w14:textFill>
            <w14:solidFill>
              <w14:schemeClr w14:val="tx1"/>
            </w14:solidFill>
          </w14:textFill>
        </w:rPr>
        <w:t>东部包括香洲区、高新区、横琴粤澳深度合作区、</w:t>
      </w:r>
      <w:r>
        <w:rPr>
          <w:rFonts w:hint="default" w:ascii="Times New Roman" w:hAnsi="Times New Roman" w:cs="Times New Roman"/>
          <w:b/>
          <w:bCs/>
          <w:color w:val="000000" w:themeColor="text1"/>
          <w:szCs w:val="32"/>
          <w:highlight w:val="none"/>
          <w:lang w:eastAsia="zh-CN"/>
          <w14:textFill>
            <w14:solidFill>
              <w14:schemeClr w14:val="tx1"/>
            </w14:solidFill>
          </w14:textFill>
        </w:rPr>
        <w:t>鹤洲</w:t>
      </w:r>
      <w:r>
        <w:rPr>
          <w:rFonts w:hint="default" w:ascii="Times New Roman" w:hAnsi="Times New Roman" w:cs="Times New Roman"/>
          <w:b/>
          <w:bCs/>
          <w:color w:val="000000" w:themeColor="text1"/>
          <w:szCs w:val="32"/>
          <w:highlight w:val="none"/>
          <w14:textFill>
            <w14:solidFill>
              <w14:schemeClr w14:val="tx1"/>
            </w14:solidFill>
          </w14:textFill>
        </w:rPr>
        <w:t>新区。</w:t>
      </w:r>
      <w:r>
        <w:rPr>
          <w:rFonts w:hint="default" w:ascii="Times New Roman" w:hAnsi="Times New Roman" w:cs="Times New Roman"/>
          <w:color w:val="000000" w:themeColor="text1"/>
          <w:szCs w:val="32"/>
          <w:highlight w:val="none"/>
          <w14:textFill>
            <w14:solidFill>
              <w14:schemeClr w14:val="tx1"/>
            </w14:solidFill>
          </w14:textFill>
        </w:rPr>
        <w:t>适应城市居民消费需求升级，深入挖掘历史文化、民俗文化、农耕文化等特色产业文化和自然景观文化资源，以会同古村为核心，打造一批特色乡村旅游商品、民宿、研学旅游品牌，大力发展独具特色文化的乡村旅游。以国家支持澳门重点发展中医药产业为契机，依托珠海宜居的自然生态环境和临澳区位的优势，充分发挥横琴中医药产业与文化“一带一路”国际窗口的发展机遇，充分挖掘珠海健康养生文化内涵，结合滨海岛屿、乡村休闲特色资源、田园生态等资源，以旅居养生、乡村康养、生态养生为主题，开发“休闲度假+康养+文旅”“乡村体验+康养+文旅”等产品，打造中药材主题高端健康产业和康养文旅度假基地，力争成为粤港澳大湾区康养服务业核心示范区。借助珠海与国际接轨的会展平台，打造粤港澳大湾区农业高新技术成果展示“窗口”。依托珠海作为粤港澳大湾区腹地和重要门户枢纽优势，以及其东部地区尤其是香洲区具备发达的交通枢纽和现代仓储物流条件，大力发展农产品智能仓储、现代农产品加工与物流配送、中央大厨房，打造粤港澳大湾区优质农产品物流配送供应中心。</w:t>
      </w:r>
    </w:p>
    <w:p>
      <w:pPr>
        <w:pStyle w:val="5"/>
        <w:ind w:left="640" w:leftChars="200" w:firstLine="0" w:firstLineChars="0"/>
        <w:rPr>
          <w:rFonts w:hint="default" w:ascii="Times New Roman" w:hAnsi="Times New Roman" w:cs="Times New Roman"/>
          <w:color w:val="000000" w:themeColor="text1"/>
          <w:highlight w:val="none"/>
          <w14:textFill>
            <w14:solidFill>
              <w14:schemeClr w14:val="tx1"/>
            </w14:solidFill>
          </w14:textFill>
        </w:rPr>
      </w:pPr>
      <w:bookmarkStart w:id="391" w:name="_Toc27910"/>
      <w:bookmarkStart w:id="392" w:name="_Toc16920"/>
      <w:bookmarkStart w:id="393" w:name="_Toc10091"/>
      <w:bookmarkStart w:id="394" w:name="_Toc1689"/>
      <w:bookmarkStart w:id="395" w:name="_Toc4853"/>
      <w:bookmarkStart w:id="396" w:name="_Toc29127"/>
      <w:bookmarkStart w:id="397" w:name="_Toc18393"/>
      <w:bookmarkStart w:id="398" w:name="_Toc15657"/>
      <w:bookmarkStart w:id="399" w:name="_Toc15884"/>
      <w:bookmarkStart w:id="400" w:name="_Toc10548"/>
      <w:bookmarkStart w:id="401" w:name="_Toc32438"/>
      <w:bookmarkStart w:id="402" w:name="_Toc27346"/>
      <w:bookmarkStart w:id="403" w:name="_Toc25265"/>
      <w:bookmarkStart w:id="404" w:name="_Toc18523"/>
      <w:bookmarkStart w:id="405" w:name="_Toc1085"/>
      <w:bookmarkStart w:id="406" w:name="_Toc18482"/>
      <w:bookmarkStart w:id="407" w:name="_Toc24378"/>
      <w:bookmarkStart w:id="408" w:name="_Toc14976"/>
      <w:r>
        <w:rPr>
          <w:rFonts w:hint="default" w:ascii="Times New Roman" w:hAnsi="Times New Roman" w:cs="Times New Roman"/>
          <w:color w:val="000000" w:themeColor="text1"/>
          <w:highlight w:val="none"/>
          <w14:textFill>
            <w14:solidFill>
              <w14:schemeClr w14:val="tx1"/>
            </w14:solidFill>
          </w14:textFill>
        </w:rPr>
        <w:t>（二）西部：现代都市农业和城乡融合示范引领区</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pPr>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b/>
          <w:bCs/>
          <w:color w:val="000000" w:themeColor="text1"/>
          <w:szCs w:val="32"/>
          <w:highlight w:val="none"/>
          <w14:textFill>
            <w14:solidFill>
              <w14:schemeClr w14:val="tx1"/>
            </w14:solidFill>
          </w14:textFill>
        </w:rPr>
        <w:t>西部包括斗门区、金湾区。</w:t>
      </w:r>
      <w:r>
        <w:rPr>
          <w:rFonts w:hint="default" w:ascii="Times New Roman" w:hAnsi="Times New Roman" w:cs="Times New Roman"/>
          <w:color w:val="000000" w:themeColor="text1"/>
          <w:szCs w:val="32"/>
          <w:highlight w:val="none"/>
          <w14:textFill>
            <w14:solidFill>
              <w14:schemeClr w14:val="tx1"/>
            </w14:solidFill>
          </w14:textFill>
        </w:rPr>
        <w:t>充分发挥珠海临海、临港澳以及地处粤港澳大湾区腹地的优势，加快现代农业平台提质增效，梯队打造一批国家级、省级、市级现代农业产业园，培育形成若干大湾区内具有区域竞争力的现代农业产业集群。依托西部地区丰富的特色农产品和良好生态环境资源，结合美丽乡村建设，大力发展“农业+旅游”“农业+康养”产业，打造田园康养、休闲观光体验等多种功能的农旅产业组合，扶持发展田园空间绿色经济，打造现代都市农业示范区。以斗门区为主战场，</w:t>
      </w:r>
      <w:r>
        <w:rPr>
          <w:rFonts w:hint="eastAsia" w:cs="Times New Roman"/>
          <w:color w:val="000000" w:themeColor="text1"/>
          <w:szCs w:val="32"/>
          <w:highlight w:val="none"/>
          <w:lang w:eastAsia="zh-CN"/>
          <w14:textFill>
            <w14:solidFill>
              <w14:schemeClr w14:val="tx1"/>
            </w14:solidFill>
          </w14:textFill>
        </w:rPr>
        <w:t>扎实推进农村宅基地、城乡融合发展等改革试点</w:t>
      </w:r>
      <w:r>
        <w:rPr>
          <w:rFonts w:hint="default" w:ascii="Times New Roman" w:hAnsi="Times New Roman" w:cs="Times New Roman"/>
          <w:color w:val="000000" w:themeColor="text1"/>
          <w:szCs w:val="32"/>
          <w:highlight w:val="none"/>
          <w14:textFill>
            <w14:solidFill>
              <w14:schemeClr w14:val="tx1"/>
            </w14:solidFill>
          </w14:textFill>
        </w:rPr>
        <w:t>，为全省乃至全国城乡融合发展作出示范引领。</w:t>
      </w:r>
    </w:p>
    <w:p>
      <w:pPr>
        <w:pStyle w:val="5"/>
        <w:numPr>
          <w:ilvl w:val="-1"/>
          <w:numId w:val="0"/>
        </w:numPr>
        <w:ind w:firstLine="643"/>
        <w:rPr>
          <w:rFonts w:hint="default" w:ascii="Times New Roman" w:hAnsi="Times New Roman" w:cs="Times New Roman"/>
          <w:color w:val="000000" w:themeColor="text1"/>
          <w:highlight w:val="none"/>
          <w14:textFill>
            <w14:solidFill>
              <w14:schemeClr w14:val="tx1"/>
            </w14:solidFill>
          </w14:textFill>
        </w:rPr>
      </w:pPr>
      <w:bookmarkStart w:id="409" w:name="_Toc6601"/>
      <w:bookmarkStart w:id="410" w:name="_Toc12838"/>
      <w:bookmarkStart w:id="411" w:name="_Toc9343"/>
      <w:bookmarkStart w:id="412" w:name="_Toc17075"/>
      <w:bookmarkStart w:id="413" w:name="_Toc23096"/>
      <w:bookmarkStart w:id="414" w:name="_Toc20363"/>
      <w:bookmarkStart w:id="415" w:name="_Toc20697"/>
      <w:bookmarkStart w:id="416" w:name="_Toc5238"/>
      <w:bookmarkStart w:id="417" w:name="_Toc30698"/>
      <w:bookmarkStart w:id="418" w:name="_Toc17695"/>
      <w:bookmarkStart w:id="419" w:name="_Toc1787"/>
      <w:bookmarkStart w:id="420" w:name="_Toc14919"/>
      <w:bookmarkStart w:id="421" w:name="_Toc1064"/>
      <w:bookmarkStart w:id="422" w:name="_Toc3574"/>
      <w:bookmarkStart w:id="423" w:name="_Toc22847"/>
      <w:bookmarkStart w:id="424" w:name="_Toc7144"/>
      <w:bookmarkStart w:id="425" w:name="_Toc14651"/>
      <w:bookmarkStart w:id="426" w:name="_Toc18138"/>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三</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海岛：现代海洋牧场和滨海特色精品休闲旅游区</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pStyle w:val="2"/>
        <w:ind w:firstLine="643"/>
        <w:rPr>
          <w:rFonts w:hint="default" w:ascii="Times New Roman" w:hAnsi="Times New Roman" w:eastAsia="仿宋_GB2312" w:cs="Times New Roman"/>
          <w:color w:val="000000" w:themeColor="text1"/>
          <w:szCs w:val="32"/>
          <w:highlight w:val="none"/>
          <w14:textFill>
            <w14:solidFill>
              <w14:schemeClr w14:val="tx1"/>
            </w14:solidFill>
          </w14:textFill>
        </w:rPr>
      </w:pPr>
      <w:r>
        <w:rPr>
          <w:rFonts w:hint="default" w:ascii="Times New Roman" w:hAnsi="Times New Roman" w:eastAsia="仿宋_GB2312" w:cs="Times New Roman"/>
          <w:b/>
          <w:bCs/>
          <w:color w:val="000000" w:themeColor="text1"/>
          <w:szCs w:val="32"/>
          <w:highlight w:val="none"/>
          <w14:textFill>
            <w14:solidFill>
              <w14:schemeClr w14:val="tx1"/>
            </w14:solidFill>
          </w14:textFill>
        </w:rPr>
        <w:t>海岛主要包括桂山岛、东澳岛、外伶仃岛、大万山岛、小万山岛等及其附近岛屿。</w:t>
      </w:r>
      <w:r>
        <w:rPr>
          <w:rFonts w:hint="default" w:ascii="Times New Roman" w:hAnsi="Times New Roman" w:eastAsia="仿宋_GB2312" w:cs="Times New Roman"/>
          <w:color w:val="000000" w:themeColor="text1"/>
          <w:szCs w:val="32"/>
          <w:highlight w:val="none"/>
          <w14:textFill>
            <w14:solidFill>
              <w14:schemeClr w14:val="tx1"/>
            </w14:solidFill>
          </w14:textFill>
        </w:rPr>
        <w:t>珠海是粤港澳大湾区内海洋面积最大、岛屿众多、海岸线优美的城市，海洋海岛资源是珠海发展的优势所在，也是潜力所在。遵循在加强海洋保护中适度开发利用海洋资源的发展理念，以加快发展海洋经济为目标，继续开展蓝色海湾和海洋牧场建设，加快完善海岛基础设施配套，以东澳岛为核心辐射贯穿外伶仃岛、桂山岛等其他岛屿，构建“风光游、水上游、海岛钓”为特色的海岛旅游线。积极发展渔村、渔港、渔场等为代表的休闲渔业产品，将海岛渔业特色、海岛生态环境与旅游休闲活动相融合，突出海岛的渔村休闲旅游。全面发展海钓旅游产品，结合举办海钓国际性论坛和海钓产业链产品展销，重点开展“万山论钓”海钓赛事活动，将万山群岛海钓打造成为世界知名旅游海岛的新名片（详见附图5）。</w:t>
      </w:r>
    </w:p>
    <w:p>
      <w:pPr>
        <w:pStyle w:val="4"/>
        <w:ind w:left="640" w:firstLine="0" w:firstLineChars="0"/>
        <w:rPr>
          <w:rFonts w:hint="default" w:ascii="Times New Roman" w:hAnsi="Times New Roman" w:cs="Times New Roman"/>
          <w:color w:val="000000" w:themeColor="text1"/>
          <w:highlight w:val="none"/>
          <w14:textFill>
            <w14:solidFill>
              <w14:schemeClr w14:val="tx1"/>
            </w14:solidFill>
          </w14:textFill>
        </w:rPr>
      </w:pPr>
      <w:bookmarkStart w:id="427" w:name="_Toc9476"/>
      <w:bookmarkStart w:id="428" w:name="_Toc5234"/>
      <w:bookmarkStart w:id="429" w:name="_Toc12120"/>
      <w:bookmarkStart w:id="430" w:name="_Toc11434"/>
      <w:bookmarkStart w:id="431" w:name="_Toc31168"/>
      <w:bookmarkStart w:id="432" w:name="_Toc20160"/>
      <w:bookmarkStart w:id="433" w:name="_Toc30297"/>
      <w:bookmarkStart w:id="434" w:name="_Toc14388"/>
      <w:bookmarkStart w:id="435" w:name="_Toc3114"/>
      <w:bookmarkStart w:id="436" w:name="_Toc16856"/>
      <w:bookmarkStart w:id="437" w:name="_Toc9762"/>
      <w:bookmarkStart w:id="438" w:name="_Toc15090"/>
      <w:bookmarkStart w:id="439" w:name="_Toc21874"/>
      <w:bookmarkStart w:id="440" w:name="_Toc19837"/>
      <w:bookmarkStart w:id="441" w:name="_Toc2678"/>
      <w:bookmarkStart w:id="442" w:name="_Toc3505"/>
      <w:bookmarkStart w:id="443" w:name="_Toc25414"/>
      <w:bookmarkStart w:id="444" w:name="_Toc5050"/>
      <w:r>
        <w:rPr>
          <w:rFonts w:hint="default" w:ascii="Times New Roman" w:hAnsi="Times New Roman" w:cs="Times New Roman"/>
          <w:color w:val="000000" w:themeColor="text1"/>
          <w:highlight w:val="none"/>
          <w14:textFill>
            <w14:solidFill>
              <w14:schemeClr w14:val="tx1"/>
            </w14:solidFill>
          </w14:textFill>
        </w:rPr>
        <w:t>五、发展目标</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pPr>
        <w:pStyle w:val="20"/>
        <w:ind w:left="0" w:leftChars="0" w:firstLine="640"/>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十四五”期间，力争在现代都市农业建设、生态宜居美丽乡村建设、农村集体经济发展、城乡融合发展等重点领域取得显著进展。到2025年，全市农业农村现代化取得阶段性重大进展，城乡和区域差距明显缩小、发展协调性明显增强，实现巩固拓展脱贫攻坚成果同乡村振兴有效衔接；农业质量效益和竞争力迈上新台阶，率先基本实现农业农村现代化，率先基本建立城乡融合发展体制机制。</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445" w:name="_Toc28681"/>
      <w:bookmarkStart w:id="446" w:name="_Toc289"/>
      <w:bookmarkStart w:id="447" w:name="_Toc11328"/>
      <w:bookmarkStart w:id="448" w:name="_Toc14728"/>
      <w:bookmarkStart w:id="449" w:name="_Toc32051"/>
      <w:bookmarkStart w:id="450" w:name="_Toc30520"/>
      <w:bookmarkStart w:id="451" w:name="_Toc31362"/>
      <w:bookmarkStart w:id="452" w:name="_Toc8286"/>
      <w:bookmarkStart w:id="453" w:name="_Toc27594"/>
      <w:bookmarkStart w:id="454" w:name="_Toc32197"/>
      <w:bookmarkStart w:id="455" w:name="_Toc15559"/>
      <w:bookmarkStart w:id="456" w:name="_Toc4055"/>
      <w:bookmarkStart w:id="457" w:name="_Toc23126"/>
      <w:bookmarkStart w:id="458" w:name="_Toc10644"/>
      <w:bookmarkStart w:id="459" w:name="_Toc14344"/>
      <w:bookmarkStart w:id="460" w:name="_Toc17785"/>
      <w:bookmarkStart w:id="461" w:name="_Toc11132"/>
      <w:r>
        <w:rPr>
          <w:rFonts w:hint="default" w:ascii="Times New Roman" w:hAnsi="Times New Roman" w:cs="Times New Roman"/>
          <w:color w:val="000000" w:themeColor="text1"/>
          <w:highlight w:val="none"/>
          <w14:textFill>
            <w14:solidFill>
              <w14:schemeClr w14:val="tx1"/>
            </w14:solidFill>
          </w14:textFill>
        </w:rPr>
        <w:t>（一）农业现代化走在全省前列</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pPr>
        <w:pStyle w:val="20"/>
        <w:ind w:left="0" w:leftChars="0" w:firstLine="640"/>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全市加快构建更加健全的精细农业产业体系、生产体系、经营体系、科技支撑体系、要素保障体系，特色优势农业产业集群、现代农业产业园和“一镇一业、一村一品”协同推进格局更加完善</w:t>
      </w:r>
      <w:r>
        <w:rPr>
          <w:rFonts w:hint="default" w:ascii="Times New Roman" w:hAnsi="Times New Roman" w:cs="Times New Roman"/>
          <w:color w:val="000000" w:themeColor="text1"/>
          <w:szCs w:val="32"/>
          <w:highlight w:val="none"/>
          <w:lang w:eastAsia="zh-CN"/>
          <w14:textFill>
            <w14:solidFill>
              <w14:schemeClr w14:val="tx1"/>
            </w14:solidFill>
          </w14:textFill>
        </w:rPr>
        <w:t>。</w:t>
      </w:r>
      <w:r>
        <w:rPr>
          <w:rFonts w:hint="default" w:ascii="Times New Roman" w:hAnsi="Times New Roman" w:cs="Times New Roman"/>
          <w:color w:val="000000" w:themeColor="text1"/>
          <w:szCs w:val="32"/>
          <w:highlight w:val="none"/>
          <w14:textFill>
            <w14:solidFill>
              <w14:schemeClr w14:val="tx1"/>
            </w14:solidFill>
          </w14:textFill>
        </w:rPr>
        <w:t>重要农产品保障能力不断增强</w:t>
      </w:r>
      <w:r>
        <w:rPr>
          <w:rFonts w:hint="default" w:ascii="Times New Roman" w:hAnsi="Times New Roman" w:cs="Times New Roman"/>
          <w:color w:val="000000" w:themeColor="text1"/>
          <w:szCs w:val="32"/>
          <w:highlight w:val="none"/>
          <w:lang w:eastAsia="zh-CN"/>
          <w14:textFill>
            <w14:solidFill>
              <w14:schemeClr w14:val="tx1"/>
            </w14:solidFill>
          </w14:textFill>
        </w:rPr>
        <w:t>，</w:t>
      </w:r>
      <w:r>
        <w:rPr>
          <w:rFonts w:hint="default" w:ascii="Times New Roman" w:hAnsi="Times New Roman" w:cs="Times New Roman"/>
          <w:color w:val="000000" w:themeColor="text1"/>
          <w:szCs w:val="32"/>
          <w:highlight w:val="none"/>
          <w14:textFill>
            <w14:solidFill>
              <w14:schemeClr w14:val="tx1"/>
            </w14:solidFill>
          </w14:textFill>
        </w:rPr>
        <w:t>粮食综合生产能力稳定在</w:t>
      </w:r>
      <w:r>
        <w:rPr>
          <w:rFonts w:hint="default" w:ascii="Times New Roman" w:hAnsi="Times New Roman" w:cs="Times New Roman"/>
          <w:color w:val="000000" w:themeColor="text1"/>
          <w:szCs w:val="32"/>
          <w:highlight w:val="none"/>
          <w:lang w:val="en-US" w:eastAsia="zh-CN"/>
          <w14:textFill>
            <w14:solidFill>
              <w14:schemeClr w14:val="tx1"/>
            </w14:solidFill>
          </w14:textFill>
        </w:rPr>
        <w:t>2.9</w:t>
      </w:r>
      <w:r>
        <w:rPr>
          <w:rFonts w:hint="default" w:ascii="Times New Roman" w:hAnsi="Times New Roman" w:cs="Times New Roman"/>
          <w:color w:val="000000" w:themeColor="text1"/>
          <w:szCs w:val="32"/>
          <w:highlight w:val="none"/>
          <w14:textFill>
            <w14:solidFill>
              <w14:schemeClr w14:val="tx1"/>
            </w14:solidFill>
          </w14:textFill>
        </w:rPr>
        <w:t>万吨</w:t>
      </w:r>
      <w:r>
        <w:rPr>
          <w:rFonts w:hint="default" w:ascii="Times New Roman" w:hAnsi="Times New Roman" w:cs="Times New Roman"/>
          <w:color w:val="000000" w:themeColor="text1"/>
          <w:szCs w:val="32"/>
          <w:highlight w:val="none"/>
          <w:lang w:eastAsia="zh-CN"/>
          <w14:textFill>
            <w14:solidFill>
              <w14:schemeClr w14:val="tx1"/>
            </w14:solidFill>
          </w14:textFill>
        </w:rPr>
        <w:t>。</w:t>
      </w:r>
      <w:r>
        <w:rPr>
          <w:rFonts w:hint="default" w:ascii="Times New Roman" w:hAnsi="Times New Roman" w:cs="Times New Roman"/>
          <w:color w:val="000000" w:themeColor="text1"/>
          <w:szCs w:val="32"/>
          <w:highlight w:val="none"/>
          <w14:textFill>
            <w14:solidFill>
              <w14:schemeClr w14:val="tx1"/>
            </w14:solidFill>
          </w14:textFill>
        </w:rPr>
        <w:t>现代都市农业特色鲜明，农业科技进步贡献率、劳动生产率发展水平位居全省前列，面源污染治理取得显著成效，在珠三角率先建立农业高质量发展体制机制。</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462" w:name="_Toc24419"/>
      <w:bookmarkStart w:id="463" w:name="_Toc27249"/>
      <w:bookmarkStart w:id="464" w:name="_Toc17558"/>
      <w:bookmarkStart w:id="465" w:name="_Toc26110"/>
      <w:bookmarkStart w:id="466" w:name="_Toc16405"/>
      <w:bookmarkStart w:id="467" w:name="_Toc6139"/>
      <w:bookmarkStart w:id="468" w:name="_Toc26816"/>
      <w:bookmarkStart w:id="469" w:name="_Toc29502"/>
      <w:bookmarkStart w:id="470" w:name="_Toc8287"/>
      <w:bookmarkStart w:id="471" w:name="_Toc17629"/>
      <w:bookmarkStart w:id="472" w:name="_Toc14112"/>
      <w:bookmarkStart w:id="473" w:name="_Toc1841"/>
      <w:bookmarkStart w:id="474" w:name="_Toc7607"/>
      <w:bookmarkStart w:id="475" w:name="_Toc8975"/>
      <w:bookmarkStart w:id="476" w:name="_Toc30554"/>
      <w:bookmarkStart w:id="477" w:name="_Toc5844"/>
      <w:bookmarkStart w:id="478" w:name="_Toc27093"/>
      <w:r>
        <w:rPr>
          <w:rFonts w:hint="default" w:ascii="Times New Roman" w:hAnsi="Times New Roman" w:cs="Times New Roman"/>
          <w:color w:val="000000" w:themeColor="text1"/>
          <w:highlight w:val="none"/>
          <w14:textFill>
            <w14:solidFill>
              <w14:schemeClr w14:val="tx1"/>
            </w14:solidFill>
          </w14:textFill>
        </w:rPr>
        <w:t>（二）精美农村建设取得重点突破</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pPr>
        <w:pStyle w:val="20"/>
        <w:numPr>
          <w:ilvl w:val="255"/>
          <w:numId w:val="0"/>
        </w:numPr>
        <w:ind w:firstLine="640"/>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各具特色、各美其美、各展所长的生态宜居宜业宜游乡村全面建成，全市美丽宜居村达标率100%，特色精品村占比达到</w:t>
      </w:r>
      <w:r>
        <w:rPr>
          <w:rFonts w:hint="default" w:ascii="Times New Roman" w:hAnsi="Times New Roman" w:cs="Times New Roman"/>
          <w:color w:val="000000" w:themeColor="text1"/>
          <w:szCs w:val="32"/>
          <w:highlight w:val="none"/>
          <w:lang w:val="en-US" w:eastAsia="zh-CN"/>
          <w14:textFill>
            <w14:solidFill>
              <w14:schemeClr w14:val="tx1"/>
            </w14:solidFill>
          </w14:textFill>
        </w:rPr>
        <w:t>20</w:t>
      </w:r>
      <w:r>
        <w:rPr>
          <w:rFonts w:hint="default" w:ascii="Times New Roman" w:hAnsi="Times New Roman" w:cs="Times New Roman"/>
          <w:color w:val="000000" w:themeColor="text1"/>
          <w:szCs w:val="32"/>
          <w:highlight w:val="none"/>
          <w14:textFill>
            <w14:solidFill>
              <w14:schemeClr w14:val="tx1"/>
            </w14:solidFill>
          </w14:textFill>
        </w:rPr>
        <w:t>%，农村自来水普及率保持100%，</w:t>
      </w:r>
      <w:r>
        <w:rPr>
          <w:rFonts w:hint="default" w:ascii="Times New Roman" w:hAnsi="Times New Roman" w:cs="Times New Roman"/>
          <w:b w:val="0"/>
          <w:bCs w:val="0"/>
          <w:color w:val="000000" w:themeColor="text1"/>
          <w:szCs w:val="32"/>
          <w:highlight w:val="none"/>
          <w:lang w:val="en-US" w:eastAsia="zh-CN"/>
          <w14:textFill>
            <w14:solidFill>
              <w14:schemeClr w14:val="tx1"/>
            </w14:solidFill>
          </w14:textFill>
        </w:rPr>
        <w:t>农村</w:t>
      </w:r>
      <w:r>
        <w:rPr>
          <w:rFonts w:hint="default" w:ascii="Times New Roman" w:hAnsi="Times New Roman" w:cs="Times New Roman"/>
          <w:b w:val="0"/>
          <w:bCs w:val="0"/>
          <w:color w:val="000000" w:themeColor="text1"/>
          <w:szCs w:val="32"/>
          <w:highlight w:val="none"/>
          <w14:textFill>
            <w14:solidFill>
              <w14:schemeClr w14:val="tx1"/>
            </w14:solidFill>
          </w14:textFill>
        </w:rPr>
        <w:t>生</w:t>
      </w:r>
      <w:r>
        <w:rPr>
          <w:rFonts w:hint="default" w:ascii="Times New Roman" w:hAnsi="Times New Roman" w:cs="Times New Roman"/>
          <w:color w:val="000000" w:themeColor="text1"/>
          <w:szCs w:val="32"/>
          <w:highlight w:val="none"/>
          <w14:textFill>
            <w14:solidFill>
              <w14:schemeClr w14:val="tx1"/>
            </w14:solidFill>
          </w14:textFill>
        </w:rPr>
        <w:t>活垃圾分类收集率均达到100%</w:t>
      </w:r>
      <w:r>
        <w:rPr>
          <w:rFonts w:hint="default" w:ascii="Times New Roman" w:hAnsi="Times New Roman" w:cs="Times New Roman"/>
          <w:color w:val="000000" w:themeColor="text1"/>
          <w:szCs w:val="32"/>
          <w:highlight w:val="none"/>
          <w:lang w:eastAsia="zh-CN"/>
          <w14:textFill>
            <w14:solidFill>
              <w14:schemeClr w14:val="tx1"/>
            </w14:solidFill>
          </w14:textFill>
        </w:rPr>
        <w:t>，</w:t>
      </w:r>
      <w:r>
        <w:rPr>
          <w:rFonts w:hint="default" w:ascii="Times New Roman" w:hAnsi="Times New Roman" w:cs="Times New Roman"/>
          <w:color w:val="000000" w:themeColor="text1"/>
          <w:szCs w:val="32"/>
          <w:highlight w:val="none"/>
          <w:lang w:val="en-US" w:eastAsia="zh-CN"/>
          <w14:textFill>
            <w14:solidFill>
              <w14:schemeClr w14:val="tx1"/>
            </w14:solidFill>
          </w14:textFill>
        </w:rPr>
        <w:t>基本完成</w:t>
      </w:r>
      <w:r>
        <w:rPr>
          <w:rFonts w:hint="default" w:ascii="Times New Roman" w:hAnsi="Times New Roman" w:cs="Times New Roman"/>
          <w:color w:val="000000" w:themeColor="text1"/>
          <w:szCs w:val="32"/>
          <w:highlight w:val="none"/>
          <w14:textFill>
            <w14:solidFill>
              <w14:schemeClr w14:val="tx1"/>
            </w14:solidFill>
          </w14:textFill>
        </w:rPr>
        <w:t>农村生活污水治理，乡村基础设施与公共服务水平取得重大进展；乡村治理能力显著提升，共建共治共享的乡村治理机制和治理体系建设走在全省前列。</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479" w:name="_Toc27513"/>
      <w:bookmarkStart w:id="480" w:name="_Toc13214"/>
      <w:bookmarkStart w:id="481" w:name="_Toc13870"/>
      <w:bookmarkStart w:id="482" w:name="_Toc18712"/>
      <w:bookmarkStart w:id="483" w:name="_Toc15894"/>
      <w:bookmarkStart w:id="484" w:name="_Toc2011"/>
      <w:bookmarkStart w:id="485" w:name="_Toc16135"/>
      <w:bookmarkStart w:id="486" w:name="_Toc31638"/>
      <w:bookmarkStart w:id="487" w:name="_Toc29996"/>
      <w:bookmarkStart w:id="488" w:name="_Toc16516"/>
      <w:bookmarkStart w:id="489" w:name="_Toc3758"/>
      <w:bookmarkStart w:id="490" w:name="_Toc13284"/>
      <w:bookmarkStart w:id="491" w:name="_Toc27716"/>
      <w:bookmarkStart w:id="492" w:name="_Toc14239"/>
      <w:bookmarkStart w:id="493" w:name="_Toc5483"/>
      <w:bookmarkStart w:id="494" w:name="_Toc14510"/>
      <w:bookmarkStart w:id="495" w:name="_Toc9715"/>
      <w:r>
        <w:rPr>
          <w:rFonts w:hint="default" w:ascii="Times New Roman" w:hAnsi="Times New Roman" w:cs="Times New Roman"/>
          <w:color w:val="000000" w:themeColor="text1"/>
          <w:highlight w:val="none"/>
          <w14:textFill>
            <w14:solidFill>
              <w14:schemeClr w14:val="tx1"/>
            </w14:solidFill>
          </w14:textFill>
        </w:rPr>
        <w:t>（三）精勤农民培养迈出坚实步伐</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pP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精勤农民队伍加快建设，农民综合素质和精神风貌显著提升，创业就业活力有效激发，农村集体经济不断发展壮大，持续增收渠道不断拓宽，农村居民人均可支配收入达到4</w:t>
      </w:r>
      <w:r>
        <w:rPr>
          <w:rFonts w:hint="default" w:ascii="Times New Roman" w:hAnsi="Times New Roman"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14:textFill>
            <w14:solidFill>
              <w14:schemeClr w14:val="tx1"/>
            </w14:solidFill>
          </w14:textFill>
        </w:rPr>
        <w:t>万元以上，农民生活水平实现较大提高，农民消费加快向发展型转变，农民获得感、幸福感普遍增强。</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496" w:name="_Toc18665"/>
      <w:bookmarkStart w:id="497" w:name="_Toc9030"/>
      <w:bookmarkStart w:id="498" w:name="_Toc28535"/>
      <w:bookmarkStart w:id="499" w:name="_Toc8049"/>
      <w:bookmarkStart w:id="500" w:name="_Toc7438"/>
      <w:bookmarkStart w:id="501" w:name="_Toc1809"/>
      <w:bookmarkStart w:id="502" w:name="_Toc32478"/>
      <w:bookmarkStart w:id="503" w:name="_Toc1998"/>
      <w:bookmarkStart w:id="504" w:name="_Toc1033"/>
      <w:bookmarkStart w:id="505" w:name="_Toc2712"/>
      <w:bookmarkStart w:id="506" w:name="_Toc18572"/>
      <w:bookmarkStart w:id="507" w:name="_Toc29397"/>
      <w:bookmarkStart w:id="508" w:name="_Toc10297"/>
      <w:bookmarkStart w:id="509" w:name="_Toc20156"/>
      <w:bookmarkStart w:id="510" w:name="_Toc24595"/>
      <w:bookmarkStart w:id="511" w:name="_Toc4436"/>
      <w:r>
        <w:rPr>
          <w:rFonts w:hint="default" w:ascii="Times New Roman" w:hAnsi="Times New Roman" w:cs="Times New Roman"/>
          <w:color w:val="000000" w:themeColor="text1"/>
          <w:highlight w:val="none"/>
          <w14:textFill>
            <w14:solidFill>
              <w14:schemeClr w14:val="tx1"/>
            </w14:solidFill>
          </w14:textFill>
        </w:rPr>
        <w:t>（四）城乡融合发展体制机制建立健全</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pPr>
        <w:pStyle w:val="20"/>
        <w:numPr>
          <w:ilvl w:val="255"/>
          <w:numId w:val="0"/>
        </w:numPr>
        <w:ind w:firstLine="640"/>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在全省率先探索出农业农村优先发展新途径，以工补农、以城带乡的拉动作用更加强劲，区域城乡更加协调，城乡居民收入比逐步缩小到1.</w:t>
      </w:r>
      <w:r>
        <w:rPr>
          <w:rFonts w:hint="default" w:ascii="Times New Roman" w:hAnsi="Times New Roman" w:cs="Times New Roman"/>
          <w:color w:val="000000" w:themeColor="text1"/>
          <w:szCs w:val="32"/>
          <w:highlight w:val="none"/>
          <w:lang w:val="en-US" w:eastAsia="zh-CN"/>
          <w14:textFill>
            <w14:solidFill>
              <w14:schemeClr w14:val="tx1"/>
            </w14:solidFill>
          </w14:textFill>
        </w:rPr>
        <w:t>79</w:t>
      </w:r>
      <w:r>
        <w:rPr>
          <w:rFonts w:hint="default" w:ascii="Times New Roman" w:hAnsi="Times New Roman" w:cs="Times New Roman"/>
          <w:color w:val="000000" w:themeColor="text1"/>
          <w:szCs w:val="32"/>
          <w:highlight w:val="none"/>
          <w14:textFill>
            <w14:solidFill>
              <w14:schemeClr w14:val="tx1"/>
            </w14:solidFill>
          </w14:textFill>
        </w:rPr>
        <w:t>:1以下，城乡基础设施互联互通，普惠共享公共服务加快并轨，形成新型工农城乡关系。</w:t>
      </w:r>
    </w:p>
    <w:p>
      <w:pPr>
        <w:pStyle w:val="20"/>
        <w:numPr>
          <w:ilvl w:val="255"/>
          <w:numId w:val="0"/>
        </w:numPr>
        <w:ind w:firstLine="640"/>
        <w:rPr>
          <w:rFonts w:hint="default" w:ascii="Times New Roman" w:hAnsi="Times New Roman" w:cs="Times New Roman"/>
          <w:color w:val="000000" w:themeColor="text1"/>
          <w:szCs w:val="32"/>
          <w:highlight w:val="none"/>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cs="Times New Roman"/>
          <w:color w:val="000000" w:themeColor="text1"/>
          <w:szCs w:val="32"/>
          <w:highlight w:val="none"/>
          <w14:textFill>
            <w14:solidFill>
              <w14:schemeClr w14:val="tx1"/>
            </w14:solidFill>
          </w14:textFill>
        </w:rPr>
        <w:t>展望到2035年，全市乡村振兴取得决定性进展，农业农村现代化走在全省前列；</w:t>
      </w:r>
      <w:r>
        <w:rPr>
          <w:rFonts w:hint="default" w:ascii="Times New Roman" w:hAnsi="Times New Roman" w:cs="Times New Roman"/>
          <w:color w:val="000000" w:themeColor="text1"/>
          <w:szCs w:val="32"/>
          <w:highlight w:val="none"/>
          <w:lang w:bidi="ar"/>
          <w14:textFill>
            <w14:solidFill>
              <w14:schemeClr w14:val="tx1"/>
            </w14:solidFill>
          </w14:textFill>
        </w:rPr>
        <w:t>特色宜居宜业宜游乡村全面建成，绿色生产生活方式深入普及，乡风文明达到新高度，实现乡村治理体系和治理能力现代化；</w:t>
      </w:r>
      <w:r>
        <w:rPr>
          <w:rFonts w:hint="default" w:ascii="Times New Roman" w:hAnsi="Times New Roman" w:cs="Times New Roman"/>
          <w:color w:val="000000" w:themeColor="text1"/>
          <w:szCs w:val="32"/>
          <w:highlight w:val="none"/>
          <w14:textFill>
            <w14:solidFill>
              <w14:schemeClr w14:val="tx1"/>
            </w14:solidFill>
          </w14:textFill>
        </w:rPr>
        <w:t>城乡区域发展差距和居民生活水平差距显著缩小，基本公共服务实现均等化水平再上新台阶，农民全面发展与共同富裕率先取得更为明显的实质性进展。</w:t>
      </w:r>
    </w:p>
    <w:p>
      <w:pPr>
        <w:pStyle w:val="20"/>
        <w:ind w:left="0" w:leftChars="0" w:firstLine="562"/>
        <w:jc w:val="center"/>
        <w:rPr>
          <w:rFonts w:hint="default" w:ascii="Times New Roman" w:hAnsi="Times New Roman" w:cs="Times New Roman"/>
          <w:b/>
          <w:bCs/>
          <w:color w:val="000000" w:themeColor="text1"/>
          <w:szCs w:val="32"/>
          <w:highlight w:val="none"/>
          <w14:textFill>
            <w14:solidFill>
              <w14:schemeClr w14:val="tx1"/>
            </w14:solidFill>
          </w14:textFill>
        </w:rPr>
      </w:pPr>
      <w:r>
        <w:rPr>
          <w:rFonts w:hint="default" w:ascii="Times New Roman" w:hAnsi="Times New Roman" w:cs="Times New Roman"/>
          <w:b/>
          <w:bCs/>
          <w:color w:val="000000" w:themeColor="text1"/>
          <w:sz w:val="28"/>
          <w:szCs w:val="28"/>
          <w:highlight w:val="none"/>
          <w14:textFill>
            <w14:solidFill>
              <w14:schemeClr w14:val="tx1"/>
            </w14:solidFill>
          </w14:textFill>
        </w:rPr>
        <w:t>表</w:t>
      </w:r>
      <w:r>
        <w:rPr>
          <w:rFonts w:hint="default" w:ascii="Times New Roman" w:hAnsi="Times New Roman" w:cs="Times New Roman"/>
          <w:b/>
          <w:bCs/>
          <w:color w:val="000000" w:themeColor="text1"/>
          <w:sz w:val="28"/>
          <w:szCs w:val="28"/>
          <w:highlight w:val="none"/>
          <w:lang w:val="en-US" w:eastAsia="zh-CN"/>
          <w14:textFill>
            <w14:solidFill>
              <w14:schemeClr w14:val="tx1"/>
            </w14:solidFill>
          </w14:textFill>
        </w:rPr>
        <w:t>1</w:t>
      </w:r>
      <w:r>
        <w:rPr>
          <w:rFonts w:hint="default" w:ascii="Times New Roman" w:hAnsi="Times New Roman" w:cs="Times New Roman"/>
          <w:b/>
          <w:bCs/>
          <w:color w:val="000000" w:themeColor="text1"/>
          <w:sz w:val="28"/>
          <w:szCs w:val="28"/>
          <w:highlight w:val="none"/>
          <w14:textFill>
            <w14:solidFill>
              <w14:schemeClr w14:val="tx1"/>
            </w14:solidFill>
          </w14:textFill>
        </w:rPr>
        <w:t xml:space="preserve"> 珠海市农业农村现代化“十四五”规划目标列表</w:t>
      </w:r>
    </w:p>
    <w:tbl>
      <w:tblPr>
        <w:tblStyle w:val="21"/>
        <w:tblW w:w="8877" w:type="dxa"/>
        <w:jc w:val="center"/>
        <w:tblInd w:w="0" w:type="dxa"/>
        <w:tblLayout w:type="fixed"/>
        <w:tblCellMar>
          <w:top w:w="0" w:type="dxa"/>
          <w:left w:w="0" w:type="dxa"/>
          <w:bottom w:w="0" w:type="dxa"/>
          <w:right w:w="0" w:type="dxa"/>
        </w:tblCellMar>
      </w:tblPr>
      <w:tblGrid>
        <w:gridCol w:w="838"/>
        <w:gridCol w:w="562"/>
        <w:gridCol w:w="3399"/>
        <w:gridCol w:w="871"/>
        <w:gridCol w:w="1094"/>
        <w:gridCol w:w="1115"/>
        <w:gridCol w:w="998"/>
      </w:tblGrid>
      <w:tr>
        <w:tblPrEx>
          <w:tblLayout w:type="fixed"/>
          <w:tblCellMar>
            <w:top w:w="0" w:type="dxa"/>
            <w:left w:w="0" w:type="dxa"/>
            <w:bottom w:w="0" w:type="dxa"/>
            <w:right w:w="0" w:type="dxa"/>
          </w:tblCellMar>
        </w:tblPrEx>
        <w:trPr>
          <w:trHeight w:val="623" w:hRule="atLeast"/>
          <w:jc w:val="center"/>
        </w:trPr>
        <w:tc>
          <w:tcPr>
            <w:tcW w:w="83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b/>
                <w:color w:val="000000" w:themeColor="text1"/>
                <w:sz w:val="24"/>
                <w:highlight w:val="none"/>
                <w14:textFill>
                  <w14:solidFill>
                    <w14:schemeClr w14:val="tx1"/>
                  </w14:solidFill>
                </w14:textFill>
              </w:rPr>
            </w:pPr>
            <w:r>
              <w:rPr>
                <w:rFonts w:hint="default" w:ascii="Times New Roman" w:hAnsi="Times New Roman" w:cs="Times New Roman"/>
                <w:b/>
                <w:color w:val="000000" w:themeColor="text1"/>
                <w:kern w:val="0"/>
                <w:sz w:val="24"/>
                <w:highlight w:val="none"/>
                <w:lang w:bidi="ar"/>
                <w14:textFill>
                  <w14:solidFill>
                    <w14:schemeClr w14:val="tx1"/>
                  </w14:solidFill>
                </w14:textFill>
              </w:rPr>
              <w:t>类　别</w:t>
            </w:r>
          </w:p>
        </w:tc>
        <w:tc>
          <w:tcPr>
            <w:tcW w:w="562"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b/>
                <w:color w:val="000000" w:themeColor="text1"/>
                <w:kern w:val="0"/>
                <w:sz w:val="24"/>
                <w:highlight w:val="none"/>
                <w:lang w:bidi="ar"/>
                <w14:textFill>
                  <w14:solidFill>
                    <w14:schemeClr w14:val="tx1"/>
                  </w14:solidFill>
                </w14:textFill>
              </w:rPr>
            </w:pPr>
            <w:r>
              <w:rPr>
                <w:rFonts w:hint="default" w:ascii="Times New Roman" w:hAnsi="Times New Roman" w:cs="Times New Roman"/>
                <w:b/>
                <w:color w:val="000000" w:themeColor="text1"/>
                <w:kern w:val="0"/>
                <w:sz w:val="24"/>
                <w:highlight w:val="none"/>
                <w:lang w:bidi="ar"/>
                <w14:textFill>
                  <w14:solidFill>
                    <w14:schemeClr w14:val="tx1"/>
                  </w14:solidFill>
                </w14:textFill>
              </w:rPr>
              <w:t>序号</w:t>
            </w:r>
          </w:p>
        </w:tc>
        <w:tc>
          <w:tcPr>
            <w:tcW w:w="3399"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b/>
                <w:color w:val="000000" w:themeColor="text1"/>
                <w:sz w:val="24"/>
                <w:highlight w:val="none"/>
                <w14:textFill>
                  <w14:solidFill>
                    <w14:schemeClr w14:val="tx1"/>
                  </w14:solidFill>
                </w14:textFill>
              </w:rPr>
            </w:pPr>
            <w:r>
              <w:rPr>
                <w:rFonts w:hint="default" w:ascii="Times New Roman" w:hAnsi="Times New Roman" w:cs="Times New Roman"/>
                <w:b/>
                <w:color w:val="000000" w:themeColor="text1"/>
                <w:kern w:val="0"/>
                <w:sz w:val="24"/>
                <w:highlight w:val="none"/>
                <w:lang w:bidi="ar"/>
                <w14:textFill>
                  <w14:solidFill>
                    <w14:schemeClr w14:val="tx1"/>
                  </w14:solidFill>
                </w14:textFill>
              </w:rPr>
              <w:t>指标</w:t>
            </w:r>
          </w:p>
        </w:tc>
        <w:tc>
          <w:tcPr>
            <w:tcW w:w="871"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b/>
                <w:color w:val="000000" w:themeColor="text1"/>
                <w:sz w:val="24"/>
                <w:highlight w:val="none"/>
                <w14:textFill>
                  <w14:solidFill>
                    <w14:schemeClr w14:val="tx1"/>
                  </w14:solidFill>
                </w14:textFill>
              </w:rPr>
            </w:pPr>
            <w:r>
              <w:rPr>
                <w:rFonts w:hint="default" w:ascii="Times New Roman" w:hAnsi="Times New Roman" w:cs="Times New Roman"/>
                <w:b/>
                <w:color w:val="000000" w:themeColor="text1"/>
                <w:kern w:val="0"/>
                <w:sz w:val="24"/>
                <w:highlight w:val="none"/>
                <w:lang w:bidi="ar"/>
                <w14:textFill>
                  <w14:solidFill>
                    <w14:schemeClr w14:val="tx1"/>
                  </w14:solidFill>
                </w14:textFill>
              </w:rPr>
              <w:t>单位</w:t>
            </w:r>
          </w:p>
        </w:tc>
        <w:tc>
          <w:tcPr>
            <w:tcW w:w="1094"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b/>
                <w:color w:val="000000" w:themeColor="text1"/>
                <w:sz w:val="24"/>
                <w:highlight w:val="none"/>
                <w14:textFill>
                  <w14:solidFill>
                    <w14:schemeClr w14:val="tx1"/>
                  </w14:solidFill>
                </w14:textFill>
              </w:rPr>
            </w:pPr>
            <w:r>
              <w:rPr>
                <w:rFonts w:hint="default" w:ascii="Times New Roman" w:hAnsi="Times New Roman" w:cs="Times New Roman"/>
                <w:b/>
                <w:color w:val="000000" w:themeColor="text1"/>
                <w:kern w:val="0"/>
                <w:sz w:val="24"/>
                <w:highlight w:val="none"/>
                <w:lang w:bidi="ar"/>
                <w14:textFill>
                  <w14:solidFill>
                    <w14:schemeClr w14:val="tx1"/>
                  </w14:solidFill>
                </w14:textFill>
              </w:rPr>
              <w:t>2020</w:t>
            </w:r>
            <w:r>
              <w:rPr>
                <w:rStyle w:val="40"/>
                <w:rFonts w:hint="default" w:ascii="Times New Roman" w:hAnsi="Times New Roman" w:eastAsia="仿宋_GB2312" w:cs="Times New Roman"/>
                <w:color w:val="000000" w:themeColor="text1"/>
                <w:highlight w:val="none"/>
                <w:lang w:bidi="ar"/>
                <w14:textFill>
                  <w14:solidFill>
                    <w14:schemeClr w14:val="tx1"/>
                  </w14:solidFill>
                </w14:textFill>
              </w:rPr>
              <w:t>年</w:t>
            </w:r>
          </w:p>
        </w:tc>
        <w:tc>
          <w:tcPr>
            <w:tcW w:w="1115"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b/>
                <w:color w:val="000000" w:themeColor="text1"/>
                <w:sz w:val="24"/>
                <w:highlight w:val="none"/>
                <w14:textFill>
                  <w14:solidFill>
                    <w14:schemeClr w14:val="tx1"/>
                  </w14:solidFill>
                </w14:textFill>
              </w:rPr>
            </w:pPr>
            <w:r>
              <w:rPr>
                <w:rFonts w:hint="default" w:ascii="Times New Roman" w:hAnsi="Times New Roman" w:cs="Times New Roman"/>
                <w:b/>
                <w:color w:val="000000" w:themeColor="text1"/>
                <w:kern w:val="0"/>
                <w:sz w:val="24"/>
                <w:highlight w:val="none"/>
                <w:lang w:bidi="ar"/>
                <w14:textFill>
                  <w14:solidFill>
                    <w14:schemeClr w14:val="tx1"/>
                  </w14:solidFill>
                </w14:textFill>
              </w:rPr>
              <w:t>2025年</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b/>
                <w:color w:val="000000" w:themeColor="text1"/>
                <w:sz w:val="24"/>
                <w:highlight w:val="none"/>
                <w14:textFill>
                  <w14:solidFill>
                    <w14:schemeClr w14:val="tx1"/>
                  </w14:solidFill>
                </w14:textFill>
              </w:rPr>
            </w:pPr>
            <w:r>
              <w:rPr>
                <w:rFonts w:hint="default" w:ascii="Times New Roman" w:hAnsi="Times New Roman" w:cs="Times New Roman"/>
                <w:b/>
                <w:color w:val="000000" w:themeColor="text1"/>
                <w:kern w:val="0"/>
                <w:sz w:val="24"/>
                <w:highlight w:val="none"/>
                <w:lang w:bidi="ar"/>
                <w14:textFill>
                  <w14:solidFill>
                    <w14:schemeClr w14:val="tx1"/>
                  </w14:solidFill>
                </w14:textFill>
              </w:rPr>
              <w:t>属性</w:t>
            </w:r>
          </w:p>
        </w:tc>
      </w:tr>
      <w:tr>
        <w:tblPrEx>
          <w:tblLayout w:type="fixed"/>
          <w:tblCellMar>
            <w:top w:w="0" w:type="dxa"/>
            <w:left w:w="0" w:type="dxa"/>
            <w:bottom w:w="0" w:type="dxa"/>
            <w:right w:w="0" w:type="dxa"/>
          </w:tblCellMar>
        </w:tblPrEx>
        <w:trPr>
          <w:trHeight w:val="90" w:hRule="atLeast"/>
          <w:jc w:val="center"/>
        </w:trPr>
        <w:tc>
          <w:tcPr>
            <w:tcW w:w="83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农业高质高效</w:t>
            </w:r>
          </w:p>
        </w:tc>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color w:val="000000" w:themeColor="text1"/>
                <w:kern w:val="0"/>
                <w:sz w:val="24"/>
                <w:highlight w:val="none"/>
                <w:lang w:bidi="ar"/>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1</w:t>
            </w:r>
          </w:p>
        </w:tc>
        <w:tc>
          <w:tcPr>
            <w:tcW w:w="3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left"/>
              <w:textAlignment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粮食综合生产能力</w:t>
            </w:r>
          </w:p>
        </w:tc>
        <w:tc>
          <w:tcPr>
            <w:tcW w:w="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万吨</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ind w:firstLine="0" w:firstLineChars="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2.89</w:t>
            </w: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2.9</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b/>
                <w:bCs/>
                <w:color w:val="000000" w:themeColor="text1"/>
                <w:sz w:val="24"/>
                <w:highlight w:val="none"/>
                <w14:textFill>
                  <w14:solidFill>
                    <w14:schemeClr w14:val="tx1"/>
                  </w14:solidFill>
                </w14:textFill>
              </w:rPr>
            </w:pPr>
            <w:r>
              <w:rPr>
                <w:rFonts w:hint="default" w:ascii="Times New Roman" w:hAnsi="Times New Roman" w:cs="Times New Roman"/>
                <w:b/>
                <w:bCs/>
                <w:color w:val="000000" w:themeColor="text1"/>
                <w:kern w:val="0"/>
                <w:sz w:val="24"/>
                <w:highlight w:val="none"/>
                <w:lang w:bidi="ar"/>
                <w14:textFill>
                  <w14:solidFill>
                    <w14:schemeClr w14:val="tx1"/>
                  </w14:solidFill>
                </w14:textFill>
              </w:rPr>
              <w:t>约束性</w:t>
            </w:r>
          </w:p>
        </w:tc>
      </w:tr>
      <w:tr>
        <w:tblPrEx>
          <w:tblLayout w:type="fixed"/>
          <w:tblCellMar>
            <w:top w:w="0" w:type="dxa"/>
            <w:left w:w="0" w:type="dxa"/>
            <w:bottom w:w="0" w:type="dxa"/>
            <w:right w:w="0" w:type="dxa"/>
          </w:tblCellMar>
        </w:tblPrEx>
        <w:trPr>
          <w:trHeight w:val="90" w:hRule="atLeast"/>
          <w:jc w:val="center"/>
        </w:trPr>
        <w:tc>
          <w:tcPr>
            <w:tcW w:w="838" w:type="dxa"/>
            <w:vMerge w:val="continue"/>
            <w:tcBorders>
              <w:left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color w:val="000000" w:themeColor="text1"/>
                <w:kern w:val="0"/>
                <w:sz w:val="24"/>
                <w:highlight w:val="none"/>
                <w:lang w:bidi="ar"/>
                <w14:textFill>
                  <w14:solidFill>
                    <w14:schemeClr w14:val="tx1"/>
                  </w14:solidFill>
                </w14:textFill>
              </w:rPr>
            </w:pPr>
          </w:p>
        </w:tc>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color w:val="000000" w:themeColor="text1"/>
                <w:kern w:val="0"/>
                <w:sz w:val="24"/>
                <w:highlight w:val="none"/>
                <w:lang w:bidi="ar"/>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2</w:t>
            </w:r>
          </w:p>
        </w:tc>
        <w:tc>
          <w:tcPr>
            <w:tcW w:w="3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left"/>
              <w:textAlignment w:val="center"/>
              <w:rPr>
                <w:rFonts w:hint="default" w:ascii="Times New Roman" w:hAnsi="Times New Roman" w:cs="Times New Roman"/>
                <w:color w:val="000000" w:themeColor="text1"/>
                <w:kern w:val="0"/>
                <w:sz w:val="24"/>
                <w:highlight w:val="none"/>
                <w:lang w:bidi="ar"/>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粮食生产功能区面积</w:t>
            </w:r>
          </w:p>
        </w:tc>
        <w:tc>
          <w:tcPr>
            <w:tcW w:w="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color w:val="000000" w:themeColor="text1"/>
                <w:kern w:val="0"/>
                <w:sz w:val="24"/>
                <w:highlight w:val="none"/>
                <w:lang w:bidi="ar"/>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万亩</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ind w:firstLine="0" w:firstLineChars="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7.57</w:t>
            </w: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7.57</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b/>
                <w:bCs/>
                <w:color w:val="000000" w:themeColor="text1"/>
                <w:kern w:val="0"/>
                <w:sz w:val="24"/>
                <w:highlight w:val="none"/>
                <w:lang w:bidi="ar"/>
                <w14:textFill>
                  <w14:solidFill>
                    <w14:schemeClr w14:val="tx1"/>
                  </w14:solidFill>
                </w14:textFill>
              </w:rPr>
            </w:pPr>
            <w:r>
              <w:rPr>
                <w:rFonts w:hint="default" w:ascii="Times New Roman" w:hAnsi="Times New Roman" w:cs="Times New Roman"/>
                <w:b/>
                <w:bCs/>
                <w:color w:val="000000" w:themeColor="text1"/>
                <w:kern w:val="0"/>
                <w:sz w:val="24"/>
                <w:highlight w:val="none"/>
                <w:lang w:bidi="ar"/>
                <w14:textFill>
                  <w14:solidFill>
                    <w14:schemeClr w14:val="tx1"/>
                  </w14:solidFill>
                </w14:textFill>
              </w:rPr>
              <w:t>约束性</w:t>
            </w:r>
          </w:p>
        </w:tc>
      </w:tr>
      <w:tr>
        <w:tblPrEx>
          <w:tblLayout w:type="fixed"/>
          <w:tblCellMar>
            <w:top w:w="0" w:type="dxa"/>
            <w:left w:w="0" w:type="dxa"/>
            <w:bottom w:w="0" w:type="dxa"/>
            <w:right w:w="0" w:type="dxa"/>
          </w:tblCellMar>
        </w:tblPrEx>
        <w:trPr>
          <w:trHeight w:val="90" w:hRule="atLeast"/>
          <w:jc w:val="center"/>
        </w:trPr>
        <w:tc>
          <w:tcPr>
            <w:tcW w:w="838" w:type="dxa"/>
            <w:vMerge w:val="continue"/>
            <w:tcBorders>
              <w:left w:val="single" w:color="000000" w:sz="4" w:space="0"/>
              <w:right w:val="single" w:color="000000" w:sz="4" w:space="0"/>
            </w:tcBorders>
            <w:tcMar>
              <w:top w:w="15" w:type="dxa"/>
              <w:left w:w="15" w:type="dxa"/>
              <w:right w:w="15" w:type="dxa"/>
            </w:tcMar>
            <w:vAlign w:val="center"/>
          </w:tcPr>
          <w:p>
            <w:pPr>
              <w:widowControl/>
              <w:spacing w:line="240" w:lineRule="auto"/>
              <w:ind w:firstLine="480"/>
              <w:jc w:val="center"/>
              <w:textAlignment w:val="center"/>
              <w:rPr>
                <w:rFonts w:hint="default" w:ascii="Times New Roman" w:hAnsi="Times New Roman" w:cs="Times New Roman"/>
                <w:color w:val="000000" w:themeColor="text1"/>
                <w:kern w:val="0"/>
                <w:sz w:val="24"/>
                <w:highlight w:val="none"/>
                <w:lang w:bidi="ar"/>
                <w14:textFill>
                  <w14:solidFill>
                    <w14:schemeClr w14:val="tx1"/>
                  </w14:solidFill>
                </w14:textFill>
              </w:rPr>
            </w:pPr>
          </w:p>
        </w:tc>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color w:val="000000" w:themeColor="text1"/>
                <w:kern w:val="0"/>
                <w:sz w:val="24"/>
                <w:highlight w:val="none"/>
                <w:lang w:bidi="ar"/>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3</w:t>
            </w:r>
          </w:p>
        </w:tc>
        <w:tc>
          <w:tcPr>
            <w:tcW w:w="3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left"/>
              <w:textAlignment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高标准农田面积</w:t>
            </w:r>
          </w:p>
        </w:tc>
        <w:tc>
          <w:tcPr>
            <w:tcW w:w="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万亩</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ind w:firstLine="0" w:firstLineChars="0"/>
              <w:jc w:val="cente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pPr>
            <w:r>
              <w:rPr>
                <w:rFonts w:hint="eastAsia" w:cs="Times New Roman"/>
                <w:color w:val="000000" w:themeColor="text1"/>
                <w:sz w:val="24"/>
                <w:highlight w:val="none"/>
                <w:lang w:val="en-US" w:eastAsia="zh-CN"/>
                <w14:textFill>
                  <w14:solidFill>
                    <w14:schemeClr w14:val="tx1"/>
                  </w14:solidFill>
                </w14:textFill>
              </w:rPr>
              <w:t>23.43</w:t>
            </w: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pPr>
            <w:r>
              <w:rPr>
                <w:rFonts w:hint="eastAsia" w:cs="Times New Roman"/>
                <w:color w:val="000000" w:themeColor="text1"/>
                <w:sz w:val="24"/>
                <w:highlight w:val="none"/>
                <w:lang w:val="en-US" w:eastAsia="zh-CN"/>
                <w14:textFill>
                  <w14:solidFill>
                    <w14:schemeClr w14:val="tx1"/>
                  </w14:solidFill>
                </w14:textFill>
              </w:rPr>
              <w:t>23.43</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b/>
                <w:bCs/>
                <w:color w:val="000000" w:themeColor="text1"/>
                <w:sz w:val="24"/>
                <w:highlight w:val="none"/>
                <w14:textFill>
                  <w14:solidFill>
                    <w14:schemeClr w14:val="tx1"/>
                  </w14:solidFill>
                </w14:textFill>
              </w:rPr>
            </w:pPr>
            <w:r>
              <w:rPr>
                <w:rFonts w:hint="default" w:ascii="Times New Roman" w:hAnsi="Times New Roman" w:cs="Times New Roman"/>
                <w:b/>
                <w:bCs/>
                <w:color w:val="000000" w:themeColor="text1"/>
                <w:kern w:val="0"/>
                <w:sz w:val="24"/>
                <w:highlight w:val="none"/>
                <w:lang w:bidi="ar"/>
                <w14:textFill>
                  <w14:solidFill>
                    <w14:schemeClr w14:val="tx1"/>
                  </w14:solidFill>
                </w14:textFill>
              </w:rPr>
              <w:t>约束性</w:t>
            </w:r>
          </w:p>
        </w:tc>
      </w:tr>
      <w:tr>
        <w:tblPrEx>
          <w:tblLayout w:type="fixed"/>
          <w:tblCellMar>
            <w:top w:w="0" w:type="dxa"/>
            <w:left w:w="0" w:type="dxa"/>
            <w:bottom w:w="0" w:type="dxa"/>
            <w:right w:w="0" w:type="dxa"/>
          </w:tblCellMar>
        </w:tblPrEx>
        <w:trPr>
          <w:trHeight w:val="419" w:hRule="atLeast"/>
          <w:jc w:val="center"/>
        </w:trPr>
        <w:tc>
          <w:tcPr>
            <w:tcW w:w="838" w:type="dxa"/>
            <w:vMerge w:val="continue"/>
            <w:tcBorders>
              <w:left w:val="single" w:color="000000" w:sz="4" w:space="0"/>
              <w:right w:val="single" w:color="000000" w:sz="4" w:space="0"/>
            </w:tcBorders>
            <w:tcMar>
              <w:top w:w="15" w:type="dxa"/>
              <w:left w:w="15" w:type="dxa"/>
              <w:right w:w="15" w:type="dxa"/>
            </w:tcMar>
            <w:vAlign w:val="center"/>
          </w:tcPr>
          <w:p>
            <w:pPr>
              <w:widowControl/>
              <w:spacing w:line="240" w:lineRule="auto"/>
              <w:ind w:firstLine="480"/>
              <w:jc w:val="center"/>
              <w:textAlignment w:val="center"/>
              <w:rPr>
                <w:rFonts w:hint="default" w:ascii="Times New Roman" w:hAnsi="Times New Roman" w:cs="Times New Roman"/>
                <w:color w:val="000000" w:themeColor="text1"/>
                <w:kern w:val="0"/>
                <w:sz w:val="24"/>
                <w:highlight w:val="none"/>
                <w:lang w:bidi="ar"/>
                <w14:textFill>
                  <w14:solidFill>
                    <w14:schemeClr w14:val="tx1"/>
                  </w14:solidFill>
                </w14:textFill>
              </w:rPr>
            </w:pPr>
          </w:p>
        </w:tc>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color w:val="000000" w:themeColor="text1"/>
                <w:kern w:val="0"/>
                <w:sz w:val="24"/>
                <w:highlight w:val="none"/>
                <w:lang w:bidi="ar"/>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4</w:t>
            </w:r>
          </w:p>
        </w:tc>
        <w:tc>
          <w:tcPr>
            <w:tcW w:w="3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left"/>
              <w:textAlignment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生猪出栏量</w:t>
            </w:r>
          </w:p>
        </w:tc>
        <w:tc>
          <w:tcPr>
            <w:tcW w:w="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万头</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ind w:firstLine="0" w:firstLineChars="0"/>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0.85</w:t>
            </w: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10</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b w:val="0"/>
                <w:bCs w:val="0"/>
                <w:color w:val="000000" w:themeColor="text1"/>
                <w:sz w:val="24"/>
                <w:highlight w:val="none"/>
                <w14:textFill>
                  <w14:solidFill>
                    <w14:schemeClr w14:val="tx1"/>
                  </w14:solidFill>
                </w14:textFill>
              </w:rPr>
            </w:pPr>
            <w:r>
              <w:rPr>
                <w:rFonts w:hint="default" w:ascii="Times New Roman" w:hAnsi="Times New Roman" w:cs="Times New Roman"/>
                <w:b w:val="0"/>
                <w:bCs w:val="0"/>
                <w:sz w:val="24"/>
                <w:highlight w:val="none"/>
              </w:rPr>
              <w:t>预期性</w:t>
            </w:r>
          </w:p>
        </w:tc>
      </w:tr>
      <w:tr>
        <w:tblPrEx>
          <w:tblLayout w:type="fixed"/>
          <w:tblCellMar>
            <w:top w:w="0" w:type="dxa"/>
            <w:left w:w="0" w:type="dxa"/>
            <w:bottom w:w="0" w:type="dxa"/>
            <w:right w:w="0" w:type="dxa"/>
          </w:tblCellMar>
        </w:tblPrEx>
        <w:trPr>
          <w:trHeight w:val="90" w:hRule="atLeast"/>
          <w:jc w:val="center"/>
        </w:trPr>
        <w:tc>
          <w:tcPr>
            <w:tcW w:w="838" w:type="dxa"/>
            <w:vMerge w:val="continue"/>
            <w:tcBorders>
              <w:left w:val="single" w:color="000000" w:sz="4" w:space="0"/>
              <w:right w:val="single" w:color="000000" w:sz="4" w:space="0"/>
            </w:tcBorders>
            <w:tcMar>
              <w:top w:w="15" w:type="dxa"/>
              <w:left w:w="15" w:type="dxa"/>
              <w:right w:w="15" w:type="dxa"/>
            </w:tcMar>
            <w:vAlign w:val="center"/>
          </w:tcPr>
          <w:p>
            <w:pPr>
              <w:widowControl/>
              <w:spacing w:line="240" w:lineRule="auto"/>
              <w:ind w:firstLine="480"/>
              <w:jc w:val="center"/>
              <w:textAlignment w:val="center"/>
              <w:rPr>
                <w:rFonts w:hint="default" w:ascii="Times New Roman" w:hAnsi="Times New Roman" w:cs="Times New Roman"/>
                <w:color w:val="000000" w:themeColor="text1"/>
                <w:kern w:val="0"/>
                <w:sz w:val="24"/>
                <w:highlight w:val="none"/>
                <w:lang w:bidi="ar"/>
                <w14:textFill>
                  <w14:solidFill>
                    <w14:schemeClr w14:val="tx1"/>
                  </w14:solidFill>
                </w14:textFill>
              </w:rPr>
            </w:pPr>
          </w:p>
        </w:tc>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color w:val="000000" w:themeColor="text1"/>
                <w:kern w:val="0"/>
                <w:sz w:val="24"/>
                <w:highlight w:val="none"/>
                <w:lang w:bidi="ar"/>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5</w:t>
            </w:r>
          </w:p>
        </w:tc>
        <w:tc>
          <w:tcPr>
            <w:tcW w:w="3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left"/>
              <w:textAlignment w:val="center"/>
              <w:rPr>
                <w:rFonts w:hint="default" w:ascii="Times New Roman" w:hAnsi="Times New Roman" w:cs="Times New Roman"/>
                <w:color w:val="auto"/>
                <w:kern w:val="0"/>
                <w:sz w:val="24"/>
                <w:highlight w:val="none"/>
                <w:lang w:bidi="ar"/>
              </w:rPr>
            </w:pPr>
            <w:r>
              <w:rPr>
                <w:rFonts w:hint="default" w:ascii="Times New Roman" w:hAnsi="Times New Roman" w:cs="Times New Roman"/>
                <w:color w:val="auto"/>
                <w:kern w:val="0"/>
                <w:sz w:val="24"/>
                <w:highlight w:val="none"/>
              </w:rPr>
              <w:t>农林牧渔业总产值年均增长率</w:t>
            </w:r>
          </w:p>
        </w:tc>
        <w:tc>
          <w:tcPr>
            <w:tcW w:w="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b w:val="0"/>
                <w:bCs w:val="0"/>
                <w:color w:val="auto"/>
                <w:kern w:val="0"/>
                <w:sz w:val="24"/>
                <w:highlight w:val="none"/>
                <w:lang w:bidi="ar"/>
              </w:rPr>
            </w:pPr>
            <w:r>
              <w:rPr>
                <w:rFonts w:hint="default" w:ascii="Times New Roman" w:hAnsi="Times New Roman" w:cs="Times New Roman"/>
                <w:b w:val="0"/>
                <w:bCs w:val="0"/>
                <w:color w:val="auto"/>
                <w:kern w:val="0"/>
                <w:sz w:val="24"/>
                <w:highlight w:val="none"/>
                <w:lang w:bidi="ar"/>
              </w:rPr>
              <w:t>%</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ind w:firstLine="0" w:firstLineChars="0"/>
              <w:jc w:val="center"/>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cs="Times New Roman"/>
                <w:b w:val="0"/>
                <w:bCs w:val="0"/>
                <w:color w:val="auto"/>
                <w:sz w:val="24"/>
                <w:highlight w:val="none"/>
                <w:lang w:val="en-US" w:eastAsia="zh-CN"/>
              </w:rPr>
              <w:t>1.6</w:t>
            </w: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cs="Times New Roman"/>
                <w:b w:val="0"/>
                <w:bCs w:val="0"/>
                <w:color w:val="auto"/>
                <w:sz w:val="24"/>
                <w:highlight w:val="none"/>
                <w:lang w:val="en-US" w:eastAsia="zh-CN"/>
              </w:rPr>
              <w:t>1.6</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b w:val="0"/>
                <w:bCs w:val="0"/>
                <w:color w:val="000000" w:themeColor="text1"/>
                <w:kern w:val="0"/>
                <w:sz w:val="24"/>
                <w:highlight w:val="none"/>
                <w:lang w:bidi="ar"/>
                <w14:textFill>
                  <w14:solidFill>
                    <w14:schemeClr w14:val="tx1"/>
                  </w14:solidFill>
                </w14:textFill>
              </w:rPr>
            </w:pPr>
            <w:r>
              <w:rPr>
                <w:rFonts w:hint="default" w:ascii="Times New Roman" w:hAnsi="Times New Roman" w:cs="Times New Roman"/>
                <w:b w:val="0"/>
                <w:bCs w:val="0"/>
                <w:color w:val="000000" w:themeColor="text1"/>
                <w:kern w:val="0"/>
                <w:sz w:val="24"/>
                <w:highlight w:val="none"/>
                <w:lang w:bidi="ar"/>
                <w14:textFill>
                  <w14:solidFill>
                    <w14:schemeClr w14:val="tx1"/>
                  </w14:solidFill>
                </w14:textFill>
              </w:rPr>
              <w:t>预期性</w:t>
            </w:r>
          </w:p>
        </w:tc>
      </w:tr>
      <w:tr>
        <w:tblPrEx>
          <w:tblLayout w:type="fixed"/>
          <w:tblCellMar>
            <w:top w:w="0" w:type="dxa"/>
            <w:left w:w="0" w:type="dxa"/>
            <w:bottom w:w="0" w:type="dxa"/>
            <w:right w:w="0" w:type="dxa"/>
          </w:tblCellMar>
        </w:tblPrEx>
        <w:trPr>
          <w:trHeight w:val="315" w:hRule="atLeast"/>
          <w:jc w:val="center"/>
        </w:trPr>
        <w:tc>
          <w:tcPr>
            <w:tcW w:w="838" w:type="dxa"/>
            <w:vMerge w:val="continue"/>
            <w:tcBorders>
              <w:left w:val="single" w:color="000000" w:sz="4" w:space="0"/>
              <w:right w:val="single" w:color="000000" w:sz="4" w:space="0"/>
            </w:tcBorders>
            <w:tcMar>
              <w:top w:w="15" w:type="dxa"/>
              <w:left w:w="15" w:type="dxa"/>
              <w:right w:w="15" w:type="dxa"/>
            </w:tcMar>
            <w:vAlign w:val="center"/>
          </w:tcPr>
          <w:p>
            <w:pPr>
              <w:widowControl/>
              <w:spacing w:line="240" w:lineRule="auto"/>
              <w:ind w:firstLine="480"/>
              <w:jc w:val="center"/>
              <w:textAlignment w:val="center"/>
              <w:rPr>
                <w:rFonts w:hint="default" w:ascii="Times New Roman" w:hAnsi="Times New Roman" w:cs="Times New Roman"/>
                <w:color w:val="000000" w:themeColor="text1"/>
                <w:kern w:val="0"/>
                <w:sz w:val="24"/>
                <w:highlight w:val="none"/>
                <w:lang w:bidi="ar"/>
                <w14:textFill>
                  <w14:solidFill>
                    <w14:schemeClr w14:val="tx1"/>
                  </w14:solidFill>
                </w14:textFill>
              </w:rPr>
            </w:pPr>
          </w:p>
        </w:tc>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color w:val="000000" w:themeColor="text1"/>
                <w:kern w:val="0"/>
                <w:sz w:val="24"/>
                <w:highlight w:val="none"/>
                <w:lang w:bidi="ar"/>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6</w:t>
            </w:r>
          </w:p>
        </w:tc>
        <w:tc>
          <w:tcPr>
            <w:tcW w:w="3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left"/>
              <w:textAlignment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水稻耕种收综合机械化水平</w:t>
            </w:r>
          </w:p>
        </w:tc>
        <w:tc>
          <w:tcPr>
            <w:tcW w:w="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b w:val="0"/>
                <w:bCs w:val="0"/>
                <w:color w:val="000000" w:themeColor="text1"/>
                <w:sz w:val="24"/>
                <w:highlight w:val="none"/>
                <w14:textFill>
                  <w14:solidFill>
                    <w14:schemeClr w14:val="tx1"/>
                  </w14:solidFill>
                </w14:textFill>
              </w:rPr>
            </w:pPr>
            <w:r>
              <w:rPr>
                <w:rFonts w:hint="default" w:ascii="Times New Roman" w:hAnsi="Times New Roman" w:cs="Times New Roman"/>
                <w:b w:val="0"/>
                <w:bCs w:val="0"/>
                <w:color w:val="000000" w:themeColor="text1"/>
                <w:kern w:val="0"/>
                <w:sz w:val="24"/>
                <w:highlight w:val="none"/>
                <w:lang w:bidi="ar"/>
                <w14:textFill>
                  <w14:solidFill>
                    <w14:schemeClr w14:val="tx1"/>
                  </w14:solidFill>
                </w14:textFill>
              </w:rPr>
              <w:t>%</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ind w:firstLine="0" w:firstLineChars="0"/>
              <w:jc w:val="center"/>
              <w:rPr>
                <w:rFonts w:hint="default" w:ascii="Times New Roman" w:hAnsi="Times New Roman" w:cs="Times New Roman"/>
                <w:b w:val="0"/>
                <w:bCs w:val="0"/>
                <w:color w:val="000000" w:themeColor="text1"/>
                <w:sz w:val="24"/>
                <w:highlight w:val="none"/>
                <w14:textFill>
                  <w14:solidFill>
                    <w14:schemeClr w14:val="tx1"/>
                  </w14:solidFill>
                </w14:textFill>
              </w:rPr>
            </w:pPr>
            <w:r>
              <w:rPr>
                <w:rFonts w:hint="default" w:ascii="Times New Roman" w:hAnsi="Times New Roman" w:cs="Times New Roman"/>
                <w:b w:val="0"/>
                <w:bCs w:val="0"/>
                <w:color w:val="000000" w:themeColor="text1"/>
                <w:sz w:val="24"/>
                <w:highlight w:val="none"/>
                <w14:textFill>
                  <w14:solidFill>
                    <w14:schemeClr w14:val="tx1"/>
                  </w14:solidFill>
                </w14:textFill>
              </w:rPr>
              <w:t>93.91</w:t>
            </w: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94</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b w:val="0"/>
                <w:bCs w:val="0"/>
                <w:color w:val="000000" w:themeColor="text1"/>
                <w:sz w:val="24"/>
                <w:highlight w:val="none"/>
                <w14:textFill>
                  <w14:solidFill>
                    <w14:schemeClr w14:val="tx1"/>
                  </w14:solidFill>
                </w14:textFill>
              </w:rPr>
            </w:pPr>
            <w:r>
              <w:rPr>
                <w:rFonts w:hint="default" w:ascii="Times New Roman" w:hAnsi="Times New Roman" w:cs="Times New Roman"/>
                <w:b w:val="0"/>
                <w:bCs w:val="0"/>
                <w:color w:val="000000" w:themeColor="text1"/>
                <w:kern w:val="0"/>
                <w:sz w:val="24"/>
                <w:highlight w:val="none"/>
                <w:lang w:bidi="ar"/>
                <w14:textFill>
                  <w14:solidFill>
                    <w14:schemeClr w14:val="tx1"/>
                  </w14:solidFill>
                </w14:textFill>
              </w:rPr>
              <w:t>预期性</w:t>
            </w:r>
          </w:p>
        </w:tc>
      </w:tr>
      <w:tr>
        <w:tblPrEx>
          <w:tblLayout w:type="fixed"/>
          <w:tblCellMar>
            <w:top w:w="0" w:type="dxa"/>
            <w:left w:w="0" w:type="dxa"/>
            <w:bottom w:w="0" w:type="dxa"/>
            <w:right w:w="0" w:type="dxa"/>
          </w:tblCellMar>
        </w:tblPrEx>
        <w:trPr>
          <w:trHeight w:val="90" w:hRule="atLeast"/>
          <w:jc w:val="center"/>
        </w:trPr>
        <w:tc>
          <w:tcPr>
            <w:tcW w:w="838" w:type="dxa"/>
            <w:vMerge w:val="continue"/>
            <w:tcBorders>
              <w:left w:val="single" w:color="000000" w:sz="4" w:space="0"/>
              <w:right w:val="single" w:color="000000" w:sz="4" w:space="0"/>
            </w:tcBorders>
            <w:tcMar>
              <w:top w:w="15" w:type="dxa"/>
              <w:left w:w="15" w:type="dxa"/>
              <w:right w:w="15" w:type="dxa"/>
            </w:tcMar>
            <w:vAlign w:val="center"/>
          </w:tcPr>
          <w:p>
            <w:pPr>
              <w:widowControl/>
              <w:spacing w:line="240" w:lineRule="auto"/>
              <w:ind w:firstLine="480"/>
              <w:jc w:val="center"/>
              <w:textAlignment w:val="center"/>
              <w:rPr>
                <w:rFonts w:hint="default" w:ascii="Times New Roman" w:hAnsi="Times New Roman" w:cs="Times New Roman"/>
                <w:color w:val="000000" w:themeColor="text1"/>
                <w:kern w:val="0"/>
                <w:sz w:val="24"/>
                <w:highlight w:val="none"/>
                <w:lang w:bidi="ar"/>
                <w14:textFill>
                  <w14:solidFill>
                    <w14:schemeClr w14:val="tx1"/>
                  </w14:solidFill>
                </w14:textFill>
              </w:rPr>
            </w:pPr>
          </w:p>
        </w:tc>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color w:val="000000" w:themeColor="text1"/>
                <w:kern w:val="0"/>
                <w:sz w:val="24"/>
                <w:highlight w:val="none"/>
                <w:lang w:bidi="ar"/>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7</w:t>
            </w:r>
          </w:p>
        </w:tc>
        <w:tc>
          <w:tcPr>
            <w:tcW w:w="3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left"/>
              <w:textAlignment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“菜篮子”生产稳供基地</w:t>
            </w:r>
          </w:p>
        </w:tc>
        <w:tc>
          <w:tcPr>
            <w:tcW w:w="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b w:val="0"/>
                <w:bCs w:val="0"/>
                <w:color w:val="000000" w:themeColor="text1"/>
                <w:sz w:val="24"/>
                <w:highlight w:val="none"/>
                <w14:textFill>
                  <w14:solidFill>
                    <w14:schemeClr w14:val="tx1"/>
                  </w14:solidFill>
                </w14:textFill>
              </w:rPr>
            </w:pPr>
            <w:r>
              <w:rPr>
                <w:rFonts w:hint="default" w:ascii="Times New Roman" w:hAnsi="Times New Roman" w:cs="Times New Roman"/>
                <w:b w:val="0"/>
                <w:bCs w:val="0"/>
                <w:color w:val="000000" w:themeColor="text1"/>
                <w:kern w:val="0"/>
                <w:sz w:val="24"/>
                <w:highlight w:val="none"/>
                <w:lang w:bidi="ar"/>
                <w14:textFill>
                  <w14:solidFill>
                    <w14:schemeClr w14:val="tx1"/>
                  </w14:solidFill>
                </w14:textFill>
              </w:rPr>
              <w:t>个</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ind w:firstLine="0" w:firstLineChars="0"/>
              <w:jc w:val="center"/>
              <w:rPr>
                <w:rFonts w:hint="default" w:ascii="Times New Roman" w:hAnsi="Times New Roman" w:cs="Times New Roman"/>
                <w:b w:val="0"/>
                <w:bCs w:val="0"/>
                <w:color w:val="000000" w:themeColor="text1"/>
                <w:sz w:val="24"/>
                <w:highlight w:val="none"/>
                <w14:textFill>
                  <w14:solidFill>
                    <w14:schemeClr w14:val="tx1"/>
                  </w14:solidFill>
                </w14:textFill>
              </w:rPr>
            </w:pPr>
            <w:r>
              <w:rPr>
                <w:rFonts w:hint="default" w:ascii="Times New Roman" w:hAnsi="Times New Roman" w:cs="Times New Roman"/>
                <w:b w:val="0"/>
                <w:bCs w:val="0"/>
                <w:color w:val="000000" w:themeColor="text1"/>
                <w:sz w:val="24"/>
                <w:highlight w:val="none"/>
                <w14:textFill>
                  <w14:solidFill>
                    <w14:schemeClr w14:val="tx1"/>
                  </w14:solidFill>
                </w14:textFill>
              </w:rPr>
              <w:t>16</w:t>
            </w: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&gt;36</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b w:val="0"/>
                <w:bCs w:val="0"/>
                <w:color w:val="000000" w:themeColor="text1"/>
                <w:sz w:val="24"/>
                <w:highlight w:val="none"/>
                <w14:textFill>
                  <w14:solidFill>
                    <w14:schemeClr w14:val="tx1"/>
                  </w14:solidFill>
                </w14:textFill>
              </w:rPr>
            </w:pPr>
            <w:r>
              <w:rPr>
                <w:rFonts w:hint="default" w:ascii="Times New Roman" w:hAnsi="Times New Roman" w:cs="Times New Roman"/>
                <w:b w:val="0"/>
                <w:bCs w:val="0"/>
                <w:color w:val="000000" w:themeColor="text1"/>
                <w:kern w:val="0"/>
                <w:sz w:val="24"/>
                <w:highlight w:val="none"/>
                <w:lang w:bidi="ar"/>
                <w14:textFill>
                  <w14:solidFill>
                    <w14:schemeClr w14:val="tx1"/>
                  </w14:solidFill>
                </w14:textFill>
              </w:rPr>
              <w:t>预期性</w:t>
            </w:r>
          </w:p>
        </w:tc>
      </w:tr>
      <w:tr>
        <w:tblPrEx>
          <w:tblLayout w:type="fixed"/>
          <w:tblCellMar>
            <w:top w:w="0" w:type="dxa"/>
            <w:left w:w="0" w:type="dxa"/>
            <w:bottom w:w="0" w:type="dxa"/>
            <w:right w:w="0" w:type="dxa"/>
          </w:tblCellMar>
        </w:tblPrEx>
        <w:trPr>
          <w:trHeight w:val="90" w:hRule="atLeast"/>
          <w:jc w:val="center"/>
        </w:trPr>
        <w:tc>
          <w:tcPr>
            <w:tcW w:w="838" w:type="dxa"/>
            <w:vMerge w:val="continue"/>
            <w:tcBorders>
              <w:left w:val="single" w:color="000000" w:sz="4" w:space="0"/>
              <w:right w:val="single" w:color="000000" w:sz="4" w:space="0"/>
            </w:tcBorders>
            <w:tcMar>
              <w:top w:w="15" w:type="dxa"/>
              <w:left w:w="15" w:type="dxa"/>
              <w:right w:w="15" w:type="dxa"/>
            </w:tcMar>
            <w:vAlign w:val="center"/>
          </w:tcPr>
          <w:p>
            <w:pPr>
              <w:widowControl/>
              <w:spacing w:line="240" w:lineRule="auto"/>
              <w:ind w:firstLine="480"/>
              <w:jc w:val="center"/>
              <w:textAlignment w:val="center"/>
              <w:rPr>
                <w:rFonts w:hint="default" w:ascii="Times New Roman" w:hAnsi="Times New Roman" w:cs="Times New Roman"/>
                <w:color w:val="000000" w:themeColor="text1"/>
                <w:kern w:val="0"/>
                <w:sz w:val="24"/>
                <w:highlight w:val="none"/>
                <w:lang w:bidi="ar"/>
                <w14:textFill>
                  <w14:solidFill>
                    <w14:schemeClr w14:val="tx1"/>
                  </w14:solidFill>
                </w14:textFill>
              </w:rPr>
            </w:pPr>
          </w:p>
        </w:tc>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color w:val="000000" w:themeColor="text1"/>
                <w:kern w:val="0"/>
                <w:sz w:val="24"/>
                <w:highlight w:val="none"/>
                <w:lang w:bidi="ar"/>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8</w:t>
            </w:r>
          </w:p>
        </w:tc>
        <w:tc>
          <w:tcPr>
            <w:tcW w:w="3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left"/>
              <w:textAlignment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主要农作物绿色防控覆盖率</w:t>
            </w:r>
          </w:p>
        </w:tc>
        <w:tc>
          <w:tcPr>
            <w:tcW w:w="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b w:val="0"/>
                <w:bCs w:val="0"/>
                <w:color w:val="000000" w:themeColor="text1"/>
                <w:sz w:val="24"/>
                <w:highlight w:val="none"/>
                <w14:textFill>
                  <w14:solidFill>
                    <w14:schemeClr w14:val="tx1"/>
                  </w14:solidFill>
                </w14:textFill>
              </w:rPr>
            </w:pPr>
            <w:r>
              <w:rPr>
                <w:rFonts w:hint="default" w:ascii="Times New Roman" w:hAnsi="Times New Roman" w:cs="Times New Roman"/>
                <w:b w:val="0"/>
                <w:bCs w:val="0"/>
                <w:color w:val="000000" w:themeColor="text1"/>
                <w:sz w:val="24"/>
                <w:highlight w:val="none"/>
                <w14:textFill>
                  <w14:solidFill>
                    <w14:schemeClr w14:val="tx1"/>
                  </w14:solidFill>
                </w14:textFill>
              </w:rPr>
              <w:t>%</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ind w:firstLine="0" w:firstLineChars="0"/>
              <w:jc w:val="center"/>
              <w:rPr>
                <w:rFonts w:hint="default" w:ascii="Times New Roman" w:hAnsi="Times New Roman" w:cs="Times New Roman"/>
                <w:b w:val="0"/>
                <w:bCs w:val="0"/>
                <w:color w:val="000000" w:themeColor="text1"/>
                <w:sz w:val="24"/>
                <w:highlight w:val="none"/>
                <w14:textFill>
                  <w14:solidFill>
                    <w14:schemeClr w14:val="tx1"/>
                  </w14:solidFill>
                </w14:textFill>
              </w:rPr>
            </w:pPr>
            <w:r>
              <w:rPr>
                <w:rFonts w:hint="default" w:ascii="Times New Roman" w:hAnsi="Times New Roman" w:cs="Times New Roman"/>
                <w:b w:val="0"/>
                <w:bCs w:val="0"/>
                <w:color w:val="000000" w:themeColor="text1"/>
                <w:sz w:val="24"/>
                <w:highlight w:val="none"/>
                <w14:textFill>
                  <w14:solidFill>
                    <w14:schemeClr w14:val="tx1"/>
                  </w14:solidFill>
                </w14:textFill>
              </w:rPr>
              <w:t>35</w:t>
            </w: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default" w:ascii="Times New Roman" w:hAnsi="Times New Roman" w:cs="Times New Roman"/>
                <w:b w:val="0"/>
                <w:bCs w:val="0"/>
                <w:color w:val="000000" w:themeColor="text1"/>
                <w:sz w:val="24"/>
                <w:highlight w:val="none"/>
                <w14:textFill>
                  <w14:solidFill>
                    <w14:schemeClr w14:val="tx1"/>
                  </w14:solidFill>
                </w14:textFill>
              </w:rPr>
            </w:pPr>
            <w:r>
              <w:rPr>
                <w:rFonts w:hint="default" w:ascii="Times New Roman" w:hAnsi="Times New Roman" w:cs="Times New Roman"/>
                <w:b w:val="0"/>
                <w:bCs w:val="0"/>
                <w:color w:val="000000" w:themeColor="text1"/>
                <w:sz w:val="24"/>
                <w:highlight w:val="none"/>
                <w14:textFill>
                  <w14:solidFill>
                    <w14:schemeClr w14:val="tx1"/>
                  </w14:solidFill>
                </w14:textFill>
              </w:rPr>
              <w:t>&gt;50</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b w:val="0"/>
                <w:bCs w:val="0"/>
                <w:color w:val="000000" w:themeColor="text1"/>
                <w:sz w:val="24"/>
                <w:highlight w:val="none"/>
                <w14:textFill>
                  <w14:solidFill>
                    <w14:schemeClr w14:val="tx1"/>
                  </w14:solidFill>
                </w14:textFill>
              </w:rPr>
            </w:pPr>
            <w:r>
              <w:rPr>
                <w:rFonts w:hint="default" w:ascii="Times New Roman" w:hAnsi="Times New Roman" w:cs="Times New Roman"/>
                <w:b w:val="0"/>
                <w:bCs w:val="0"/>
                <w:color w:val="000000" w:themeColor="text1"/>
                <w:kern w:val="0"/>
                <w:sz w:val="24"/>
                <w:highlight w:val="none"/>
                <w:lang w:bidi="ar"/>
                <w14:textFill>
                  <w14:solidFill>
                    <w14:schemeClr w14:val="tx1"/>
                  </w14:solidFill>
                </w14:textFill>
              </w:rPr>
              <w:t>预期性</w:t>
            </w:r>
          </w:p>
        </w:tc>
      </w:tr>
      <w:tr>
        <w:tblPrEx>
          <w:tblLayout w:type="fixed"/>
          <w:tblCellMar>
            <w:top w:w="0" w:type="dxa"/>
            <w:left w:w="0" w:type="dxa"/>
            <w:bottom w:w="0" w:type="dxa"/>
            <w:right w:w="0" w:type="dxa"/>
          </w:tblCellMar>
        </w:tblPrEx>
        <w:trPr>
          <w:trHeight w:val="421" w:hRule="atLeast"/>
          <w:jc w:val="center"/>
        </w:trPr>
        <w:tc>
          <w:tcPr>
            <w:tcW w:w="838" w:type="dxa"/>
            <w:vMerge w:val="continue"/>
            <w:tcBorders>
              <w:left w:val="single" w:color="000000" w:sz="4" w:space="0"/>
              <w:right w:val="single" w:color="000000" w:sz="4" w:space="0"/>
            </w:tcBorders>
            <w:tcMar>
              <w:top w:w="15" w:type="dxa"/>
              <w:left w:w="15" w:type="dxa"/>
              <w:right w:w="15" w:type="dxa"/>
            </w:tcMar>
            <w:vAlign w:val="center"/>
          </w:tcPr>
          <w:p>
            <w:pPr>
              <w:widowControl/>
              <w:spacing w:line="240" w:lineRule="auto"/>
              <w:ind w:firstLine="480"/>
              <w:jc w:val="center"/>
              <w:textAlignment w:val="center"/>
              <w:rPr>
                <w:rFonts w:hint="default" w:ascii="Times New Roman" w:hAnsi="Times New Roman" w:cs="Times New Roman"/>
                <w:color w:val="000000" w:themeColor="text1"/>
                <w:kern w:val="0"/>
                <w:sz w:val="24"/>
                <w:highlight w:val="none"/>
                <w:lang w:bidi="ar"/>
                <w14:textFill>
                  <w14:solidFill>
                    <w14:schemeClr w14:val="tx1"/>
                  </w14:solidFill>
                </w14:textFill>
              </w:rPr>
            </w:pPr>
          </w:p>
        </w:tc>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color w:val="000000" w:themeColor="text1"/>
                <w:kern w:val="0"/>
                <w:sz w:val="24"/>
                <w:highlight w:val="none"/>
                <w:lang w:bidi="ar"/>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9</w:t>
            </w:r>
          </w:p>
        </w:tc>
        <w:tc>
          <w:tcPr>
            <w:tcW w:w="3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firstLineChars="0"/>
              <w:jc w:val="left"/>
              <w:rPr>
                <w:rFonts w:hint="default" w:ascii="Times New Roman" w:hAnsi="Times New Roman" w:cs="Times New Roman"/>
                <w:color w:val="000000" w:themeColor="text1"/>
                <w:kern w:val="0"/>
                <w:sz w:val="24"/>
                <w:highlight w:val="none"/>
                <w14:textFill>
                  <w14:solidFill>
                    <w14:schemeClr w14:val="tx1"/>
                  </w14:solidFill>
                </w14:textFill>
              </w:rPr>
            </w:pPr>
            <w:r>
              <w:rPr>
                <w:rFonts w:hint="default" w:ascii="Times New Roman" w:hAnsi="Times New Roman" w:cs="Times New Roman"/>
                <w:color w:val="000000" w:themeColor="text1"/>
                <w:kern w:val="0"/>
                <w:sz w:val="24"/>
                <w:highlight w:val="none"/>
                <w:lang w:val="zh-CN"/>
                <w14:textFill>
                  <w14:solidFill>
                    <w14:schemeClr w14:val="tx1"/>
                  </w14:solidFill>
                </w14:textFill>
              </w:rPr>
              <w:t>农产品质量安全监测合格率</w:t>
            </w:r>
          </w:p>
        </w:tc>
        <w:tc>
          <w:tcPr>
            <w:tcW w:w="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firstLineChars="0"/>
              <w:jc w:val="center"/>
              <w:rPr>
                <w:rFonts w:hint="default" w:ascii="Times New Roman" w:hAnsi="Times New Roman" w:cs="Times New Roman"/>
                <w:b w:val="0"/>
                <w:bCs w:val="0"/>
                <w:color w:val="000000" w:themeColor="text1"/>
                <w:kern w:val="0"/>
                <w:sz w:val="24"/>
                <w:highlight w:val="none"/>
                <w14:textFill>
                  <w14:solidFill>
                    <w14:schemeClr w14:val="tx1"/>
                  </w14:solidFill>
                </w14:textFill>
              </w:rPr>
            </w:pPr>
            <w:r>
              <w:rPr>
                <w:rFonts w:hint="default" w:ascii="Times New Roman" w:hAnsi="Times New Roman" w:cs="Times New Roman"/>
                <w:b w:val="0"/>
                <w:bCs w:val="0"/>
                <w:color w:val="000000" w:themeColor="text1"/>
                <w:kern w:val="0"/>
                <w:sz w:val="24"/>
                <w:highlight w:val="none"/>
                <w14:textFill>
                  <w14:solidFill>
                    <w14:schemeClr w14:val="tx1"/>
                  </w14:solidFill>
                </w14:textFill>
              </w:rPr>
              <w:t>%</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firstLineChars="0"/>
              <w:jc w:val="center"/>
              <w:rPr>
                <w:rFonts w:hint="default" w:ascii="Times New Roman" w:hAnsi="Times New Roman" w:eastAsia="等线" w:cs="Times New Roman"/>
                <w:b w:val="0"/>
                <w:bCs w:val="0"/>
                <w:color w:val="000000" w:themeColor="text1"/>
                <w:kern w:val="0"/>
                <w:sz w:val="24"/>
                <w:highlight w:val="none"/>
                <w14:textFill>
                  <w14:solidFill>
                    <w14:schemeClr w14:val="tx1"/>
                  </w14:solidFill>
                </w14:textFill>
              </w:rPr>
            </w:pPr>
            <w:r>
              <w:rPr>
                <w:rFonts w:hint="default" w:ascii="Times New Roman" w:hAnsi="Times New Roman" w:eastAsia="等线" w:cs="Times New Roman"/>
                <w:b w:val="0"/>
                <w:bCs w:val="0"/>
                <w:color w:val="000000" w:themeColor="text1"/>
                <w:kern w:val="0"/>
                <w:sz w:val="24"/>
                <w:highlight w:val="none"/>
                <w14:textFill>
                  <w14:solidFill>
                    <w14:schemeClr w14:val="tx1"/>
                  </w14:solidFill>
                </w14:textFill>
              </w:rPr>
              <w:t>98</w:t>
            </w: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0" w:firstLineChars="0"/>
              <w:jc w:val="center"/>
              <w:rPr>
                <w:rFonts w:hint="default" w:ascii="Times New Roman" w:hAnsi="Times New Roman" w:eastAsia="等线" w:cs="Times New Roman"/>
                <w:b w:val="0"/>
                <w:bCs w:val="0"/>
                <w:color w:val="000000" w:themeColor="text1"/>
                <w:kern w:val="0"/>
                <w:sz w:val="24"/>
                <w:highlight w:val="none"/>
                <w14:textFill>
                  <w14:solidFill>
                    <w14:schemeClr w14:val="tx1"/>
                  </w14:solidFill>
                </w14:textFill>
              </w:rPr>
            </w:pPr>
            <w:r>
              <w:rPr>
                <w:rFonts w:hint="default" w:ascii="Times New Roman" w:hAnsi="Times New Roman" w:eastAsia="等线" w:cs="Times New Roman"/>
                <w:b w:val="0"/>
                <w:bCs w:val="0"/>
                <w:color w:val="000000" w:themeColor="text1"/>
                <w:kern w:val="0"/>
                <w:sz w:val="24"/>
                <w:highlight w:val="none"/>
                <w14:textFill>
                  <w14:solidFill>
                    <w14:schemeClr w14:val="tx1"/>
                  </w14:solidFill>
                </w14:textFill>
              </w:rPr>
              <w:t>≥98</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firstLineChars="0"/>
              <w:jc w:val="center"/>
              <w:rPr>
                <w:rFonts w:hint="default" w:ascii="Times New Roman" w:hAnsi="Times New Roman" w:cs="Times New Roman"/>
                <w:b w:val="0"/>
                <w:bCs w:val="0"/>
                <w:color w:val="000000" w:themeColor="text1"/>
                <w:kern w:val="0"/>
                <w:sz w:val="24"/>
                <w:highlight w:val="none"/>
                <w14:textFill>
                  <w14:solidFill>
                    <w14:schemeClr w14:val="tx1"/>
                  </w14:solidFill>
                </w14:textFill>
              </w:rPr>
            </w:pPr>
            <w:r>
              <w:rPr>
                <w:rFonts w:hint="default" w:ascii="Times New Roman" w:hAnsi="Times New Roman" w:cs="Times New Roman"/>
                <w:b w:val="0"/>
                <w:bCs w:val="0"/>
                <w:color w:val="000000" w:themeColor="text1"/>
                <w:kern w:val="0"/>
                <w:sz w:val="24"/>
                <w:highlight w:val="none"/>
                <w14:textFill>
                  <w14:solidFill>
                    <w14:schemeClr w14:val="tx1"/>
                  </w14:solidFill>
                </w14:textFill>
              </w:rPr>
              <w:t>预期性</w:t>
            </w:r>
          </w:p>
        </w:tc>
      </w:tr>
      <w:tr>
        <w:tblPrEx>
          <w:tblLayout w:type="fixed"/>
          <w:tblCellMar>
            <w:top w:w="0" w:type="dxa"/>
            <w:left w:w="0" w:type="dxa"/>
            <w:bottom w:w="0" w:type="dxa"/>
            <w:right w:w="0" w:type="dxa"/>
          </w:tblCellMar>
        </w:tblPrEx>
        <w:trPr>
          <w:trHeight w:val="530" w:hRule="atLeast"/>
          <w:jc w:val="center"/>
        </w:trPr>
        <w:tc>
          <w:tcPr>
            <w:tcW w:w="838" w:type="dxa"/>
            <w:vMerge w:val="continue"/>
            <w:tcBorders>
              <w:left w:val="single" w:color="000000" w:sz="4" w:space="0"/>
              <w:right w:val="single" w:color="000000" w:sz="4" w:space="0"/>
            </w:tcBorders>
            <w:tcMar>
              <w:top w:w="15" w:type="dxa"/>
              <w:left w:w="15" w:type="dxa"/>
              <w:right w:w="15" w:type="dxa"/>
            </w:tcMar>
            <w:vAlign w:val="center"/>
          </w:tcPr>
          <w:p>
            <w:pPr>
              <w:widowControl/>
              <w:spacing w:line="240" w:lineRule="auto"/>
              <w:ind w:firstLine="480"/>
              <w:jc w:val="center"/>
              <w:textAlignment w:val="center"/>
              <w:rPr>
                <w:rFonts w:hint="default" w:ascii="Times New Roman" w:hAnsi="Times New Roman" w:cs="Times New Roman"/>
                <w:color w:val="000000" w:themeColor="text1"/>
                <w:kern w:val="0"/>
                <w:sz w:val="24"/>
                <w:highlight w:val="none"/>
                <w:lang w:bidi="ar"/>
                <w14:textFill>
                  <w14:solidFill>
                    <w14:schemeClr w14:val="tx1"/>
                  </w14:solidFill>
                </w14:textFill>
              </w:rPr>
            </w:pPr>
          </w:p>
        </w:tc>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color w:val="000000" w:themeColor="text1"/>
                <w:kern w:val="0"/>
                <w:sz w:val="24"/>
                <w:highlight w:val="none"/>
                <w:lang w:bidi="ar"/>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10</w:t>
            </w:r>
          </w:p>
        </w:tc>
        <w:tc>
          <w:tcPr>
            <w:tcW w:w="3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left"/>
              <w:textAlignment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农产品加工业主营收入与农业总产值比</w:t>
            </w:r>
          </w:p>
        </w:tc>
        <w:tc>
          <w:tcPr>
            <w:tcW w:w="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b w:val="0"/>
                <w:bCs w:val="0"/>
                <w:color w:val="000000" w:themeColor="text1"/>
                <w:sz w:val="24"/>
                <w:highlight w:val="none"/>
                <w14:textFill>
                  <w14:solidFill>
                    <w14:schemeClr w14:val="tx1"/>
                  </w14:solidFill>
                </w14:textFill>
              </w:rPr>
            </w:pPr>
            <w:r>
              <w:rPr>
                <w:rFonts w:hint="default" w:ascii="Times New Roman" w:hAnsi="Times New Roman" w:cs="Times New Roman"/>
                <w:b w:val="0"/>
                <w:bCs w:val="0"/>
                <w:color w:val="000000" w:themeColor="text1"/>
                <w:sz w:val="24"/>
                <w:highlight w:val="none"/>
                <w14:textFill>
                  <w14:solidFill>
                    <w14:schemeClr w14:val="tx1"/>
                  </w14:solidFill>
                </w14:textFill>
              </w:rPr>
              <w:t>-</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ind w:firstLine="0" w:firstLineChars="0"/>
              <w:jc w:val="center"/>
              <w:rPr>
                <w:rFonts w:hint="default" w:ascii="Times New Roman" w:hAnsi="Times New Roman" w:cs="Times New Roman"/>
                <w:b w:val="0"/>
                <w:bCs w:val="0"/>
                <w:color w:val="000000" w:themeColor="text1"/>
                <w:sz w:val="24"/>
                <w:highlight w:val="none"/>
                <w14:textFill>
                  <w14:solidFill>
                    <w14:schemeClr w14:val="tx1"/>
                  </w14:solidFill>
                </w14:textFill>
              </w:rPr>
            </w:pPr>
            <w:r>
              <w:rPr>
                <w:rFonts w:hint="default" w:ascii="Times New Roman" w:hAnsi="Times New Roman" w:cs="Times New Roman"/>
                <w:b w:val="0"/>
                <w:bCs w:val="0"/>
                <w:color w:val="000000" w:themeColor="text1"/>
                <w:sz w:val="24"/>
                <w:highlight w:val="none"/>
                <w14:textFill>
                  <w14:solidFill>
                    <w14:schemeClr w14:val="tx1"/>
                  </w14:solidFill>
                </w14:textFill>
              </w:rPr>
              <w:t>-</w:t>
            </w: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default" w:ascii="Times New Roman" w:hAnsi="Times New Roman" w:cs="Times New Roman"/>
                <w:b w:val="0"/>
                <w:bCs w:val="0"/>
                <w:color w:val="000000" w:themeColor="text1"/>
                <w:sz w:val="24"/>
                <w:highlight w:val="none"/>
                <w14:textFill>
                  <w14:solidFill>
                    <w14:schemeClr w14:val="tx1"/>
                  </w14:solidFill>
                </w14:textFill>
              </w:rPr>
            </w:pPr>
            <w:r>
              <w:rPr>
                <w:rFonts w:hint="default" w:ascii="Times New Roman" w:hAnsi="Times New Roman" w:cs="Times New Roman"/>
                <w:b w:val="0"/>
                <w:bCs w:val="0"/>
                <w:color w:val="000000" w:themeColor="text1"/>
                <w:sz w:val="24"/>
                <w:highlight w:val="none"/>
                <w14:textFill>
                  <w14:solidFill>
                    <w14:schemeClr w14:val="tx1"/>
                  </w14:solidFill>
                </w14:textFill>
              </w:rPr>
              <w:t>2.6:1</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b w:val="0"/>
                <w:bCs w:val="0"/>
                <w:color w:val="000000" w:themeColor="text1"/>
                <w:sz w:val="24"/>
                <w:highlight w:val="none"/>
                <w14:textFill>
                  <w14:solidFill>
                    <w14:schemeClr w14:val="tx1"/>
                  </w14:solidFill>
                </w14:textFill>
              </w:rPr>
            </w:pPr>
            <w:r>
              <w:rPr>
                <w:rFonts w:hint="default" w:ascii="Times New Roman" w:hAnsi="Times New Roman" w:cs="Times New Roman"/>
                <w:b w:val="0"/>
                <w:bCs w:val="0"/>
                <w:color w:val="000000" w:themeColor="text1"/>
                <w:sz w:val="24"/>
                <w:highlight w:val="none"/>
                <w14:textFill>
                  <w14:solidFill>
                    <w14:schemeClr w14:val="tx1"/>
                  </w14:solidFill>
                </w14:textFill>
              </w:rPr>
              <w:t>预期性</w:t>
            </w:r>
          </w:p>
        </w:tc>
      </w:tr>
      <w:tr>
        <w:tblPrEx>
          <w:tblLayout w:type="fixed"/>
          <w:tblCellMar>
            <w:top w:w="0" w:type="dxa"/>
            <w:left w:w="0" w:type="dxa"/>
            <w:bottom w:w="0" w:type="dxa"/>
            <w:right w:w="0" w:type="dxa"/>
          </w:tblCellMar>
        </w:tblPrEx>
        <w:trPr>
          <w:trHeight w:val="404" w:hRule="atLeast"/>
          <w:jc w:val="center"/>
        </w:trPr>
        <w:tc>
          <w:tcPr>
            <w:tcW w:w="838" w:type="dxa"/>
            <w:vMerge w:val="continue"/>
            <w:tcBorders>
              <w:left w:val="single" w:color="000000" w:sz="4" w:space="0"/>
              <w:right w:val="single" w:color="000000" w:sz="4" w:space="0"/>
            </w:tcBorders>
            <w:tcMar>
              <w:top w:w="15" w:type="dxa"/>
              <w:left w:w="15" w:type="dxa"/>
              <w:right w:w="15" w:type="dxa"/>
            </w:tcMar>
            <w:vAlign w:val="center"/>
          </w:tcPr>
          <w:p>
            <w:pPr>
              <w:widowControl/>
              <w:spacing w:line="240" w:lineRule="auto"/>
              <w:ind w:firstLine="480"/>
              <w:jc w:val="center"/>
              <w:textAlignment w:val="center"/>
              <w:rPr>
                <w:rFonts w:hint="default" w:ascii="Times New Roman" w:hAnsi="Times New Roman" w:cs="Times New Roman"/>
                <w:color w:val="000000" w:themeColor="text1"/>
                <w:kern w:val="0"/>
                <w:sz w:val="24"/>
                <w:highlight w:val="none"/>
                <w:lang w:bidi="ar"/>
                <w14:textFill>
                  <w14:solidFill>
                    <w14:schemeClr w14:val="tx1"/>
                  </w14:solidFill>
                </w14:textFill>
              </w:rPr>
            </w:pPr>
          </w:p>
        </w:tc>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color w:val="000000" w:themeColor="text1"/>
                <w:kern w:val="0"/>
                <w:sz w:val="24"/>
                <w:highlight w:val="none"/>
                <w:lang w:bidi="ar"/>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11</w:t>
            </w:r>
          </w:p>
        </w:tc>
        <w:tc>
          <w:tcPr>
            <w:tcW w:w="3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left"/>
              <w:textAlignment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省级及以上农业龙头企业</w:t>
            </w:r>
          </w:p>
        </w:tc>
        <w:tc>
          <w:tcPr>
            <w:tcW w:w="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b w:val="0"/>
                <w:bCs w:val="0"/>
                <w:color w:val="000000" w:themeColor="text1"/>
                <w:sz w:val="24"/>
                <w:highlight w:val="none"/>
                <w14:textFill>
                  <w14:solidFill>
                    <w14:schemeClr w14:val="tx1"/>
                  </w14:solidFill>
                </w14:textFill>
              </w:rPr>
            </w:pPr>
            <w:r>
              <w:rPr>
                <w:rFonts w:hint="default" w:ascii="Times New Roman" w:hAnsi="Times New Roman" w:cs="Times New Roman"/>
                <w:b w:val="0"/>
                <w:bCs w:val="0"/>
                <w:color w:val="000000" w:themeColor="text1"/>
                <w:sz w:val="24"/>
                <w:highlight w:val="none"/>
                <w14:textFill>
                  <w14:solidFill>
                    <w14:schemeClr w14:val="tx1"/>
                  </w14:solidFill>
                </w14:textFill>
              </w:rPr>
              <w:t>家</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ind w:firstLine="0" w:firstLineChars="0"/>
              <w:jc w:val="center"/>
              <w:rPr>
                <w:rFonts w:hint="default" w:ascii="Times New Roman" w:hAnsi="Times New Roman" w:cs="Times New Roman"/>
                <w:b w:val="0"/>
                <w:bCs w:val="0"/>
                <w:color w:val="000000" w:themeColor="text1"/>
                <w:sz w:val="24"/>
                <w:highlight w:val="none"/>
                <w14:textFill>
                  <w14:solidFill>
                    <w14:schemeClr w14:val="tx1"/>
                  </w14:solidFill>
                </w14:textFill>
              </w:rPr>
            </w:pPr>
            <w:r>
              <w:rPr>
                <w:rFonts w:hint="default" w:ascii="Times New Roman" w:hAnsi="Times New Roman" w:cs="Times New Roman"/>
                <w:b w:val="0"/>
                <w:bCs w:val="0"/>
                <w:color w:val="000000" w:themeColor="text1"/>
                <w:sz w:val="24"/>
                <w:highlight w:val="none"/>
                <w14:textFill>
                  <w14:solidFill>
                    <w14:schemeClr w14:val="tx1"/>
                  </w14:solidFill>
                </w14:textFill>
              </w:rPr>
              <w:t>20</w:t>
            </w: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default" w:ascii="Times New Roman" w:hAnsi="Times New Roman" w:cs="Times New Roman"/>
                <w:b w:val="0"/>
                <w:bCs w:val="0"/>
                <w:color w:val="000000" w:themeColor="text1"/>
                <w:sz w:val="24"/>
                <w:highlight w:val="none"/>
                <w14:textFill>
                  <w14:solidFill>
                    <w14:schemeClr w14:val="tx1"/>
                  </w14:solidFill>
                </w14:textFill>
              </w:rPr>
            </w:pPr>
            <w:r>
              <w:rPr>
                <w:rFonts w:hint="default" w:ascii="Times New Roman" w:hAnsi="Times New Roman" w:cs="Times New Roman"/>
                <w:b w:val="0"/>
                <w:bCs w:val="0"/>
                <w:color w:val="000000" w:themeColor="text1"/>
                <w:sz w:val="24"/>
                <w:highlight w:val="none"/>
                <w14:textFill>
                  <w14:solidFill>
                    <w14:schemeClr w14:val="tx1"/>
                  </w14:solidFill>
                </w14:textFill>
              </w:rPr>
              <w:t>25</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b w:val="0"/>
                <w:bCs w:val="0"/>
                <w:color w:val="000000" w:themeColor="text1"/>
                <w:sz w:val="24"/>
                <w:highlight w:val="none"/>
                <w14:textFill>
                  <w14:solidFill>
                    <w14:schemeClr w14:val="tx1"/>
                  </w14:solidFill>
                </w14:textFill>
              </w:rPr>
            </w:pPr>
            <w:r>
              <w:rPr>
                <w:rFonts w:hint="default" w:ascii="Times New Roman" w:hAnsi="Times New Roman" w:cs="Times New Roman"/>
                <w:b w:val="0"/>
                <w:bCs w:val="0"/>
                <w:color w:val="000000" w:themeColor="text1"/>
                <w:kern w:val="0"/>
                <w:sz w:val="24"/>
                <w:highlight w:val="none"/>
                <w:lang w:bidi="ar"/>
                <w14:textFill>
                  <w14:solidFill>
                    <w14:schemeClr w14:val="tx1"/>
                  </w14:solidFill>
                </w14:textFill>
              </w:rPr>
              <w:t>预期性</w:t>
            </w:r>
          </w:p>
        </w:tc>
      </w:tr>
      <w:tr>
        <w:tblPrEx>
          <w:tblLayout w:type="fixed"/>
          <w:tblCellMar>
            <w:top w:w="0" w:type="dxa"/>
            <w:left w:w="0" w:type="dxa"/>
            <w:bottom w:w="0" w:type="dxa"/>
            <w:right w:w="0" w:type="dxa"/>
          </w:tblCellMar>
        </w:tblPrEx>
        <w:trPr>
          <w:trHeight w:val="376" w:hRule="atLeast"/>
          <w:jc w:val="center"/>
        </w:trPr>
        <w:tc>
          <w:tcPr>
            <w:tcW w:w="838" w:type="dxa"/>
            <w:vMerge w:val="continue"/>
            <w:tcBorders>
              <w:left w:val="single" w:color="000000" w:sz="4" w:space="0"/>
              <w:right w:val="single" w:color="000000" w:sz="4" w:space="0"/>
            </w:tcBorders>
            <w:tcMar>
              <w:top w:w="15" w:type="dxa"/>
              <w:left w:w="15" w:type="dxa"/>
              <w:right w:w="15" w:type="dxa"/>
            </w:tcMar>
            <w:vAlign w:val="center"/>
          </w:tcPr>
          <w:p>
            <w:pPr>
              <w:widowControl/>
              <w:spacing w:line="240" w:lineRule="auto"/>
              <w:ind w:firstLine="480"/>
              <w:jc w:val="center"/>
              <w:textAlignment w:val="center"/>
              <w:rPr>
                <w:rFonts w:hint="default" w:ascii="Times New Roman" w:hAnsi="Times New Roman" w:cs="Times New Roman"/>
                <w:color w:val="000000" w:themeColor="text1"/>
                <w:kern w:val="0"/>
                <w:sz w:val="24"/>
                <w:highlight w:val="none"/>
                <w:lang w:bidi="ar"/>
                <w14:textFill>
                  <w14:solidFill>
                    <w14:schemeClr w14:val="tx1"/>
                  </w14:solidFill>
                </w14:textFill>
              </w:rPr>
            </w:pPr>
          </w:p>
        </w:tc>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color w:val="000000" w:themeColor="text1"/>
                <w:kern w:val="0"/>
                <w:sz w:val="24"/>
                <w:highlight w:val="none"/>
                <w:lang w:bidi="ar"/>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12</w:t>
            </w:r>
          </w:p>
        </w:tc>
        <w:tc>
          <w:tcPr>
            <w:tcW w:w="3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left"/>
              <w:textAlignment w:val="center"/>
              <w:rPr>
                <w:rFonts w:hint="default" w:ascii="Times New Roman" w:hAnsi="Times New Roman" w:cs="Times New Roman"/>
                <w:color w:val="000000" w:themeColor="text1"/>
                <w:kern w:val="0"/>
                <w:sz w:val="24"/>
                <w:highlight w:val="none"/>
                <w:lang w:bidi="ar"/>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休闲农业和乡村旅游接待人次</w:t>
            </w:r>
          </w:p>
        </w:tc>
        <w:tc>
          <w:tcPr>
            <w:tcW w:w="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b w:val="0"/>
                <w:bCs w:val="0"/>
                <w:color w:val="000000" w:themeColor="text1"/>
                <w:kern w:val="0"/>
                <w:sz w:val="24"/>
                <w:highlight w:val="none"/>
                <w:lang w:bidi="ar"/>
                <w14:textFill>
                  <w14:solidFill>
                    <w14:schemeClr w14:val="tx1"/>
                  </w14:solidFill>
                </w14:textFill>
              </w:rPr>
            </w:pPr>
            <w:r>
              <w:rPr>
                <w:rFonts w:hint="default" w:ascii="Times New Roman" w:hAnsi="Times New Roman" w:cs="Times New Roman"/>
                <w:b w:val="0"/>
                <w:bCs w:val="0"/>
                <w:color w:val="000000" w:themeColor="text1"/>
                <w:kern w:val="0"/>
                <w:sz w:val="24"/>
                <w:highlight w:val="none"/>
                <w:lang w:bidi="ar"/>
                <w14:textFill>
                  <w14:solidFill>
                    <w14:schemeClr w14:val="tx1"/>
                  </w14:solidFill>
                </w14:textFill>
              </w:rPr>
              <w:t>万人次</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ind w:firstLine="0" w:firstLineChars="0"/>
              <w:jc w:val="center"/>
              <w:rPr>
                <w:rFonts w:hint="default" w:ascii="Times New Roman" w:hAnsi="Times New Roman" w:cs="Times New Roman"/>
                <w:b w:val="0"/>
                <w:bCs w:val="0"/>
                <w:color w:val="000000" w:themeColor="text1"/>
                <w:sz w:val="24"/>
                <w:highlight w:val="none"/>
                <w14:textFill>
                  <w14:solidFill>
                    <w14:schemeClr w14:val="tx1"/>
                  </w14:solidFill>
                </w14:textFill>
              </w:rPr>
            </w:pPr>
            <w:r>
              <w:rPr>
                <w:rFonts w:hint="default" w:ascii="Times New Roman" w:hAnsi="Times New Roman" w:cs="Times New Roman"/>
                <w:b w:val="0"/>
                <w:bCs w:val="0"/>
                <w:color w:val="000000" w:themeColor="text1"/>
                <w:sz w:val="24"/>
                <w:highlight w:val="none"/>
                <w14:textFill>
                  <w14:solidFill>
                    <w14:schemeClr w14:val="tx1"/>
                  </w14:solidFill>
                </w14:textFill>
              </w:rPr>
              <w:t>500</w:t>
            </w: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default" w:ascii="Times New Roman" w:hAnsi="Times New Roman" w:cs="Times New Roman"/>
                <w:b w:val="0"/>
                <w:bCs w:val="0"/>
                <w:color w:val="000000" w:themeColor="text1"/>
                <w:sz w:val="24"/>
                <w:highlight w:val="none"/>
                <w14:textFill>
                  <w14:solidFill>
                    <w14:schemeClr w14:val="tx1"/>
                  </w14:solidFill>
                </w14:textFill>
              </w:rPr>
            </w:pPr>
            <w:r>
              <w:rPr>
                <w:rFonts w:hint="default" w:ascii="Times New Roman" w:hAnsi="Times New Roman" w:cs="Times New Roman"/>
                <w:b w:val="0"/>
                <w:bCs w:val="0"/>
                <w:color w:val="000000" w:themeColor="text1"/>
                <w:sz w:val="24"/>
                <w:highlight w:val="none"/>
                <w14:textFill>
                  <w14:solidFill>
                    <w14:schemeClr w14:val="tx1"/>
                  </w14:solidFill>
                </w14:textFill>
              </w:rPr>
              <w:t>1600</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b w:val="0"/>
                <w:bCs w:val="0"/>
                <w:color w:val="000000" w:themeColor="text1"/>
                <w:kern w:val="0"/>
                <w:sz w:val="24"/>
                <w:highlight w:val="none"/>
                <w:lang w:bidi="ar"/>
                <w14:textFill>
                  <w14:solidFill>
                    <w14:schemeClr w14:val="tx1"/>
                  </w14:solidFill>
                </w14:textFill>
              </w:rPr>
            </w:pPr>
            <w:r>
              <w:rPr>
                <w:rFonts w:hint="default" w:ascii="Times New Roman" w:hAnsi="Times New Roman" w:cs="Times New Roman"/>
                <w:b w:val="0"/>
                <w:bCs w:val="0"/>
                <w:color w:val="000000" w:themeColor="text1"/>
                <w:kern w:val="0"/>
                <w:sz w:val="24"/>
                <w:highlight w:val="none"/>
                <w:lang w:bidi="ar"/>
                <w14:textFill>
                  <w14:solidFill>
                    <w14:schemeClr w14:val="tx1"/>
                  </w14:solidFill>
                </w14:textFill>
              </w:rPr>
              <w:t>预期性</w:t>
            </w:r>
          </w:p>
        </w:tc>
      </w:tr>
      <w:tr>
        <w:tblPrEx>
          <w:tblLayout w:type="fixed"/>
          <w:tblCellMar>
            <w:top w:w="0" w:type="dxa"/>
            <w:left w:w="0" w:type="dxa"/>
            <w:bottom w:w="0" w:type="dxa"/>
            <w:right w:w="0" w:type="dxa"/>
          </w:tblCellMar>
        </w:tblPrEx>
        <w:trPr>
          <w:trHeight w:val="90" w:hRule="atLeast"/>
          <w:jc w:val="center"/>
        </w:trPr>
        <w:tc>
          <w:tcPr>
            <w:tcW w:w="83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乡村宜居宜业宜游</w:t>
            </w:r>
          </w:p>
        </w:tc>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highlight w:val="none"/>
                <w:lang w:eastAsia="zh-CN" w:bidi="ar"/>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1</w:t>
            </w:r>
            <w:r>
              <w:rPr>
                <w:rFonts w:hint="default" w:ascii="Times New Roman" w:hAnsi="Times New Roman" w:cs="Times New Roman"/>
                <w:color w:val="000000" w:themeColor="text1"/>
                <w:kern w:val="0"/>
                <w:sz w:val="24"/>
                <w:highlight w:val="none"/>
                <w:lang w:val="en-US" w:eastAsia="zh-CN" w:bidi="ar"/>
                <w14:textFill>
                  <w14:solidFill>
                    <w14:schemeClr w14:val="tx1"/>
                  </w14:solidFill>
                </w14:textFill>
              </w:rPr>
              <w:t>3</w:t>
            </w:r>
          </w:p>
        </w:tc>
        <w:tc>
          <w:tcPr>
            <w:tcW w:w="3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left"/>
              <w:textAlignment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美丽宜居村达标率</w:t>
            </w:r>
          </w:p>
        </w:tc>
        <w:tc>
          <w:tcPr>
            <w:tcW w:w="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b w:val="0"/>
                <w:bCs w:val="0"/>
                <w:color w:val="000000" w:themeColor="text1"/>
                <w:sz w:val="24"/>
                <w:highlight w:val="none"/>
                <w14:textFill>
                  <w14:solidFill>
                    <w14:schemeClr w14:val="tx1"/>
                  </w14:solidFill>
                </w14:textFill>
              </w:rPr>
            </w:pPr>
            <w:r>
              <w:rPr>
                <w:rFonts w:hint="default" w:ascii="Times New Roman" w:hAnsi="Times New Roman" w:cs="Times New Roman"/>
                <w:b w:val="0"/>
                <w:bCs w:val="0"/>
                <w:color w:val="000000" w:themeColor="text1"/>
                <w:kern w:val="0"/>
                <w:sz w:val="24"/>
                <w:highlight w:val="none"/>
                <w:lang w:bidi="ar"/>
                <w14:textFill>
                  <w14:solidFill>
                    <w14:schemeClr w14:val="tx1"/>
                  </w14:solidFill>
                </w14:textFill>
              </w:rPr>
              <w:t>%</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ind w:firstLine="0" w:firstLineChars="0"/>
              <w:jc w:val="center"/>
              <w:rPr>
                <w:rFonts w:hint="default" w:ascii="Times New Roman" w:hAnsi="Times New Roman" w:cs="Times New Roman"/>
                <w:b w:val="0"/>
                <w:bCs w:val="0"/>
                <w:color w:val="000000" w:themeColor="text1"/>
                <w:sz w:val="24"/>
                <w:highlight w:val="none"/>
                <w14:textFill>
                  <w14:solidFill>
                    <w14:schemeClr w14:val="tx1"/>
                  </w14:solidFill>
                </w14:textFill>
              </w:rPr>
            </w:pPr>
            <w:r>
              <w:rPr>
                <w:rFonts w:hint="default" w:ascii="Times New Roman" w:hAnsi="Times New Roman" w:cs="Times New Roman"/>
                <w:b w:val="0"/>
                <w:bCs w:val="0"/>
                <w:color w:val="000000" w:themeColor="text1"/>
                <w:sz w:val="24"/>
                <w:highlight w:val="none"/>
                <w14:textFill>
                  <w14:solidFill>
                    <w14:schemeClr w14:val="tx1"/>
                  </w14:solidFill>
                </w14:textFill>
              </w:rPr>
              <w:t>53.26</w:t>
            </w: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default" w:ascii="Times New Roman" w:hAnsi="Times New Roman" w:cs="Times New Roman"/>
                <w:b w:val="0"/>
                <w:bCs w:val="0"/>
                <w:color w:val="000000" w:themeColor="text1"/>
                <w:sz w:val="24"/>
                <w:highlight w:val="none"/>
                <w14:textFill>
                  <w14:solidFill>
                    <w14:schemeClr w14:val="tx1"/>
                  </w14:solidFill>
                </w14:textFill>
              </w:rPr>
            </w:pPr>
            <w:r>
              <w:rPr>
                <w:rFonts w:hint="default" w:ascii="Times New Roman" w:hAnsi="Times New Roman" w:cs="Times New Roman"/>
                <w:b w:val="0"/>
                <w:bCs w:val="0"/>
                <w:color w:val="000000" w:themeColor="text1"/>
                <w:sz w:val="24"/>
                <w:highlight w:val="none"/>
                <w14:textFill>
                  <w14:solidFill>
                    <w14:schemeClr w14:val="tx1"/>
                  </w14:solidFill>
                </w14:textFill>
              </w:rPr>
              <w:t>100</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b w:val="0"/>
                <w:bCs w:val="0"/>
                <w:color w:val="000000" w:themeColor="text1"/>
                <w:sz w:val="24"/>
                <w:highlight w:val="none"/>
                <w14:textFill>
                  <w14:solidFill>
                    <w14:schemeClr w14:val="tx1"/>
                  </w14:solidFill>
                </w14:textFill>
              </w:rPr>
            </w:pPr>
            <w:r>
              <w:rPr>
                <w:rFonts w:hint="default" w:ascii="Times New Roman" w:hAnsi="Times New Roman" w:cs="Times New Roman"/>
                <w:b w:val="0"/>
                <w:bCs w:val="0"/>
                <w:color w:val="000000" w:themeColor="text1"/>
                <w:kern w:val="0"/>
                <w:sz w:val="24"/>
                <w:highlight w:val="none"/>
                <w:lang w:bidi="ar"/>
                <w14:textFill>
                  <w14:solidFill>
                    <w14:schemeClr w14:val="tx1"/>
                  </w14:solidFill>
                </w14:textFill>
              </w:rPr>
              <w:t>预期性</w:t>
            </w:r>
          </w:p>
        </w:tc>
      </w:tr>
      <w:tr>
        <w:tblPrEx>
          <w:tblLayout w:type="fixed"/>
          <w:tblCellMar>
            <w:top w:w="0" w:type="dxa"/>
            <w:left w:w="0" w:type="dxa"/>
            <w:bottom w:w="0" w:type="dxa"/>
            <w:right w:w="0" w:type="dxa"/>
          </w:tblCellMar>
        </w:tblPrEx>
        <w:trPr>
          <w:trHeight w:val="420" w:hRule="atLeast"/>
          <w:jc w:val="center"/>
        </w:trPr>
        <w:tc>
          <w:tcPr>
            <w:tcW w:w="838" w:type="dxa"/>
            <w:vMerge w:val="continue"/>
            <w:tcBorders>
              <w:left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color w:val="000000" w:themeColor="text1"/>
                <w:kern w:val="0"/>
                <w:sz w:val="24"/>
                <w:highlight w:val="none"/>
                <w:lang w:bidi="ar"/>
                <w14:textFill>
                  <w14:solidFill>
                    <w14:schemeClr w14:val="tx1"/>
                  </w14:solidFill>
                </w14:textFill>
              </w:rPr>
            </w:pPr>
          </w:p>
        </w:tc>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highlight w:val="none"/>
                <w:lang w:eastAsia="zh-CN" w:bidi="ar"/>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1</w:t>
            </w:r>
            <w:r>
              <w:rPr>
                <w:rFonts w:hint="default" w:ascii="Times New Roman" w:hAnsi="Times New Roman" w:cs="Times New Roman"/>
                <w:color w:val="000000" w:themeColor="text1"/>
                <w:kern w:val="0"/>
                <w:sz w:val="24"/>
                <w:highlight w:val="none"/>
                <w:lang w:val="en-US" w:eastAsia="zh-CN" w:bidi="ar"/>
                <w14:textFill>
                  <w14:solidFill>
                    <w14:schemeClr w14:val="tx1"/>
                  </w14:solidFill>
                </w14:textFill>
              </w:rPr>
              <w:t>4</w:t>
            </w:r>
          </w:p>
        </w:tc>
        <w:tc>
          <w:tcPr>
            <w:tcW w:w="3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left"/>
              <w:textAlignment w:val="center"/>
              <w:rPr>
                <w:rFonts w:hint="default" w:ascii="Times New Roman" w:hAnsi="Times New Roman" w:cs="Times New Roman"/>
                <w:kern w:val="0"/>
                <w:sz w:val="24"/>
                <w:highlight w:val="none"/>
                <w:lang w:bidi="ar"/>
              </w:rPr>
            </w:pPr>
            <w:r>
              <w:rPr>
                <w:rFonts w:hint="default" w:ascii="Times New Roman" w:hAnsi="Times New Roman" w:cs="Times New Roman"/>
                <w:kern w:val="0"/>
                <w:sz w:val="24"/>
                <w:highlight w:val="none"/>
                <w:lang w:bidi="ar"/>
              </w:rPr>
              <w:t>特色精品村</w:t>
            </w:r>
          </w:p>
        </w:tc>
        <w:tc>
          <w:tcPr>
            <w:tcW w:w="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b w:val="0"/>
                <w:bCs w:val="0"/>
                <w:kern w:val="0"/>
                <w:sz w:val="24"/>
                <w:highlight w:val="none"/>
                <w:lang w:val="en" w:bidi="ar"/>
              </w:rPr>
            </w:pPr>
            <w:r>
              <w:rPr>
                <w:rFonts w:hint="default" w:ascii="Times New Roman" w:hAnsi="Times New Roman" w:cs="Times New Roman"/>
                <w:b w:val="0"/>
                <w:bCs w:val="0"/>
                <w:kern w:val="0"/>
                <w:sz w:val="24"/>
                <w:highlight w:val="none"/>
                <w:lang w:val="en" w:bidi="ar"/>
              </w:rPr>
              <w:t>个</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ind w:firstLine="0" w:firstLineChars="0"/>
              <w:jc w:val="center"/>
              <w:rPr>
                <w:rFonts w:hint="default" w:ascii="Times New Roman" w:hAnsi="Times New Roman" w:cs="Times New Roman"/>
                <w:b w:val="0"/>
                <w:bCs w:val="0"/>
                <w:sz w:val="24"/>
                <w:highlight w:val="none"/>
                <w:lang w:val="en"/>
              </w:rPr>
            </w:pPr>
            <w:r>
              <w:rPr>
                <w:rFonts w:hint="default" w:ascii="Times New Roman" w:hAnsi="Times New Roman" w:cs="Times New Roman"/>
                <w:b w:val="0"/>
                <w:bCs w:val="0"/>
                <w:sz w:val="24"/>
                <w:highlight w:val="none"/>
                <w:lang w:val="en"/>
              </w:rPr>
              <w:t>47</w:t>
            </w: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default" w:ascii="Times New Roman" w:hAnsi="Times New Roman" w:cs="Times New Roman"/>
                <w:b w:val="0"/>
                <w:bCs w:val="0"/>
                <w:sz w:val="24"/>
                <w:highlight w:val="none"/>
                <w:lang w:val="en"/>
              </w:rPr>
            </w:pPr>
            <w:r>
              <w:rPr>
                <w:rFonts w:hint="default" w:ascii="Times New Roman" w:hAnsi="Times New Roman" w:cs="Times New Roman"/>
                <w:b w:val="0"/>
                <w:bCs w:val="0"/>
                <w:sz w:val="24"/>
                <w:highlight w:val="none"/>
                <w:lang w:val="en"/>
              </w:rPr>
              <w:t>73</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b w:val="0"/>
                <w:bCs w:val="0"/>
                <w:kern w:val="0"/>
                <w:sz w:val="24"/>
                <w:highlight w:val="none"/>
                <w:lang w:bidi="ar"/>
              </w:rPr>
            </w:pPr>
            <w:r>
              <w:rPr>
                <w:rFonts w:hint="default" w:ascii="Times New Roman" w:hAnsi="Times New Roman" w:cs="Times New Roman"/>
                <w:b w:val="0"/>
                <w:bCs w:val="0"/>
                <w:kern w:val="0"/>
                <w:sz w:val="24"/>
                <w:highlight w:val="none"/>
                <w:lang w:bidi="ar"/>
              </w:rPr>
              <w:t>预期性</w:t>
            </w:r>
          </w:p>
        </w:tc>
      </w:tr>
      <w:tr>
        <w:tblPrEx>
          <w:tblLayout w:type="fixed"/>
          <w:tblCellMar>
            <w:top w:w="0" w:type="dxa"/>
            <w:left w:w="0" w:type="dxa"/>
            <w:bottom w:w="0" w:type="dxa"/>
            <w:right w:w="0" w:type="dxa"/>
          </w:tblCellMar>
        </w:tblPrEx>
        <w:trPr>
          <w:trHeight w:val="420" w:hRule="atLeast"/>
          <w:jc w:val="center"/>
        </w:trPr>
        <w:tc>
          <w:tcPr>
            <w:tcW w:w="838" w:type="dxa"/>
            <w:vMerge w:val="continue"/>
            <w:tcBorders>
              <w:left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color w:val="000000" w:themeColor="text1"/>
                <w:kern w:val="0"/>
                <w:sz w:val="24"/>
                <w:highlight w:val="none"/>
                <w:lang w:bidi="ar"/>
                <w14:textFill>
                  <w14:solidFill>
                    <w14:schemeClr w14:val="tx1"/>
                  </w14:solidFill>
                </w14:textFill>
              </w:rPr>
            </w:pPr>
          </w:p>
        </w:tc>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highlight w:val="none"/>
                <w:lang w:eastAsia="zh-CN" w:bidi="ar"/>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1</w:t>
            </w:r>
            <w:r>
              <w:rPr>
                <w:rFonts w:hint="default" w:ascii="Times New Roman" w:hAnsi="Times New Roman" w:cs="Times New Roman"/>
                <w:color w:val="000000" w:themeColor="text1"/>
                <w:kern w:val="0"/>
                <w:sz w:val="24"/>
                <w:highlight w:val="none"/>
                <w:lang w:val="en-US" w:eastAsia="zh-CN" w:bidi="ar"/>
                <w14:textFill>
                  <w14:solidFill>
                    <w14:schemeClr w14:val="tx1"/>
                  </w14:solidFill>
                </w14:textFill>
              </w:rPr>
              <w:t>5</w:t>
            </w:r>
          </w:p>
        </w:tc>
        <w:tc>
          <w:tcPr>
            <w:tcW w:w="3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left"/>
              <w:textAlignment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村庄内道路硬化占比</w:t>
            </w:r>
          </w:p>
        </w:tc>
        <w:tc>
          <w:tcPr>
            <w:tcW w:w="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b w:val="0"/>
                <w:bCs w:val="0"/>
                <w:color w:val="000000" w:themeColor="text1"/>
                <w:sz w:val="24"/>
                <w:highlight w:val="none"/>
                <w14:textFill>
                  <w14:solidFill>
                    <w14:schemeClr w14:val="tx1"/>
                  </w14:solidFill>
                </w14:textFill>
              </w:rPr>
            </w:pPr>
            <w:r>
              <w:rPr>
                <w:rFonts w:hint="default" w:ascii="Times New Roman" w:hAnsi="Times New Roman" w:cs="Times New Roman"/>
                <w:b w:val="0"/>
                <w:bCs w:val="0"/>
                <w:color w:val="000000" w:themeColor="text1"/>
                <w:kern w:val="0"/>
                <w:sz w:val="24"/>
                <w:highlight w:val="none"/>
                <w:lang w:bidi="ar"/>
                <w14:textFill>
                  <w14:solidFill>
                    <w14:schemeClr w14:val="tx1"/>
                  </w14:solidFill>
                </w14:textFill>
              </w:rPr>
              <w:t>%</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ind w:firstLine="0" w:firstLineChars="0"/>
              <w:jc w:val="center"/>
              <w:rPr>
                <w:rFonts w:hint="default" w:ascii="Times New Roman" w:hAnsi="Times New Roman" w:cs="Times New Roman"/>
                <w:b w:val="0"/>
                <w:bCs w:val="0"/>
                <w:color w:val="000000" w:themeColor="text1"/>
                <w:sz w:val="24"/>
                <w:highlight w:val="none"/>
                <w14:textFill>
                  <w14:solidFill>
                    <w14:schemeClr w14:val="tx1"/>
                  </w14:solidFill>
                </w14:textFill>
              </w:rPr>
            </w:pPr>
            <w:r>
              <w:rPr>
                <w:rFonts w:hint="default" w:ascii="Times New Roman" w:hAnsi="Times New Roman" w:cs="Times New Roman"/>
                <w:b w:val="0"/>
                <w:bCs w:val="0"/>
                <w:color w:val="000000" w:themeColor="text1"/>
                <w:sz w:val="24"/>
                <w:highlight w:val="none"/>
                <w14:textFill>
                  <w14:solidFill>
                    <w14:schemeClr w14:val="tx1"/>
                  </w14:solidFill>
                </w14:textFill>
              </w:rPr>
              <w:t>91.8</w:t>
            </w: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default" w:ascii="Times New Roman" w:hAnsi="Times New Roman" w:cs="Times New Roman"/>
                <w:b w:val="0"/>
                <w:bCs w:val="0"/>
                <w:color w:val="000000" w:themeColor="text1"/>
                <w:sz w:val="24"/>
                <w:highlight w:val="none"/>
                <w14:textFill>
                  <w14:solidFill>
                    <w14:schemeClr w14:val="tx1"/>
                  </w14:solidFill>
                </w14:textFill>
              </w:rPr>
            </w:pPr>
            <w:r>
              <w:rPr>
                <w:rFonts w:hint="default" w:ascii="Times New Roman" w:hAnsi="Times New Roman" w:cs="Times New Roman"/>
                <w:b w:val="0"/>
                <w:bCs w:val="0"/>
                <w:color w:val="000000" w:themeColor="text1"/>
                <w:sz w:val="24"/>
                <w:highlight w:val="none"/>
                <w14:textFill>
                  <w14:solidFill>
                    <w14:schemeClr w14:val="tx1"/>
                  </w14:solidFill>
                </w14:textFill>
              </w:rPr>
              <w:t>100</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b w:val="0"/>
                <w:bCs w:val="0"/>
                <w:color w:val="000000" w:themeColor="text1"/>
                <w:sz w:val="24"/>
                <w:highlight w:val="none"/>
                <w14:textFill>
                  <w14:solidFill>
                    <w14:schemeClr w14:val="tx1"/>
                  </w14:solidFill>
                </w14:textFill>
              </w:rPr>
            </w:pPr>
            <w:r>
              <w:rPr>
                <w:rFonts w:hint="default" w:ascii="Times New Roman" w:hAnsi="Times New Roman" w:cs="Times New Roman"/>
                <w:b w:val="0"/>
                <w:bCs w:val="0"/>
                <w:color w:val="000000" w:themeColor="text1"/>
                <w:kern w:val="0"/>
                <w:sz w:val="24"/>
                <w:highlight w:val="none"/>
                <w:lang w:bidi="ar"/>
                <w14:textFill>
                  <w14:solidFill>
                    <w14:schemeClr w14:val="tx1"/>
                  </w14:solidFill>
                </w14:textFill>
              </w:rPr>
              <w:t>预期性</w:t>
            </w:r>
          </w:p>
        </w:tc>
      </w:tr>
      <w:tr>
        <w:tblPrEx>
          <w:tblLayout w:type="fixed"/>
          <w:tblCellMar>
            <w:top w:w="0" w:type="dxa"/>
            <w:left w:w="0" w:type="dxa"/>
            <w:bottom w:w="0" w:type="dxa"/>
            <w:right w:w="0" w:type="dxa"/>
          </w:tblCellMar>
        </w:tblPrEx>
        <w:trPr>
          <w:trHeight w:val="485" w:hRule="atLeast"/>
          <w:jc w:val="center"/>
        </w:trPr>
        <w:tc>
          <w:tcPr>
            <w:tcW w:w="838" w:type="dxa"/>
            <w:vMerge w:val="continue"/>
            <w:tcBorders>
              <w:left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color w:val="000000" w:themeColor="text1"/>
                <w:kern w:val="0"/>
                <w:sz w:val="24"/>
                <w:highlight w:val="none"/>
                <w:lang w:bidi="ar"/>
                <w14:textFill>
                  <w14:solidFill>
                    <w14:schemeClr w14:val="tx1"/>
                  </w14:solidFill>
                </w14:textFill>
              </w:rPr>
            </w:pPr>
          </w:p>
        </w:tc>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highlight w:val="none"/>
                <w:lang w:eastAsia="zh-CN" w:bidi="ar"/>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1</w:t>
            </w:r>
            <w:r>
              <w:rPr>
                <w:rFonts w:hint="default" w:ascii="Times New Roman" w:hAnsi="Times New Roman" w:cs="Times New Roman"/>
                <w:color w:val="000000" w:themeColor="text1"/>
                <w:kern w:val="0"/>
                <w:sz w:val="24"/>
                <w:highlight w:val="none"/>
                <w:lang w:val="en-US" w:eastAsia="zh-CN" w:bidi="ar"/>
                <w14:textFill>
                  <w14:solidFill>
                    <w14:schemeClr w14:val="tx1"/>
                  </w14:solidFill>
                </w14:textFill>
              </w:rPr>
              <w:t>6</w:t>
            </w:r>
          </w:p>
        </w:tc>
        <w:tc>
          <w:tcPr>
            <w:tcW w:w="3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left"/>
              <w:textAlignment w:val="center"/>
              <w:rPr>
                <w:rFonts w:hint="default" w:ascii="Times New Roman" w:hAnsi="Times New Roman" w:cs="Times New Roman"/>
                <w:color w:val="000000" w:themeColor="text1"/>
                <w:kern w:val="0"/>
                <w:sz w:val="24"/>
                <w:highlight w:val="none"/>
                <w:lang w:bidi="ar"/>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农村自来水普及率</w:t>
            </w:r>
          </w:p>
        </w:tc>
        <w:tc>
          <w:tcPr>
            <w:tcW w:w="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b w:val="0"/>
                <w:bCs w:val="0"/>
                <w:color w:val="000000" w:themeColor="text1"/>
                <w:kern w:val="0"/>
                <w:sz w:val="24"/>
                <w:highlight w:val="none"/>
                <w:lang w:bidi="ar"/>
                <w14:textFill>
                  <w14:solidFill>
                    <w14:schemeClr w14:val="tx1"/>
                  </w14:solidFill>
                </w14:textFill>
              </w:rPr>
            </w:pPr>
            <w:r>
              <w:rPr>
                <w:rFonts w:hint="default" w:ascii="Times New Roman" w:hAnsi="Times New Roman" w:cs="Times New Roman"/>
                <w:b w:val="0"/>
                <w:bCs w:val="0"/>
                <w:color w:val="000000" w:themeColor="text1"/>
                <w:kern w:val="0"/>
                <w:sz w:val="24"/>
                <w:highlight w:val="none"/>
                <w:lang w:bidi="ar"/>
                <w14:textFill>
                  <w14:solidFill>
                    <w14:schemeClr w14:val="tx1"/>
                  </w14:solidFill>
                </w14:textFill>
              </w:rPr>
              <w:t>%</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ind w:firstLine="0" w:firstLineChars="0"/>
              <w:jc w:val="center"/>
              <w:rPr>
                <w:rFonts w:hint="default" w:ascii="Times New Roman" w:hAnsi="Times New Roman" w:cs="Times New Roman"/>
                <w:b w:val="0"/>
                <w:bCs w:val="0"/>
                <w:color w:val="000000" w:themeColor="text1"/>
                <w:sz w:val="24"/>
                <w:highlight w:val="none"/>
                <w14:textFill>
                  <w14:solidFill>
                    <w14:schemeClr w14:val="tx1"/>
                  </w14:solidFill>
                </w14:textFill>
              </w:rPr>
            </w:pPr>
            <w:r>
              <w:rPr>
                <w:rFonts w:hint="default" w:ascii="Times New Roman" w:hAnsi="Times New Roman" w:cs="Times New Roman"/>
                <w:b w:val="0"/>
                <w:bCs w:val="0"/>
                <w:color w:val="000000" w:themeColor="text1"/>
                <w:sz w:val="24"/>
                <w:highlight w:val="none"/>
                <w14:textFill>
                  <w14:solidFill>
                    <w14:schemeClr w14:val="tx1"/>
                  </w14:solidFill>
                </w14:textFill>
              </w:rPr>
              <w:t>100</w:t>
            </w: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default" w:ascii="Times New Roman" w:hAnsi="Times New Roman" w:cs="Times New Roman"/>
                <w:b w:val="0"/>
                <w:bCs w:val="0"/>
                <w:color w:val="000000" w:themeColor="text1"/>
                <w:sz w:val="24"/>
                <w:highlight w:val="none"/>
                <w14:textFill>
                  <w14:solidFill>
                    <w14:schemeClr w14:val="tx1"/>
                  </w14:solidFill>
                </w14:textFill>
              </w:rPr>
            </w:pPr>
            <w:r>
              <w:rPr>
                <w:rFonts w:hint="default" w:ascii="Times New Roman" w:hAnsi="Times New Roman" w:cs="Times New Roman"/>
                <w:b w:val="0"/>
                <w:bCs w:val="0"/>
                <w:color w:val="000000" w:themeColor="text1"/>
                <w:sz w:val="24"/>
                <w:highlight w:val="none"/>
                <w14:textFill>
                  <w14:solidFill>
                    <w14:schemeClr w14:val="tx1"/>
                  </w14:solidFill>
                </w14:textFill>
              </w:rPr>
              <w:t>100</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b w:val="0"/>
                <w:bCs w:val="0"/>
                <w:color w:val="000000" w:themeColor="text1"/>
                <w:kern w:val="0"/>
                <w:sz w:val="24"/>
                <w:highlight w:val="none"/>
                <w:lang w:bidi="ar"/>
                <w14:textFill>
                  <w14:solidFill>
                    <w14:schemeClr w14:val="tx1"/>
                  </w14:solidFill>
                </w14:textFill>
              </w:rPr>
            </w:pPr>
            <w:r>
              <w:rPr>
                <w:rFonts w:hint="default" w:ascii="Times New Roman" w:hAnsi="Times New Roman" w:cs="Times New Roman"/>
                <w:b w:val="0"/>
                <w:bCs w:val="0"/>
                <w:color w:val="000000" w:themeColor="text1"/>
                <w:kern w:val="0"/>
                <w:sz w:val="24"/>
                <w:highlight w:val="none"/>
                <w:lang w:bidi="ar"/>
                <w14:textFill>
                  <w14:solidFill>
                    <w14:schemeClr w14:val="tx1"/>
                  </w14:solidFill>
                </w14:textFill>
              </w:rPr>
              <w:t>预期性</w:t>
            </w:r>
          </w:p>
        </w:tc>
      </w:tr>
      <w:tr>
        <w:tblPrEx>
          <w:tblLayout w:type="fixed"/>
          <w:tblCellMar>
            <w:top w:w="0" w:type="dxa"/>
            <w:left w:w="0" w:type="dxa"/>
            <w:bottom w:w="0" w:type="dxa"/>
            <w:right w:w="0" w:type="dxa"/>
          </w:tblCellMar>
        </w:tblPrEx>
        <w:trPr>
          <w:trHeight w:val="420" w:hRule="atLeast"/>
          <w:jc w:val="center"/>
        </w:trPr>
        <w:tc>
          <w:tcPr>
            <w:tcW w:w="838" w:type="dxa"/>
            <w:vMerge w:val="continue"/>
            <w:tcBorders>
              <w:left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color w:val="000000" w:themeColor="text1"/>
                <w:kern w:val="0"/>
                <w:sz w:val="24"/>
                <w:highlight w:val="none"/>
                <w:lang w:bidi="ar"/>
                <w14:textFill>
                  <w14:solidFill>
                    <w14:schemeClr w14:val="tx1"/>
                  </w14:solidFill>
                </w14:textFill>
              </w:rPr>
            </w:pPr>
          </w:p>
        </w:tc>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highlight w:val="none"/>
                <w:lang w:eastAsia="zh-CN" w:bidi="ar"/>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1</w:t>
            </w:r>
            <w:r>
              <w:rPr>
                <w:rFonts w:hint="default" w:ascii="Times New Roman" w:hAnsi="Times New Roman" w:cs="Times New Roman"/>
                <w:color w:val="000000" w:themeColor="text1"/>
                <w:kern w:val="0"/>
                <w:sz w:val="24"/>
                <w:highlight w:val="none"/>
                <w:lang w:val="en-US" w:eastAsia="zh-CN" w:bidi="ar"/>
                <w14:textFill>
                  <w14:solidFill>
                    <w14:schemeClr w14:val="tx1"/>
                  </w14:solidFill>
                </w14:textFill>
              </w:rPr>
              <w:t>7</w:t>
            </w:r>
          </w:p>
        </w:tc>
        <w:tc>
          <w:tcPr>
            <w:tcW w:w="3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left"/>
              <w:textAlignment w:val="center"/>
              <w:rPr>
                <w:rFonts w:hint="default" w:ascii="Times New Roman" w:hAnsi="Times New Roman" w:eastAsia="仿宋_GB2312" w:cs="Times New Roman"/>
                <w:color w:val="auto"/>
                <w:sz w:val="24"/>
                <w:highlight w:val="none"/>
                <w:lang w:eastAsia="zh-CN"/>
              </w:rPr>
            </w:pPr>
            <w:r>
              <w:rPr>
                <w:rFonts w:hint="default" w:ascii="Times New Roman" w:hAnsi="Times New Roman" w:cs="Times New Roman"/>
                <w:color w:val="auto"/>
                <w:kern w:val="0"/>
                <w:sz w:val="24"/>
                <w:highlight w:val="none"/>
                <w:lang w:bidi="ar"/>
              </w:rPr>
              <w:t>农村生活污水治理</w:t>
            </w:r>
            <w:r>
              <w:rPr>
                <w:rFonts w:hint="default" w:ascii="Times New Roman" w:hAnsi="Times New Roman" w:cs="Times New Roman"/>
                <w:color w:val="auto"/>
                <w:kern w:val="0"/>
                <w:sz w:val="24"/>
                <w:highlight w:val="none"/>
                <w:lang w:eastAsia="zh-CN" w:bidi="ar"/>
              </w:rPr>
              <w:t>率</w:t>
            </w:r>
          </w:p>
        </w:tc>
        <w:tc>
          <w:tcPr>
            <w:tcW w:w="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b w:val="0"/>
                <w:bCs w:val="0"/>
                <w:color w:val="auto"/>
                <w:sz w:val="24"/>
                <w:highlight w:val="none"/>
                <w:lang w:eastAsia="zh-CN"/>
              </w:rPr>
            </w:pPr>
            <w:r>
              <w:rPr>
                <w:rFonts w:hint="default" w:ascii="Times New Roman" w:hAnsi="Times New Roman" w:cs="Times New Roman"/>
                <w:b w:val="0"/>
                <w:bCs w:val="0"/>
                <w:color w:val="auto"/>
                <w:kern w:val="0"/>
                <w:sz w:val="24"/>
                <w:highlight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ind w:firstLine="0" w:firstLineChars="0"/>
              <w:jc w:val="center"/>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cs="Times New Roman"/>
                <w:b w:val="0"/>
                <w:bCs w:val="0"/>
                <w:color w:val="auto"/>
                <w:sz w:val="24"/>
                <w:highlight w:val="none"/>
                <w:lang w:val="en-US" w:eastAsia="zh-CN"/>
              </w:rPr>
              <w:t>93.75</w:t>
            </w: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cs="Times New Roman"/>
                <w:b w:val="0"/>
                <w:bCs w:val="0"/>
                <w:color w:val="auto"/>
                <w:sz w:val="24"/>
                <w:highlight w:val="none"/>
                <w:lang w:val="en-US" w:eastAsia="zh-CN"/>
              </w:rPr>
              <w:t>95</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b w:val="0"/>
                <w:bCs w:val="0"/>
                <w:color w:val="000000" w:themeColor="text1"/>
                <w:sz w:val="24"/>
                <w:highlight w:val="none"/>
                <w14:textFill>
                  <w14:solidFill>
                    <w14:schemeClr w14:val="tx1"/>
                  </w14:solidFill>
                </w14:textFill>
              </w:rPr>
            </w:pPr>
            <w:r>
              <w:rPr>
                <w:rFonts w:hint="default" w:ascii="Times New Roman" w:hAnsi="Times New Roman" w:cs="Times New Roman"/>
                <w:b w:val="0"/>
                <w:bCs w:val="0"/>
                <w:color w:val="000000" w:themeColor="text1"/>
                <w:kern w:val="0"/>
                <w:sz w:val="24"/>
                <w:highlight w:val="none"/>
                <w:lang w:bidi="ar"/>
                <w14:textFill>
                  <w14:solidFill>
                    <w14:schemeClr w14:val="tx1"/>
                  </w14:solidFill>
                </w14:textFill>
              </w:rPr>
              <w:t>预期性</w:t>
            </w:r>
          </w:p>
        </w:tc>
      </w:tr>
      <w:tr>
        <w:tblPrEx>
          <w:tblLayout w:type="fixed"/>
          <w:tblCellMar>
            <w:top w:w="0" w:type="dxa"/>
            <w:left w:w="0" w:type="dxa"/>
            <w:bottom w:w="0" w:type="dxa"/>
            <w:right w:w="0" w:type="dxa"/>
          </w:tblCellMar>
        </w:tblPrEx>
        <w:trPr>
          <w:trHeight w:val="400" w:hRule="atLeast"/>
          <w:jc w:val="center"/>
        </w:trPr>
        <w:tc>
          <w:tcPr>
            <w:tcW w:w="83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ind w:firstLine="480"/>
              <w:jc w:val="center"/>
              <w:rPr>
                <w:rFonts w:hint="default" w:ascii="Times New Roman" w:hAnsi="Times New Roman" w:cs="Times New Roman"/>
                <w:color w:val="000000" w:themeColor="text1"/>
                <w:sz w:val="24"/>
                <w:highlight w:val="none"/>
                <w14:textFill>
                  <w14:solidFill>
                    <w14:schemeClr w14:val="tx1"/>
                  </w14:solidFill>
                </w14:textFill>
              </w:rPr>
            </w:pPr>
          </w:p>
        </w:tc>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highlight w:val="none"/>
                <w:lang w:eastAsia="zh-CN" w:bidi="ar"/>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1</w:t>
            </w:r>
            <w:r>
              <w:rPr>
                <w:rFonts w:hint="default" w:ascii="Times New Roman" w:hAnsi="Times New Roman" w:cs="Times New Roman"/>
                <w:color w:val="000000" w:themeColor="text1"/>
                <w:kern w:val="0"/>
                <w:sz w:val="24"/>
                <w:highlight w:val="none"/>
                <w:lang w:val="en-US" w:eastAsia="zh-CN" w:bidi="ar"/>
                <w14:textFill>
                  <w14:solidFill>
                    <w14:schemeClr w14:val="tx1"/>
                  </w14:solidFill>
                </w14:textFill>
              </w:rPr>
              <w:t>8</w:t>
            </w:r>
          </w:p>
        </w:tc>
        <w:tc>
          <w:tcPr>
            <w:tcW w:w="3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left"/>
              <w:textAlignment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畜禽粪污综合利用率</w:t>
            </w:r>
          </w:p>
        </w:tc>
        <w:tc>
          <w:tcPr>
            <w:tcW w:w="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ind w:firstLine="0" w:firstLineChars="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75</w:t>
            </w: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&gt;85</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b/>
                <w:bCs/>
                <w:color w:val="000000" w:themeColor="text1"/>
                <w:kern w:val="0"/>
                <w:sz w:val="24"/>
                <w:highlight w:val="none"/>
                <w:lang w:bidi="ar"/>
                <w14:textFill>
                  <w14:solidFill>
                    <w14:schemeClr w14:val="tx1"/>
                  </w14:solidFill>
                </w14:textFill>
              </w:rPr>
              <w:t>约束性</w:t>
            </w:r>
          </w:p>
        </w:tc>
      </w:tr>
      <w:tr>
        <w:tblPrEx>
          <w:tblLayout w:type="fixed"/>
          <w:tblCellMar>
            <w:top w:w="0" w:type="dxa"/>
            <w:left w:w="0" w:type="dxa"/>
            <w:bottom w:w="0" w:type="dxa"/>
            <w:right w:w="0" w:type="dxa"/>
          </w:tblCellMar>
        </w:tblPrEx>
        <w:trPr>
          <w:trHeight w:val="400" w:hRule="atLeast"/>
          <w:jc w:val="center"/>
        </w:trPr>
        <w:tc>
          <w:tcPr>
            <w:tcW w:w="83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ind w:firstLine="480"/>
              <w:jc w:val="center"/>
              <w:rPr>
                <w:rFonts w:hint="default" w:ascii="Times New Roman" w:hAnsi="Times New Roman" w:cs="Times New Roman"/>
                <w:color w:val="000000" w:themeColor="text1"/>
                <w:sz w:val="24"/>
                <w:highlight w:val="none"/>
                <w14:textFill>
                  <w14:solidFill>
                    <w14:schemeClr w14:val="tx1"/>
                  </w14:solidFill>
                </w14:textFill>
              </w:rPr>
            </w:pPr>
          </w:p>
        </w:tc>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highlight w:val="none"/>
                <w:lang w:val="en-US" w:eastAsia="zh-CN" w:bidi="ar"/>
                <w14:textFill>
                  <w14:solidFill>
                    <w14:schemeClr w14:val="tx1"/>
                  </w14:solidFill>
                </w14:textFill>
              </w:rPr>
            </w:pPr>
            <w:r>
              <w:rPr>
                <w:rFonts w:hint="default" w:ascii="Times New Roman" w:hAnsi="Times New Roman" w:cs="Times New Roman"/>
                <w:color w:val="000000" w:themeColor="text1"/>
                <w:kern w:val="0"/>
                <w:sz w:val="24"/>
                <w:highlight w:val="none"/>
                <w:lang w:val="en-US" w:eastAsia="zh-CN" w:bidi="ar"/>
                <w14:textFill>
                  <w14:solidFill>
                    <w14:schemeClr w14:val="tx1"/>
                  </w14:solidFill>
                </w14:textFill>
              </w:rPr>
              <w:t>19</w:t>
            </w:r>
          </w:p>
        </w:tc>
        <w:tc>
          <w:tcPr>
            <w:tcW w:w="3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left"/>
              <w:textAlignment w:val="center"/>
              <w:rPr>
                <w:rFonts w:hint="default" w:ascii="Times New Roman" w:hAnsi="Times New Roman" w:eastAsia="仿宋_GB2312"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农村卫生户厕所普及率</w:t>
            </w:r>
          </w:p>
        </w:tc>
        <w:tc>
          <w:tcPr>
            <w:tcW w:w="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ind w:firstLine="0" w:firstLineChars="0"/>
              <w:jc w:val="center"/>
              <w:rPr>
                <w:rFonts w:hint="default" w:ascii="Times New Roman"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98.75</w:t>
            </w: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default" w:ascii="Times New Roman"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100</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预期性</w:t>
            </w:r>
          </w:p>
        </w:tc>
      </w:tr>
      <w:tr>
        <w:tblPrEx>
          <w:tblLayout w:type="fixed"/>
          <w:tblCellMar>
            <w:top w:w="0" w:type="dxa"/>
            <w:left w:w="0" w:type="dxa"/>
            <w:bottom w:w="0" w:type="dxa"/>
            <w:right w:w="0" w:type="dxa"/>
          </w:tblCellMar>
        </w:tblPrEx>
        <w:trPr>
          <w:trHeight w:val="400" w:hRule="atLeast"/>
          <w:jc w:val="center"/>
        </w:trPr>
        <w:tc>
          <w:tcPr>
            <w:tcW w:w="83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ind w:firstLine="480"/>
              <w:jc w:val="center"/>
              <w:rPr>
                <w:rFonts w:hint="default" w:ascii="Times New Roman" w:hAnsi="Times New Roman" w:cs="Times New Roman"/>
                <w:color w:val="000000" w:themeColor="text1"/>
                <w:sz w:val="24"/>
                <w:highlight w:val="none"/>
                <w14:textFill>
                  <w14:solidFill>
                    <w14:schemeClr w14:val="tx1"/>
                  </w14:solidFill>
                </w14:textFill>
              </w:rPr>
            </w:pPr>
          </w:p>
        </w:tc>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highlight w:val="none"/>
                <w:lang w:eastAsia="zh-CN" w:bidi="ar"/>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2</w:t>
            </w:r>
            <w:r>
              <w:rPr>
                <w:rFonts w:hint="default" w:ascii="Times New Roman" w:hAnsi="Times New Roman" w:cs="Times New Roman"/>
                <w:color w:val="000000" w:themeColor="text1"/>
                <w:kern w:val="0"/>
                <w:sz w:val="24"/>
                <w:highlight w:val="none"/>
                <w:lang w:val="en-US" w:eastAsia="zh-CN" w:bidi="ar"/>
                <w14:textFill>
                  <w14:solidFill>
                    <w14:schemeClr w14:val="tx1"/>
                  </w14:solidFill>
                </w14:textFill>
              </w:rPr>
              <w:t>0</w:t>
            </w:r>
          </w:p>
        </w:tc>
        <w:tc>
          <w:tcPr>
            <w:tcW w:w="3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left"/>
              <w:textAlignment w:val="center"/>
              <w:rPr>
                <w:rFonts w:hint="default" w:ascii="Times New Roman" w:hAnsi="Times New Roman" w:eastAsia="仿宋_GB2312"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区级以上文明村占比</w:t>
            </w:r>
          </w:p>
        </w:tc>
        <w:tc>
          <w:tcPr>
            <w:tcW w:w="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ind w:firstLine="0" w:firstLineChars="0"/>
              <w:jc w:val="center"/>
              <w:rPr>
                <w:rFonts w:hint="default" w:ascii="Times New Roman"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90.16</w:t>
            </w: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default" w:ascii="Times New Roman"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cs="Times New Roman"/>
                <w:color w:val="auto"/>
                <w:sz w:val="24"/>
                <w:highlight w:val="none"/>
                <w:lang w:val="en-US" w:eastAsia="zh-CN"/>
              </w:rPr>
              <w:t>99</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预期性</w:t>
            </w:r>
          </w:p>
        </w:tc>
      </w:tr>
      <w:tr>
        <w:tblPrEx>
          <w:tblLayout w:type="fixed"/>
          <w:tblCellMar>
            <w:top w:w="0" w:type="dxa"/>
            <w:left w:w="0" w:type="dxa"/>
            <w:bottom w:w="0" w:type="dxa"/>
            <w:right w:w="0" w:type="dxa"/>
          </w:tblCellMar>
        </w:tblPrEx>
        <w:trPr>
          <w:trHeight w:val="400" w:hRule="atLeast"/>
          <w:jc w:val="center"/>
        </w:trPr>
        <w:tc>
          <w:tcPr>
            <w:tcW w:w="83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ind w:firstLine="480"/>
              <w:jc w:val="center"/>
              <w:rPr>
                <w:rFonts w:hint="default" w:ascii="Times New Roman" w:hAnsi="Times New Roman" w:cs="Times New Roman"/>
                <w:color w:val="000000" w:themeColor="text1"/>
                <w:sz w:val="24"/>
                <w:highlight w:val="none"/>
                <w14:textFill>
                  <w14:solidFill>
                    <w14:schemeClr w14:val="tx1"/>
                  </w14:solidFill>
                </w14:textFill>
              </w:rPr>
            </w:pPr>
          </w:p>
        </w:tc>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highlight w:val="none"/>
                <w:lang w:eastAsia="zh-CN" w:bidi="ar"/>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2</w:t>
            </w:r>
            <w:r>
              <w:rPr>
                <w:rFonts w:hint="default" w:ascii="Times New Roman" w:hAnsi="Times New Roman" w:cs="Times New Roman"/>
                <w:color w:val="000000" w:themeColor="text1"/>
                <w:kern w:val="0"/>
                <w:sz w:val="24"/>
                <w:highlight w:val="none"/>
                <w:lang w:val="en-US" w:eastAsia="zh-CN" w:bidi="ar"/>
                <w14:textFill>
                  <w14:solidFill>
                    <w14:schemeClr w14:val="tx1"/>
                  </w14:solidFill>
                </w14:textFill>
              </w:rPr>
              <w:t>1</w:t>
            </w:r>
          </w:p>
        </w:tc>
        <w:tc>
          <w:tcPr>
            <w:tcW w:w="3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left"/>
              <w:textAlignment w:val="center"/>
              <w:rPr>
                <w:rFonts w:hint="default" w:ascii="Times New Roman" w:hAnsi="Times New Roman" w:eastAsia="仿宋_GB2312"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村综合性文化服务中心覆盖率</w:t>
            </w:r>
          </w:p>
        </w:tc>
        <w:tc>
          <w:tcPr>
            <w:tcW w:w="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ind w:firstLine="0" w:firstLineChars="0"/>
              <w:jc w:val="center"/>
              <w:rPr>
                <w:rFonts w:hint="default" w:ascii="Times New Roman"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100</w:t>
            </w: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default" w:ascii="Times New Roman"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100</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预期性</w:t>
            </w:r>
          </w:p>
        </w:tc>
      </w:tr>
      <w:tr>
        <w:tblPrEx>
          <w:tblLayout w:type="fixed"/>
          <w:tblCellMar>
            <w:top w:w="0" w:type="dxa"/>
            <w:left w:w="0" w:type="dxa"/>
            <w:bottom w:w="0" w:type="dxa"/>
            <w:right w:w="0" w:type="dxa"/>
          </w:tblCellMar>
        </w:tblPrEx>
        <w:trPr>
          <w:trHeight w:val="380" w:hRule="atLeast"/>
          <w:jc w:val="center"/>
        </w:trPr>
        <w:tc>
          <w:tcPr>
            <w:tcW w:w="83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kern w:val="0"/>
                <w:sz w:val="24"/>
                <w:highlight w:val="none"/>
                <w14:textFill>
                  <w14:solidFill>
                    <w14:schemeClr w14:val="tx1"/>
                  </w14:solidFill>
                </w14:textFill>
              </w:rPr>
              <w:t>农民富裕富足</w:t>
            </w:r>
          </w:p>
        </w:tc>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highlight w:val="none"/>
                <w:lang w:eastAsia="zh-CN" w:bidi="ar"/>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2</w:t>
            </w:r>
            <w:r>
              <w:rPr>
                <w:rFonts w:hint="default" w:ascii="Times New Roman" w:hAnsi="Times New Roman" w:cs="Times New Roman"/>
                <w:color w:val="000000" w:themeColor="text1"/>
                <w:kern w:val="0"/>
                <w:sz w:val="24"/>
                <w:highlight w:val="none"/>
                <w:lang w:val="en-US" w:eastAsia="zh-CN" w:bidi="ar"/>
                <w14:textFill>
                  <w14:solidFill>
                    <w14:schemeClr w14:val="tx1"/>
                  </w14:solidFill>
                </w14:textFill>
              </w:rPr>
              <w:t>2</w:t>
            </w:r>
          </w:p>
        </w:tc>
        <w:tc>
          <w:tcPr>
            <w:tcW w:w="3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left"/>
              <w:textAlignment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农村居民人均可支配收入</w:t>
            </w:r>
          </w:p>
        </w:tc>
        <w:tc>
          <w:tcPr>
            <w:tcW w:w="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万元</w:t>
            </w:r>
          </w:p>
        </w:tc>
        <w:tc>
          <w:tcPr>
            <w:tcW w:w="1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3.1</w:t>
            </w: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left="0" w:leftChars="0" w:firstLine="0" w:firstLineChars="0"/>
              <w:jc w:val="center"/>
              <w:rPr>
                <w:rFonts w:hint="default" w:ascii="Times New Roman" w:hAnsi="Times New Roman" w:eastAsia="仿宋_GB2312" w:cs="Times New Roman"/>
                <w:color w:val="auto"/>
                <w:sz w:val="24"/>
                <w:highlight w:val="none"/>
                <w:lang w:val="en-US" w:eastAsia="zh-CN"/>
              </w:rPr>
            </w:pPr>
            <w:r>
              <w:rPr>
                <w:rFonts w:hint="default" w:ascii="Times New Roman" w:hAnsi="Times New Roman" w:cs="Times New Roman"/>
                <w:color w:val="auto"/>
                <w:sz w:val="24"/>
                <w:highlight w:val="none"/>
              </w:rPr>
              <w:t>4.</w:t>
            </w:r>
            <w:r>
              <w:rPr>
                <w:rFonts w:hint="default" w:ascii="Times New Roman" w:hAnsi="Times New Roman" w:cs="Times New Roman"/>
                <w:color w:val="auto"/>
                <w:sz w:val="24"/>
                <w:highlight w:val="none"/>
                <w:lang w:val="en-US" w:eastAsia="zh-CN"/>
              </w:rPr>
              <w:t>58</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kern w:val="0"/>
                <w:sz w:val="24"/>
                <w:highlight w:val="none"/>
                <w:lang w:bidi="ar"/>
              </w:rPr>
              <w:t>约束性</w:t>
            </w:r>
          </w:p>
        </w:tc>
      </w:tr>
      <w:tr>
        <w:tblPrEx>
          <w:tblLayout w:type="fixed"/>
          <w:tblCellMar>
            <w:top w:w="0" w:type="dxa"/>
            <w:left w:w="0" w:type="dxa"/>
            <w:bottom w:w="0" w:type="dxa"/>
            <w:right w:w="0" w:type="dxa"/>
          </w:tblCellMar>
        </w:tblPrEx>
        <w:trPr>
          <w:trHeight w:val="380" w:hRule="atLeast"/>
          <w:jc w:val="center"/>
        </w:trPr>
        <w:tc>
          <w:tcPr>
            <w:tcW w:w="838" w:type="dxa"/>
            <w:vMerge w:val="continue"/>
            <w:tcBorders>
              <w:left w:val="single" w:color="000000" w:sz="4" w:space="0"/>
              <w:right w:val="single" w:color="000000" w:sz="4" w:space="0"/>
            </w:tcBorders>
            <w:noWrap/>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color w:val="000000" w:themeColor="text1"/>
                <w:kern w:val="0"/>
                <w:sz w:val="24"/>
                <w:highlight w:val="none"/>
                <w14:textFill>
                  <w14:solidFill>
                    <w14:schemeClr w14:val="tx1"/>
                  </w14:solidFill>
                </w14:textFill>
              </w:rPr>
            </w:pPr>
          </w:p>
        </w:tc>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highlight w:val="none"/>
                <w:lang w:eastAsia="zh-CN" w:bidi="ar"/>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2</w:t>
            </w:r>
            <w:r>
              <w:rPr>
                <w:rFonts w:hint="default" w:ascii="Times New Roman" w:hAnsi="Times New Roman" w:cs="Times New Roman"/>
                <w:color w:val="000000" w:themeColor="text1"/>
                <w:kern w:val="0"/>
                <w:sz w:val="24"/>
                <w:highlight w:val="none"/>
                <w:lang w:val="en-US" w:eastAsia="zh-CN" w:bidi="ar"/>
                <w14:textFill>
                  <w14:solidFill>
                    <w14:schemeClr w14:val="tx1"/>
                  </w14:solidFill>
                </w14:textFill>
              </w:rPr>
              <w:t>3</w:t>
            </w:r>
          </w:p>
        </w:tc>
        <w:tc>
          <w:tcPr>
            <w:tcW w:w="3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left"/>
              <w:textAlignment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城乡居民收入比</w:t>
            </w:r>
          </w:p>
        </w:tc>
        <w:tc>
          <w:tcPr>
            <w:tcW w:w="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w:t>
            </w:r>
          </w:p>
        </w:tc>
        <w:tc>
          <w:tcPr>
            <w:tcW w:w="1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1.88</w:t>
            </w: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default" w:ascii="Times New Roman" w:hAnsi="Times New Roman" w:eastAsia="仿宋_GB2312" w:cs="Times New Roman"/>
                <w:color w:val="auto"/>
                <w:sz w:val="24"/>
                <w:highlight w:val="none"/>
                <w:lang w:val="en-US" w:eastAsia="zh-CN"/>
              </w:rPr>
            </w:pPr>
            <w:r>
              <w:rPr>
                <w:rFonts w:hint="default" w:ascii="Times New Roman" w:hAnsi="Times New Roman" w:cs="Times New Roman"/>
                <w:color w:val="auto"/>
                <w:sz w:val="24"/>
                <w:highlight w:val="none"/>
              </w:rPr>
              <w:t>1.</w:t>
            </w:r>
            <w:r>
              <w:rPr>
                <w:rFonts w:hint="default" w:ascii="Times New Roman" w:hAnsi="Times New Roman" w:cs="Times New Roman"/>
                <w:color w:val="auto"/>
                <w:sz w:val="24"/>
                <w:highlight w:val="none"/>
                <w:lang w:val="en-US" w:eastAsia="zh-CN"/>
              </w:rPr>
              <w:t>79</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b/>
                <w:bCs/>
                <w:color w:val="auto"/>
                <w:sz w:val="24"/>
                <w:highlight w:val="none"/>
              </w:rPr>
            </w:pPr>
            <w:r>
              <w:rPr>
                <w:rFonts w:hint="default" w:ascii="Times New Roman" w:hAnsi="Times New Roman" w:cs="Times New Roman"/>
                <w:color w:val="auto"/>
                <w:kern w:val="0"/>
                <w:sz w:val="24"/>
                <w:highlight w:val="none"/>
                <w:lang w:bidi="ar"/>
              </w:rPr>
              <w:t>预期性</w:t>
            </w:r>
          </w:p>
        </w:tc>
      </w:tr>
      <w:tr>
        <w:tblPrEx>
          <w:tblLayout w:type="fixed"/>
          <w:tblCellMar>
            <w:top w:w="0" w:type="dxa"/>
            <w:left w:w="0" w:type="dxa"/>
            <w:bottom w:w="0" w:type="dxa"/>
            <w:right w:w="0" w:type="dxa"/>
          </w:tblCellMar>
        </w:tblPrEx>
        <w:trPr>
          <w:trHeight w:val="380" w:hRule="atLeast"/>
          <w:jc w:val="center"/>
        </w:trPr>
        <w:tc>
          <w:tcPr>
            <w:tcW w:w="838" w:type="dxa"/>
            <w:vMerge w:val="continue"/>
            <w:tcBorders>
              <w:left w:val="single" w:color="000000" w:sz="4" w:space="0"/>
              <w:right w:val="single" w:color="000000" w:sz="4" w:space="0"/>
            </w:tcBorders>
            <w:noWrap/>
            <w:tcMar>
              <w:top w:w="15" w:type="dxa"/>
              <w:left w:w="15" w:type="dxa"/>
              <w:right w:w="15" w:type="dxa"/>
            </w:tcMar>
            <w:vAlign w:val="center"/>
          </w:tcPr>
          <w:p>
            <w:pPr>
              <w:widowControl/>
              <w:spacing w:line="240" w:lineRule="auto"/>
              <w:ind w:firstLine="480"/>
              <w:jc w:val="center"/>
              <w:textAlignment w:val="center"/>
              <w:rPr>
                <w:rFonts w:hint="default" w:ascii="Times New Roman" w:hAnsi="Times New Roman" w:cs="Times New Roman"/>
                <w:color w:val="000000" w:themeColor="text1"/>
                <w:kern w:val="0"/>
                <w:sz w:val="24"/>
                <w:highlight w:val="none"/>
                <w:lang w:bidi="ar"/>
                <w14:textFill>
                  <w14:solidFill>
                    <w14:schemeClr w14:val="tx1"/>
                  </w14:solidFill>
                </w14:textFill>
              </w:rPr>
            </w:pPr>
          </w:p>
        </w:tc>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highlight w:val="none"/>
                <w:lang w:eastAsia="zh-CN" w:bidi="ar"/>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2</w:t>
            </w:r>
            <w:r>
              <w:rPr>
                <w:rFonts w:hint="default" w:ascii="Times New Roman" w:hAnsi="Times New Roman" w:cs="Times New Roman"/>
                <w:color w:val="000000" w:themeColor="text1"/>
                <w:kern w:val="0"/>
                <w:sz w:val="24"/>
                <w:highlight w:val="none"/>
                <w:lang w:val="en-US" w:eastAsia="zh-CN" w:bidi="ar"/>
                <w14:textFill>
                  <w14:solidFill>
                    <w14:schemeClr w14:val="tx1"/>
                  </w14:solidFill>
                </w14:textFill>
              </w:rPr>
              <w:t>4</w:t>
            </w:r>
          </w:p>
        </w:tc>
        <w:tc>
          <w:tcPr>
            <w:tcW w:w="3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left"/>
              <w:textAlignment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集体经济强村占比</w:t>
            </w:r>
          </w:p>
        </w:tc>
        <w:tc>
          <w:tcPr>
            <w:tcW w:w="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w:t>
            </w:r>
          </w:p>
        </w:tc>
        <w:tc>
          <w:tcPr>
            <w:tcW w:w="1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98.3</w:t>
            </w:r>
          </w:p>
        </w:tc>
        <w:tc>
          <w:tcPr>
            <w:tcW w:w="1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ind w:firstLine="0" w:firstLineChars="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100</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预期性</w:t>
            </w:r>
          </w:p>
        </w:tc>
      </w:tr>
      <w:tr>
        <w:tblPrEx>
          <w:tblLayout w:type="fixed"/>
          <w:tblCellMar>
            <w:top w:w="0" w:type="dxa"/>
            <w:left w:w="0" w:type="dxa"/>
            <w:bottom w:w="0" w:type="dxa"/>
            <w:right w:w="0" w:type="dxa"/>
          </w:tblCellMar>
        </w:tblPrEx>
        <w:trPr>
          <w:trHeight w:val="1155" w:hRule="atLeast"/>
          <w:jc w:val="center"/>
        </w:trPr>
        <w:tc>
          <w:tcPr>
            <w:tcW w:w="838" w:type="dxa"/>
            <w:vMerge w:val="continue"/>
            <w:tcBorders>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240" w:lineRule="auto"/>
              <w:ind w:firstLine="480"/>
              <w:jc w:val="center"/>
              <w:textAlignment w:val="center"/>
              <w:rPr>
                <w:rFonts w:hint="default" w:ascii="Times New Roman" w:hAnsi="Times New Roman" w:cs="Times New Roman"/>
                <w:color w:val="000000" w:themeColor="text1"/>
                <w:kern w:val="0"/>
                <w:sz w:val="24"/>
                <w:highlight w:val="none"/>
                <w:lang w:bidi="ar"/>
                <w14:textFill>
                  <w14:solidFill>
                    <w14:schemeClr w14:val="tx1"/>
                  </w14:solidFill>
                </w14:textFill>
              </w:rPr>
            </w:pPr>
          </w:p>
        </w:tc>
        <w:tc>
          <w:tcPr>
            <w:tcW w:w="56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000000" w:themeColor="text1"/>
                <w:kern w:val="0"/>
                <w:sz w:val="24"/>
                <w:highlight w:val="none"/>
                <w:lang w:eastAsia="zh-CN" w:bidi="ar"/>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2</w:t>
            </w:r>
            <w:r>
              <w:rPr>
                <w:rFonts w:hint="default" w:ascii="Times New Roman" w:hAnsi="Times New Roman" w:cs="Times New Roman"/>
                <w:color w:val="000000" w:themeColor="text1"/>
                <w:kern w:val="0"/>
                <w:sz w:val="24"/>
                <w:highlight w:val="none"/>
                <w:lang w:val="en-US" w:eastAsia="zh-CN" w:bidi="ar"/>
                <w14:textFill>
                  <w14:solidFill>
                    <w14:schemeClr w14:val="tx1"/>
                  </w14:solidFill>
                </w14:textFill>
              </w:rPr>
              <w:t>5</w:t>
            </w:r>
          </w:p>
        </w:tc>
        <w:tc>
          <w:tcPr>
            <w:tcW w:w="3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textAlignment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“广东技工”“粤菜师傅”“南粤家政”“乡村工匠”“乡土专家”“农业经理人”等年培训人次</w:t>
            </w:r>
          </w:p>
        </w:tc>
        <w:tc>
          <w:tcPr>
            <w:tcW w:w="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kern w:val="0"/>
                <w:sz w:val="24"/>
                <w:highlight w:val="none"/>
                <w:lang w:bidi="ar"/>
                <w14:textFill>
                  <w14:solidFill>
                    <w14:schemeClr w14:val="tx1"/>
                  </w14:solidFill>
                </w14:textFill>
              </w:rPr>
              <w:t>人</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ind w:firstLine="0" w:firstLineChars="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w:t>
            </w:r>
          </w:p>
        </w:tc>
        <w:tc>
          <w:tcPr>
            <w:tcW w:w="11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ind w:firstLine="0" w:firstLineChars="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2000</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预期性</w:t>
            </w:r>
          </w:p>
        </w:tc>
      </w:tr>
    </w:tbl>
    <w:p>
      <w:pPr>
        <w:pStyle w:val="20"/>
        <w:keepNext w:val="0"/>
        <w:keepLines w:val="0"/>
        <w:pageBreakBefore w:val="0"/>
        <w:widowControl w:val="0"/>
        <w:kinsoku/>
        <w:wordWrap/>
        <w:overflowPunct/>
        <w:topLinePunct w:val="0"/>
        <w:autoSpaceDE/>
        <w:autoSpaceDN/>
        <w:bidi w:val="0"/>
        <w:adjustRightInd/>
        <w:snapToGrid/>
        <w:spacing w:line="240" w:lineRule="auto"/>
        <w:ind w:left="0" w:leftChars="0" w:firstLine="562"/>
        <w:jc w:val="left"/>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w:t>
      </w:r>
      <w:r>
        <w:rPr>
          <w:rFonts w:hint="default" w:ascii="Times New Roman" w:hAnsi="Times New Roman" w:cs="Times New Roman"/>
          <w:b/>
          <w:bCs/>
          <w:color w:val="auto"/>
          <w:kern w:val="0"/>
          <w:sz w:val="21"/>
          <w:szCs w:val="21"/>
          <w:highlight w:val="none"/>
          <w:lang w:bidi="ar"/>
        </w:rPr>
        <w:t>美丽宜居村、特色精品村：</w:t>
      </w:r>
      <w:r>
        <w:rPr>
          <w:rFonts w:hint="default" w:ascii="Times New Roman" w:hAnsi="Times New Roman" w:cs="Times New Roman"/>
          <w:color w:val="auto"/>
          <w:sz w:val="21"/>
          <w:szCs w:val="21"/>
          <w:highlight w:val="none"/>
        </w:rPr>
        <w:t>珠海市系指自然村（珠海有自然村368个，现有196个村达到美丽宜居村标准，现有47个村达到特色精品村标准）；广东省系指行政村。</w:t>
      </w:r>
    </w:p>
    <w:p>
      <w:pPr>
        <w:pStyle w:val="20"/>
        <w:keepNext w:val="0"/>
        <w:keepLines w:val="0"/>
        <w:pageBreakBefore w:val="0"/>
        <w:widowControl w:val="0"/>
        <w:kinsoku/>
        <w:wordWrap/>
        <w:overflowPunct/>
        <w:topLinePunct w:val="0"/>
        <w:autoSpaceDE/>
        <w:autoSpaceDN/>
        <w:bidi w:val="0"/>
        <w:adjustRightInd/>
        <w:snapToGrid/>
        <w:spacing w:line="240" w:lineRule="auto"/>
        <w:ind w:left="0" w:leftChars="0" w:firstLine="562"/>
        <w:jc w:val="left"/>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*集体经济强村：</w:t>
      </w:r>
      <w:r>
        <w:rPr>
          <w:rFonts w:hint="default" w:ascii="Times New Roman" w:hAnsi="Times New Roman" w:cs="Times New Roman"/>
          <w:color w:val="000000" w:themeColor="text1"/>
          <w:sz w:val="21"/>
          <w:szCs w:val="21"/>
          <w:highlight w:val="none"/>
          <w14:textFill>
            <w14:solidFill>
              <w14:schemeClr w14:val="tx1"/>
            </w14:solidFill>
          </w14:textFill>
        </w:rPr>
        <w:t>珠海市系指村集体经济年收入高于100万元的行政村；广东省系指村集体经济年收入50万元以上的行政村。</w:t>
      </w:r>
    </w:p>
    <w:p>
      <w:pPr>
        <w:pStyle w:val="20"/>
        <w:spacing w:line="240" w:lineRule="auto"/>
        <w:ind w:left="0" w:leftChars="0" w:firstLine="720" w:firstLineChars="300"/>
        <w:jc w:val="left"/>
        <w:rPr>
          <w:rFonts w:hint="default" w:ascii="Times New Roman" w:hAnsi="Times New Roman" w:cs="Times New Roman"/>
          <w:color w:val="000000" w:themeColor="text1"/>
          <w:sz w:val="24"/>
          <w:highlight w:val="none"/>
          <w14:textFill>
            <w14:solidFill>
              <w14:schemeClr w14:val="tx1"/>
            </w14:solidFill>
          </w14:textFill>
        </w:rPr>
        <w:sectPr>
          <w:pgSz w:w="11906" w:h="16838"/>
          <w:pgMar w:top="1440" w:right="1803" w:bottom="1440" w:left="1803" w:header="851" w:footer="992" w:gutter="0"/>
          <w:pgNumType w:fmt="decimal"/>
          <w:cols w:space="0" w:num="1"/>
          <w:docGrid w:type="lines" w:linePitch="319" w:charSpace="0"/>
        </w:sectPr>
      </w:pPr>
    </w:p>
    <w:p>
      <w:pPr>
        <w:pStyle w:val="3"/>
        <w:spacing w:before="156" w:after="156"/>
        <w:ind w:firstLine="0" w:firstLineChars="0"/>
        <w:rPr>
          <w:rFonts w:hint="default" w:ascii="Times New Roman" w:hAnsi="Times New Roman" w:cs="Times New Roman"/>
          <w:color w:val="000000" w:themeColor="text1"/>
          <w:highlight w:val="none"/>
          <w14:textFill>
            <w14:solidFill>
              <w14:schemeClr w14:val="tx1"/>
            </w14:solidFill>
          </w14:textFill>
        </w:rPr>
      </w:pPr>
      <w:bookmarkStart w:id="512" w:name="_Toc15994"/>
      <w:bookmarkStart w:id="513" w:name="_Toc7497"/>
      <w:bookmarkStart w:id="514" w:name="_Toc109"/>
      <w:bookmarkStart w:id="515" w:name="_Toc5775"/>
      <w:bookmarkStart w:id="516" w:name="_Toc11983"/>
      <w:bookmarkStart w:id="517" w:name="_Toc26097"/>
      <w:bookmarkStart w:id="518" w:name="_Toc31375"/>
      <w:bookmarkStart w:id="519" w:name="_Toc21426"/>
      <w:bookmarkStart w:id="520" w:name="_Toc16506"/>
      <w:bookmarkStart w:id="521" w:name="_Toc5342"/>
      <w:bookmarkStart w:id="522" w:name="_Toc11821"/>
      <w:bookmarkStart w:id="523" w:name="_Toc21172"/>
      <w:bookmarkStart w:id="524" w:name="_Toc10385"/>
      <w:bookmarkStart w:id="525" w:name="_Toc4837"/>
      <w:bookmarkStart w:id="526" w:name="_Toc15379"/>
      <w:bookmarkStart w:id="527" w:name="_Toc19473"/>
      <w:bookmarkStart w:id="528" w:name="_Toc22722"/>
      <w:bookmarkStart w:id="529" w:name="_Toc18054"/>
      <w:r>
        <w:rPr>
          <w:rFonts w:hint="default" w:ascii="Times New Roman" w:hAnsi="Times New Roman" w:cs="Times New Roman"/>
          <w:color w:val="000000" w:themeColor="text1"/>
          <w:highlight w:val="none"/>
          <w14:textFill>
            <w14:solidFill>
              <w14:schemeClr w14:val="tx1"/>
            </w14:solidFill>
          </w14:textFill>
        </w:rPr>
        <w:t>第三章  做好现代农业产业发展</w:t>
      </w:r>
      <w:bookmarkEnd w:id="512"/>
      <w:bookmarkEnd w:id="513"/>
      <w:r>
        <w:rPr>
          <w:rFonts w:hint="default" w:ascii="Times New Roman" w:hAnsi="Times New Roman" w:cs="Times New Roman"/>
          <w:color w:val="000000" w:themeColor="text1"/>
          <w:highlight w:val="none"/>
          <w14:textFill>
            <w14:solidFill>
              <w14:schemeClr w14:val="tx1"/>
            </w14:solidFill>
          </w14:textFill>
        </w:rPr>
        <w:t>规划</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pPr>
        <w:pStyle w:val="4"/>
        <w:ind w:firstLine="643"/>
        <w:rPr>
          <w:rFonts w:hint="default" w:ascii="Times New Roman" w:hAnsi="Times New Roman" w:cs="Times New Roman"/>
          <w:color w:val="000000" w:themeColor="text1"/>
          <w:highlight w:val="none"/>
          <w14:textFill>
            <w14:solidFill>
              <w14:schemeClr w14:val="tx1"/>
            </w14:solidFill>
          </w14:textFill>
        </w:rPr>
      </w:pPr>
      <w:bookmarkStart w:id="530" w:name="_Toc17968"/>
      <w:bookmarkStart w:id="531" w:name="_Toc22401"/>
      <w:bookmarkStart w:id="532" w:name="_Toc25590"/>
      <w:bookmarkStart w:id="533" w:name="_Toc24529"/>
      <w:bookmarkStart w:id="534" w:name="_Toc25319"/>
      <w:bookmarkStart w:id="535" w:name="_Toc12556"/>
      <w:bookmarkStart w:id="536" w:name="_Toc2598"/>
      <w:bookmarkStart w:id="537" w:name="_Toc18261"/>
      <w:bookmarkStart w:id="538" w:name="_Toc5867"/>
      <w:bookmarkStart w:id="539" w:name="_Toc27757"/>
      <w:bookmarkStart w:id="540" w:name="_Toc6592"/>
      <w:bookmarkStart w:id="541" w:name="_Toc19427"/>
      <w:bookmarkStart w:id="542" w:name="_Toc1853"/>
      <w:bookmarkStart w:id="543" w:name="_Toc22552"/>
      <w:bookmarkStart w:id="544" w:name="_Toc16692"/>
      <w:bookmarkStart w:id="545" w:name="_Toc23074"/>
      <w:bookmarkStart w:id="546" w:name="_Toc22381"/>
      <w:bookmarkStart w:id="547" w:name="_Toc21258"/>
      <w:r>
        <w:rPr>
          <w:rFonts w:hint="default" w:ascii="Times New Roman" w:hAnsi="Times New Roman" w:cs="Times New Roman"/>
          <w:color w:val="000000" w:themeColor="text1"/>
          <w:highlight w:val="none"/>
          <w14:textFill>
            <w14:solidFill>
              <w14:schemeClr w14:val="tx1"/>
            </w14:solidFill>
          </w14:textFill>
        </w:rPr>
        <w:t>一、产业定位</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pPr>
        <w:ind w:firstLine="640"/>
        <w:rPr>
          <w:rFonts w:hint="default" w:ascii="Times New Roman" w:hAnsi="Times New Roman" w:cs="Times New Roman"/>
          <w:color w:val="000000" w:themeColor="text1"/>
          <w:szCs w:val="32"/>
          <w:highlight w:val="none"/>
          <w14:textFill>
            <w14:solidFill>
              <w14:schemeClr w14:val="tx1"/>
            </w14:solidFill>
          </w14:textFill>
        </w:rPr>
      </w:pPr>
      <w:bookmarkStart w:id="548" w:name="_Toc8012"/>
      <w:bookmarkStart w:id="549" w:name="_Toc17653"/>
      <w:bookmarkStart w:id="550" w:name="_Toc27123"/>
      <w:r>
        <w:rPr>
          <w:rFonts w:hint="default" w:ascii="Times New Roman" w:hAnsi="Times New Roman" w:cs="Times New Roman"/>
          <w:color w:val="000000" w:themeColor="text1"/>
          <w:szCs w:val="32"/>
          <w:highlight w:val="none"/>
          <w14:textFill>
            <w14:solidFill>
              <w14:schemeClr w14:val="tx1"/>
            </w14:solidFill>
          </w14:textFill>
        </w:rPr>
        <w:t>“十四五”期间，根据广东省加快推进农业现代化的最新要求，结合珠海市农业发展优势、资源禀赋和农业发展政策导向，着力稳定水稻、蔬菜、畜禽养殖基础产业，重点打造健康水产养殖、深水网箱养殖</w:t>
      </w:r>
      <w:r>
        <w:rPr>
          <w:rFonts w:hint="default" w:ascii="Times New Roman" w:hAnsi="Times New Roman" w:cs="Times New Roman"/>
          <w:szCs w:val="32"/>
          <w:highlight w:val="none"/>
        </w:rPr>
        <w:t>、名特优新水果、</w:t>
      </w:r>
      <w:r>
        <w:rPr>
          <w:rFonts w:hint="default" w:ascii="Times New Roman" w:hAnsi="Times New Roman" w:cs="Times New Roman"/>
          <w:color w:val="000000" w:themeColor="text1"/>
          <w:szCs w:val="32"/>
          <w:highlight w:val="none"/>
          <w14:textFill>
            <w14:solidFill>
              <w14:schemeClr w14:val="tx1"/>
            </w14:solidFill>
          </w14:textFill>
        </w:rPr>
        <w:t>特色花卉优势特色产业，做大做强现代农产品加工、农产品物流业以及乡村休闲旅游业等战略新兴产业，以发展精品农业、科技农业、生态农业、休闲农业为主攻方向，全面深化农业供给侧结构性改革，建设现代农业产业体系、生产体系和经营体系，促进农业高质高效，增强现代农业产业综合竞争力和可持续发展能力。</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551" w:name="_Toc24963"/>
      <w:bookmarkStart w:id="552" w:name="_Toc18100"/>
      <w:bookmarkStart w:id="553" w:name="_Toc4415"/>
      <w:bookmarkStart w:id="554" w:name="_Toc18071"/>
      <w:bookmarkStart w:id="555" w:name="_Toc5642"/>
      <w:bookmarkStart w:id="556" w:name="_Toc12332"/>
      <w:r>
        <w:rPr>
          <w:rFonts w:hint="default" w:ascii="Times New Roman" w:hAnsi="Times New Roman" w:cs="Times New Roman"/>
          <w:color w:val="000000" w:themeColor="text1"/>
          <w:highlight w:val="none"/>
          <w14:textFill>
            <w14:solidFill>
              <w14:schemeClr w14:val="tx1"/>
            </w14:solidFill>
          </w14:textFill>
        </w:rPr>
        <w:t>（一）稳定优化基础产业</w:t>
      </w:r>
      <w:bookmarkEnd w:id="551"/>
      <w:bookmarkEnd w:id="552"/>
      <w:bookmarkEnd w:id="553"/>
      <w:bookmarkEnd w:id="554"/>
      <w:bookmarkEnd w:id="555"/>
      <w:bookmarkEnd w:id="556"/>
    </w:p>
    <w:p>
      <w:pPr>
        <w:pStyle w:val="20"/>
        <w:ind w:left="0" w:leftChars="0" w:firstLine="640"/>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稳定发展水稻、蔬菜、畜禽养殖（生猪、家禽）三大基础产业，在稳定现有生产规模和生产能力基础上，提升水稻、蔬菜品质、品牌、品位及畜禽养殖水平，确保安全有效供给。加强农田水利基础设施建设，优化畜禽产业结构和布局，统筹种养加协调发展。积极构建完善的现代化产业体系与安全保障体系，促进农民增收，保障粮食安全。核心是把品质做优，保证质量安全，同时要适应市场的要求，多层次、多样化发展。</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557" w:name="_Toc9844"/>
      <w:bookmarkStart w:id="558" w:name="_Toc22802"/>
      <w:bookmarkStart w:id="559" w:name="_Toc9428"/>
      <w:bookmarkStart w:id="560" w:name="_Toc17324"/>
      <w:bookmarkStart w:id="561" w:name="_Toc11763"/>
      <w:bookmarkStart w:id="562" w:name="_Toc6976"/>
      <w:r>
        <w:rPr>
          <w:rFonts w:hint="default" w:ascii="Times New Roman" w:hAnsi="Times New Roman" w:cs="Times New Roman"/>
          <w:color w:val="000000" w:themeColor="text1"/>
          <w:highlight w:val="none"/>
          <w14:textFill>
            <w14:solidFill>
              <w14:schemeClr w14:val="tx1"/>
            </w14:solidFill>
          </w14:textFill>
        </w:rPr>
        <w:t>（二）重点打造优势特色产业</w:t>
      </w:r>
      <w:bookmarkEnd w:id="557"/>
      <w:bookmarkEnd w:id="558"/>
      <w:bookmarkEnd w:id="559"/>
      <w:bookmarkEnd w:id="560"/>
      <w:bookmarkEnd w:id="561"/>
      <w:bookmarkEnd w:id="562"/>
    </w:p>
    <w:p>
      <w:pPr>
        <w:ind w:firstLine="640"/>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突出渔业全产业链开发，着力打造以白蕉海鲈、金湾黄鳍鲷为主的健康水产养殖业和深水网箱养殖业为基础、斗门白蕉海鲈现代农业产业园和金湾黄鳍鲷现代农业园为主导、加工集中区和现代物流为支撑的现代渔业产业集聚区和示范区。同时，发挥洪湾渔港建设成为国际渔业物流港优势，加快完善渔港加工、冷链仓储物流等配套功能，促进深海养殖与渔港生产、加工、物流和营销等产业链形成互动，以渔港为沿岸增养殖业的后方基地，进一步延伸深海养殖产业链，形成产业集聚辐射，有效提升渔业产业配套能力，推动全市渔业高质量发展。</w:t>
      </w:r>
    </w:p>
    <w:p>
      <w:pPr>
        <w:pStyle w:val="2"/>
        <w:ind w:firstLine="640"/>
        <w:rPr>
          <w:rFonts w:hint="default" w:ascii="Times New Roman" w:hAnsi="Times New Roman" w:eastAsia="仿宋_GB2312" w:cs="Times New Roman"/>
          <w:color w:val="000000" w:themeColor="text1"/>
          <w:szCs w:val="32"/>
          <w:highlight w:val="none"/>
          <w14:textFill>
            <w14:solidFill>
              <w14:schemeClr w14:val="tx1"/>
            </w14:solidFill>
          </w14:textFill>
        </w:rPr>
      </w:pPr>
      <w:r>
        <w:rPr>
          <w:rFonts w:hint="default" w:ascii="Times New Roman" w:hAnsi="Times New Roman" w:eastAsia="仿宋_GB2312" w:cs="Times New Roman"/>
          <w:color w:val="000000" w:themeColor="text1"/>
          <w:szCs w:val="32"/>
          <w:highlight w:val="none"/>
          <w14:textFill>
            <w14:solidFill>
              <w14:schemeClr w14:val="tx1"/>
            </w14:solidFill>
          </w14:textFill>
        </w:rPr>
        <w:t>依托台湾农民创业热土、优质水果花卉聚集地——金湾区特色水果园艺作物产业园和得天独厚自然资源优势，进一步做强做大名特优新水果（莲雾、青枣、凤梨、芭乐、葡萄、斗门荔枝等）、特色花卉（热带小兰花等）优势产业，大力抓好良种良法的引进、试验、示范和推广，集中优势力量开展全链条、一体化研发创新，着力提高农业科技贡献率。促进一二三产融合发展，提升农产品品牌形象，产业走“高精尖”线路。</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563" w:name="_Toc19625"/>
      <w:bookmarkStart w:id="564" w:name="_Toc13889"/>
      <w:bookmarkStart w:id="565" w:name="_Toc30040"/>
      <w:bookmarkStart w:id="566" w:name="_Toc5687"/>
      <w:bookmarkStart w:id="567" w:name="_Toc31955"/>
      <w:bookmarkStart w:id="568" w:name="_Toc1367"/>
      <w:r>
        <w:rPr>
          <w:rFonts w:hint="default" w:ascii="Times New Roman" w:hAnsi="Times New Roman" w:cs="Times New Roman"/>
          <w:color w:val="000000" w:themeColor="text1"/>
          <w:highlight w:val="none"/>
          <w14:textFill>
            <w14:solidFill>
              <w14:schemeClr w14:val="tx1"/>
            </w14:solidFill>
          </w14:textFill>
        </w:rPr>
        <w:t>（三）做大做强战略新兴产业</w:t>
      </w:r>
      <w:bookmarkEnd w:id="563"/>
      <w:bookmarkEnd w:id="564"/>
      <w:bookmarkEnd w:id="565"/>
      <w:bookmarkEnd w:id="566"/>
      <w:bookmarkEnd w:id="567"/>
      <w:bookmarkEnd w:id="568"/>
    </w:p>
    <w:p>
      <w:pPr>
        <w:pStyle w:val="2"/>
        <w:ind w:firstLine="643"/>
        <w:rPr>
          <w:rFonts w:hint="default" w:ascii="Times New Roman" w:hAnsi="Times New Roman" w:eastAsia="仿宋_GB2312" w:cs="Times New Roman"/>
          <w:szCs w:val="32"/>
          <w:highlight w:val="none"/>
        </w:rPr>
      </w:pPr>
      <w:r>
        <w:rPr>
          <w:rFonts w:hint="default" w:ascii="Times New Roman" w:hAnsi="Times New Roman" w:eastAsia="仿宋_GB2312" w:cs="Times New Roman"/>
          <w:b/>
          <w:bCs/>
          <w:color w:val="auto"/>
          <w:szCs w:val="32"/>
          <w:highlight w:val="none"/>
        </w:rPr>
        <w:t>乡村</w:t>
      </w:r>
      <w:r>
        <w:rPr>
          <w:rFonts w:hint="default" w:ascii="Times New Roman" w:hAnsi="Times New Roman" w:eastAsia="仿宋_GB2312" w:cs="Times New Roman"/>
          <w:b/>
          <w:bCs/>
          <w:color w:val="auto"/>
          <w:szCs w:val="32"/>
          <w:highlight w:val="none"/>
          <w:lang w:val="en-US" w:eastAsia="zh-CN"/>
        </w:rPr>
        <w:t>休闲</w:t>
      </w:r>
      <w:r>
        <w:rPr>
          <w:rFonts w:hint="default" w:ascii="Times New Roman" w:hAnsi="Times New Roman" w:eastAsia="仿宋_GB2312" w:cs="Times New Roman"/>
          <w:b/>
          <w:bCs/>
          <w:color w:val="auto"/>
          <w:szCs w:val="32"/>
          <w:highlight w:val="none"/>
        </w:rPr>
        <w:t>旅游业：</w:t>
      </w:r>
      <w:r>
        <w:rPr>
          <w:rFonts w:hint="default" w:ascii="Times New Roman" w:hAnsi="Times New Roman" w:eastAsia="仿宋_GB2312" w:cs="Times New Roman"/>
          <w:color w:val="000000" w:themeColor="text1"/>
          <w:szCs w:val="32"/>
          <w:highlight w:val="none"/>
          <w14:textFill>
            <w14:solidFill>
              <w14:schemeClr w14:val="tx1"/>
            </w14:solidFill>
          </w14:textFill>
        </w:rPr>
        <w:t>深度挖掘珠海乡村独有的文化与生态等优势资源，着力培育具有教育、娱乐、休闲、文化功能的乡村旅游产品，提升乡村旅游的文化品质，建设特色的乡村餐饮与民宿，增强乡村旅游产业活力。</w:t>
      </w:r>
      <w:r>
        <w:rPr>
          <w:rFonts w:hint="default" w:ascii="Times New Roman" w:hAnsi="Times New Roman" w:eastAsia="仿宋_GB2312" w:cs="Times New Roman"/>
          <w:szCs w:val="32"/>
          <w:highlight w:val="none"/>
        </w:rPr>
        <w:t>大力改善乡村休闲环境、提升旅游服务等公共服务设施条件，推进珠海乡村旅游国际化。积极开发生态养生、中医文化养生、休闲养生、美食养生等特色康养产品，促进康养产业与旅游、农、渔、中医药等产业融合发展，从而提高乡村特色旅游产业辐射带动能力，打造国际乡村休闲旅游示范区。</w:t>
      </w:r>
    </w:p>
    <w:p>
      <w:pPr>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b/>
          <w:bCs/>
          <w:color w:val="000000" w:themeColor="text1"/>
          <w:szCs w:val="32"/>
          <w:highlight w:val="none"/>
          <w14:textFill>
            <w14:solidFill>
              <w14:schemeClr w14:val="tx1"/>
            </w14:solidFill>
          </w14:textFill>
        </w:rPr>
        <w:t>现代农产品加工物流业：</w:t>
      </w:r>
      <w:r>
        <w:rPr>
          <w:rFonts w:hint="default" w:ascii="Times New Roman" w:hAnsi="Times New Roman" w:cs="Times New Roman"/>
          <w:color w:val="000000" w:themeColor="text1"/>
          <w:szCs w:val="32"/>
          <w:highlight w:val="none"/>
          <w14:textFill>
            <w14:solidFill>
              <w14:schemeClr w14:val="tx1"/>
            </w14:solidFill>
          </w14:textFill>
        </w:rPr>
        <w:t>大力推广龙头企业、合作组织与农户有机结合的组织形式，大力扶持企业技改，推广应用土特农产品烘干加工、农产品清选分级、储运保鲜等设施设备，不断提高农产品加工转化率。加快补齐加工冷链物流短板，加强农产品加工冷链物流基地建设，提高农产品流通效果和效率。构筑以批发市场为中心，以农贸市场、超市、连锁专卖店、个体经销店为基础，辐射全省、港澳及东南亚等地区的现代农产品市场流通体系。</w:t>
      </w:r>
    </w:p>
    <w:p>
      <w:pPr>
        <w:pStyle w:val="2"/>
        <w:ind w:firstLine="643"/>
        <w:rPr>
          <w:rFonts w:hint="default" w:ascii="Times New Roman" w:hAnsi="Times New Roman" w:eastAsia="仿宋_GB2312" w:cs="Times New Roman"/>
          <w:color w:val="000000" w:themeColor="text1"/>
          <w:szCs w:val="32"/>
          <w:highlight w:val="none"/>
          <w14:textFill>
            <w14:solidFill>
              <w14:schemeClr w14:val="tx1"/>
            </w14:solidFill>
          </w14:textFill>
        </w:rPr>
      </w:pPr>
      <w:r>
        <w:rPr>
          <w:rFonts w:hint="default" w:ascii="Times New Roman" w:hAnsi="Times New Roman" w:eastAsia="仿宋_GB2312" w:cs="Times New Roman"/>
          <w:b/>
          <w:bCs/>
          <w:color w:val="000000" w:themeColor="text1"/>
          <w:szCs w:val="32"/>
          <w:highlight w:val="none"/>
          <w14:textFill>
            <w14:solidFill>
              <w14:schemeClr w14:val="tx1"/>
            </w14:solidFill>
          </w14:textFill>
        </w:rPr>
        <w:t>农产品电子商务业：</w:t>
      </w:r>
      <w:r>
        <w:rPr>
          <w:rFonts w:hint="default" w:ascii="Times New Roman" w:hAnsi="Times New Roman" w:eastAsia="仿宋_GB2312" w:cs="Times New Roman"/>
          <w:color w:val="000000" w:themeColor="text1"/>
          <w:szCs w:val="32"/>
          <w:highlight w:val="none"/>
          <w14:textFill>
            <w14:solidFill>
              <w14:schemeClr w14:val="tx1"/>
            </w14:solidFill>
          </w14:textFill>
        </w:rPr>
        <w:t>大力推进以“互联网+”为基础的农业信息化发展，推动珠海一二三产业融合，使农业与装备、技术、信息、生态、文化深度融合，推动精准农业、农业云服务应用，实现农业数字化、精准化和智能化。推动农业企业与电子商务平台对接，支持企业利用电子商务销售农产品。</w:t>
      </w:r>
    </w:p>
    <w:p>
      <w:pPr>
        <w:pStyle w:val="4"/>
        <w:ind w:firstLine="643"/>
        <w:rPr>
          <w:rFonts w:hint="default" w:ascii="Times New Roman" w:hAnsi="Times New Roman" w:cs="Times New Roman"/>
          <w:color w:val="000000" w:themeColor="text1"/>
          <w:highlight w:val="none"/>
          <w14:textFill>
            <w14:solidFill>
              <w14:schemeClr w14:val="tx1"/>
            </w14:solidFill>
          </w14:textFill>
        </w:rPr>
      </w:pPr>
      <w:bookmarkStart w:id="569" w:name="_Toc3217"/>
      <w:bookmarkStart w:id="570" w:name="_Toc28959"/>
      <w:bookmarkStart w:id="571" w:name="_Toc13152"/>
      <w:bookmarkStart w:id="572" w:name="_Toc13754"/>
      <w:bookmarkStart w:id="573" w:name="_Toc9447"/>
      <w:bookmarkStart w:id="574" w:name="_Toc19822"/>
      <w:bookmarkStart w:id="575" w:name="_Toc28641"/>
      <w:bookmarkStart w:id="576" w:name="_Toc9277"/>
      <w:bookmarkStart w:id="577" w:name="_Toc28279"/>
      <w:bookmarkStart w:id="578" w:name="_Toc8217"/>
      <w:bookmarkStart w:id="579" w:name="_Toc2814"/>
      <w:bookmarkStart w:id="580" w:name="_Toc12278"/>
      <w:bookmarkStart w:id="581" w:name="_Toc21359"/>
      <w:bookmarkStart w:id="582" w:name="_Toc9179"/>
      <w:bookmarkStart w:id="583" w:name="_Toc6142"/>
      <w:bookmarkStart w:id="584" w:name="_Toc10125"/>
      <w:bookmarkStart w:id="585" w:name="_Toc7936"/>
      <w:bookmarkStart w:id="586" w:name="_Toc5591"/>
      <w:bookmarkStart w:id="587" w:name="_Toc18252"/>
      <w:bookmarkStart w:id="588" w:name="_Toc3946"/>
      <w:bookmarkStart w:id="589" w:name="_Toc24482"/>
      <w:r>
        <w:rPr>
          <w:rFonts w:hint="default" w:ascii="Times New Roman" w:hAnsi="Times New Roman" w:cs="Times New Roman"/>
          <w:color w:val="000000" w:themeColor="text1"/>
          <w:highlight w:val="none"/>
          <w14:textFill>
            <w14:solidFill>
              <w14:schemeClr w14:val="tx1"/>
            </w14:solidFill>
          </w14:textFill>
        </w:rPr>
        <w:t>二、产业空间布局</w:t>
      </w:r>
      <w:bookmarkEnd w:id="569"/>
      <w:bookmarkEnd w:id="570"/>
      <w:bookmarkEnd w:id="571"/>
      <w:bookmarkEnd w:id="572"/>
      <w:bookmarkEnd w:id="573"/>
      <w:bookmarkEnd w:id="574"/>
    </w:p>
    <w:p>
      <w:pPr>
        <w:ind w:firstLine="640"/>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“十四五”期间，按照珠海现代农业产业发展定位与格局，结合珠海地理位置、自然资源禀赋、产业基础以及发展潜力，从空间上将珠海现代农业产业划分为</w:t>
      </w:r>
      <w:r>
        <w:rPr>
          <w:rFonts w:hint="default" w:ascii="Times New Roman" w:hAnsi="Times New Roman" w:cs="Times New Roman"/>
          <w:b/>
          <w:bCs/>
          <w:color w:val="000000" w:themeColor="text1"/>
          <w:szCs w:val="32"/>
          <w:highlight w:val="none"/>
          <w14:textFill>
            <w14:solidFill>
              <w14:schemeClr w14:val="tx1"/>
            </w14:solidFill>
          </w14:textFill>
        </w:rPr>
        <w:t>“</w:t>
      </w:r>
      <w:r>
        <w:rPr>
          <w:rFonts w:hint="default" w:ascii="Times New Roman" w:hAnsi="Times New Roman" w:cs="Times New Roman"/>
          <w:b/>
          <w:bCs/>
          <w:color w:val="000000" w:themeColor="text1"/>
          <w:szCs w:val="32"/>
          <w:highlight w:val="none"/>
          <w:lang w:val="en-US" w:eastAsia="zh-CN"/>
          <w14:textFill>
            <w14:solidFill>
              <w14:schemeClr w14:val="tx1"/>
            </w14:solidFill>
          </w14:textFill>
        </w:rPr>
        <w:t>五</w:t>
      </w:r>
      <w:r>
        <w:rPr>
          <w:rFonts w:hint="default" w:ascii="Times New Roman" w:hAnsi="Times New Roman" w:cs="Times New Roman"/>
          <w:b/>
          <w:bCs/>
          <w:color w:val="000000" w:themeColor="text1"/>
          <w:szCs w:val="32"/>
          <w:highlight w:val="none"/>
          <w14:textFill>
            <w14:solidFill>
              <w14:schemeClr w14:val="tx1"/>
            </w14:solidFill>
          </w14:textFill>
        </w:rPr>
        <w:t>园两带一渔港”的空间布局</w:t>
      </w:r>
      <w:r>
        <w:rPr>
          <w:rFonts w:hint="default" w:ascii="Times New Roman" w:hAnsi="Times New Roman" w:cs="Times New Roman"/>
          <w:color w:val="000000" w:themeColor="text1"/>
          <w:szCs w:val="32"/>
          <w:highlight w:val="none"/>
          <w14:textFill>
            <w14:solidFill>
              <w14:schemeClr w14:val="tx1"/>
            </w14:solidFill>
          </w14:textFill>
        </w:rPr>
        <w:t>。其中：</w:t>
      </w:r>
      <w:r>
        <w:rPr>
          <w:rFonts w:hint="default" w:ascii="Times New Roman" w:hAnsi="Times New Roman" w:cs="Times New Roman"/>
          <w:b/>
          <w:bCs/>
          <w:color w:val="000000" w:themeColor="text1"/>
          <w:szCs w:val="32"/>
          <w:highlight w:val="none"/>
          <w14:textFill>
            <w14:solidFill>
              <w14:schemeClr w14:val="tx1"/>
            </w14:solidFill>
          </w14:textFill>
        </w:rPr>
        <w:t>“</w:t>
      </w:r>
      <w:r>
        <w:rPr>
          <w:rFonts w:hint="default" w:ascii="Times New Roman" w:hAnsi="Times New Roman" w:cs="Times New Roman"/>
          <w:b/>
          <w:bCs/>
          <w:color w:val="000000" w:themeColor="text1"/>
          <w:szCs w:val="32"/>
          <w:highlight w:val="none"/>
          <w:lang w:val="en-US" w:eastAsia="zh-CN"/>
          <w14:textFill>
            <w14:solidFill>
              <w14:schemeClr w14:val="tx1"/>
            </w14:solidFill>
          </w14:textFill>
        </w:rPr>
        <w:t>五</w:t>
      </w:r>
      <w:r>
        <w:rPr>
          <w:rFonts w:hint="default" w:ascii="Times New Roman" w:hAnsi="Times New Roman" w:cs="Times New Roman"/>
          <w:b/>
          <w:bCs/>
          <w:color w:val="000000" w:themeColor="text1"/>
          <w:szCs w:val="32"/>
          <w:highlight w:val="none"/>
          <w14:textFill>
            <w14:solidFill>
              <w14:schemeClr w14:val="tx1"/>
            </w14:solidFill>
          </w14:textFill>
        </w:rPr>
        <w:t>园”</w:t>
      </w:r>
      <w:r>
        <w:rPr>
          <w:rFonts w:hint="default" w:ascii="Times New Roman" w:hAnsi="Times New Roman" w:cs="Times New Roman"/>
          <w:color w:val="000000" w:themeColor="text1"/>
          <w:szCs w:val="32"/>
          <w:highlight w:val="none"/>
          <w14:textFill>
            <w14:solidFill>
              <w14:schemeClr w14:val="tx1"/>
            </w14:solidFill>
          </w14:textFill>
        </w:rPr>
        <w:t>系指斗门区白蕉海鲈产业园、金湾区黄鳍鲷产业园、金湾区特色水果园艺作物产业园、斗门区休闲农业产业园</w:t>
      </w:r>
      <w:r>
        <w:rPr>
          <w:rFonts w:hint="default" w:ascii="Times New Roman" w:hAnsi="Times New Roman" w:cs="Times New Roman"/>
          <w:color w:val="000000" w:themeColor="text1"/>
          <w:szCs w:val="32"/>
          <w:highlight w:val="none"/>
          <w:lang w:val="en-US" w:eastAsia="zh-CN"/>
          <w14:textFill>
            <w14:solidFill>
              <w14:schemeClr w14:val="tx1"/>
            </w14:solidFill>
          </w14:textFill>
        </w:rPr>
        <w:t>及珠海国家农业科技园区</w:t>
      </w:r>
      <w:r>
        <w:rPr>
          <w:rFonts w:hint="default" w:ascii="Times New Roman" w:hAnsi="Times New Roman" w:cs="Times New Roman"/>
          <w:color w:val="000000" w:themeColor="text1"/>
          <w:szCs w:val="32"/>
          <w:highlight w:val="none"/>
          <w14:textFill>
            <w14:solidFill>
              <w14:schemeClr w14:val="tx1"/>
            </w14:solidFill>
          </w14:textFill>
        </w:rPr>
        <w:t>；</w:t>
      </w:r>
      <w:r>
        <w:rPr>
          <w:rFonts w:hint="default" w:ascii="Times New Roman" w:hAnsi="Times New Roman" w:cs="Times New Roman"/>
          <w:b/>
          <w:bCs/>
          <w:color w:val="000000" w:themeColor="text1"/>
          <w:szCs w:val="32"/>
          <w:highlight w:val="none"/>
          <w14:textFill>
            <w14:solidFill>
              <w14:schemeClr w14:val="tx1"/>
            </w14:solidFill>
          </w14:textFill>
        </w:rPr>
        <w:t>“两带”</w:t>
      </w:r>
      <w:r>
        <w:rPr>
          <w:rFonts w:hint="default" w:ascii="Times New Roman" w:hAnsi="Times New Roman" w:cs="Times New Roman"/>
          <w:color w:val="000000" w:themeColor="text1"/>
          <w:szCs w:val="32"/>
          <w:highlight w:val="none"/>
          <w14:textFill>
            <w14:solidFill>
              <w14:schemeClr w14:val="tx1"/>
            </w14:solidFill>
          </w14:textFill>
        </w:rPr>
        <w:t>系指现代滨海风情休闲旅游带和特色生态乡村休闲旅游带；</w:t>
      </w:r>
      <w:r>
        <w:rPr>
          <w:rFonts w:hint="default" w:ascii="Times New Roman" w:hAnsi="Times New Roman" w:cs="Times New Roman"/>
          <w:b/>
          <w:bCs/>
          <w:color w:val="000000" w:themeColor="text1"/>
          <w:szCs w:val="32"/>
          <w:highlight w:val="none"/>
          <w14:textFill>
            <w14:solidFill>
              <w14:schemeClr w14:val="tx1"/>
            </w14:solidFill>
          </w14:textFill>
        </w:rPr>
        <w:t>“一渔港”</w:t>
      </w:r>
      <w:r>
        <w:rPr>
          <w:rFonts w:hint="default" w:ascii="Times New Roman" w:hAnsi="Times New Roman" w:cs="Times New Roman"/>
          <w:color w:val="000000" w:themeColor="text1"/>
          <w:szCs w:val="32"/>
          <w:highlight w:val="none"/>
          <w14:textFill>
            <w14:solidFill>
              <w14:schemeClr w14:val="tx1"/>
            </w14:solidFill>
          </w14:textFill>
        </w:rPr>
        <w:t>系指现代化渔港经济区（详见附图6）。</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590" w:name="_Toc20431"/>
      <w:bookmarkStart w:id="591" w:name="_Toc18891"/>
      <w:bookmarkStart w:id="592" w:name="_Toc22883"/>
      <w:bookmarkStart w:id="593" w:name="_Toc24908"/>
      <w:bookmarkStart w:id="594" w:name="_Toc11893"/>
      <w:bookmarkStart w:id="595" w:name="_Toc3419"/>
      <w:bookmarkStart w:id="596" w:name="_Toc10828"/>
      <w:bookmarkStart w:id="597" w:name="_Toc12072"/>
      <w:bookmarkStart w:id="598" w:name="_Toc18184"/>
      <w:bookmarkStart w:id="599" w:name="_Toc25802"/>
      <w:bookmarkStart w:id="600" w:name="_Toc6960"/>
      <w:bookmarkStart w:id="601" w:name="_Toc26105"/>
      <w:bookmarkStart w:id="602" w:name="_Toc16101"/>
      <w:bookmarkStart w:id="603" w:name="_Toc2225"/>
      <w:bookmarkStart w:id="604" w:name="_Toc12397"/>
      <w:bookmarkStart w:id="605" w:name="_Toc11137"/>
      <w:bookmarkStart w:id="606" w:name="_Toc24050"/>
      <w:bookmarkStart w:id="607" w:name="_Toc18010"/>
      <w:bookmarkStart w:id="608" w:name="_Toc19243"/>
      <w:bookmarkStart w:id="609" w:name="_Toc12281"/>
      <w:bookmarkStart w:id="610" w:name="_Toc24778"/>
      <w:bookmarkStart w:id="611" w:name="_Toc18474"/>
      <w:bookmarkStart w:id="612" w:name="_Toc9971"/>
      <w:r>
        <w:rPr>
          <w:rFonts w:hint="default" w:ascii="Times New Roman" w:hAnsi="Times New Roman" w:cs="Times New Roman"/>
          <w:color w:val="000000" w:themeColor="text1"/>
          <w:highlight w:val="none"/>
          <w14:textFill>
            <w14:solidFill>
              <w14:schemeClr w14:val="tx1"/>
            </w14:solidFill>
          </w14:textFill>
        </w:rPr>
        <w:t>（二）推动“蓝色粮仓”</w:t>
      </w:r>
      <w:bookmarkEnd w:id="590"/>
      <w:r>
        <w:rPr>
          <w:rFonts w:hint="default" w:ascii="Times New Roman" w:hAnsi="Times New Roman" w:cs="Times New Roman"/>
          <w:color w:val="000000" w:themeColor="text1"/>
          <w:highlight w:val="none"/>
          <w14:textFill>
            <w14:solidFill>
              <w14:schemeClr w14:val="tx1"/>
            </w14:solidFill>
          </w14:textFill>
        </w:rPr>
        <w:t>高质量建设</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pPr>
        <w:widowControl/>
        <w:ind w:firstLine="640"/>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“十四五”期间，加快全市渔业提质增效，重点加强金湾</w:t>
      </w:r>
      <w:r>
        <w:rPr>
          <w:rFonts w:hint="default" w:ascii="Times New Roman" w:hAnsi="Times New Roman" w:cs="Times New Roman"/>
          <w:color w:val="000000" w:themeColor="text1"/>
          <w:szCs w:val="32"/>
          <w:highlight w:val="none"/>
          <w:lang w:val="en-US" w:eastAsia="zh-CN"/>
          <w14:textFill>
            <w14:solidFill>
              <w14:schemeClr w14:val="tx1"/>
            </w14:solidFill>
          </w14:textFill>
        </w:rPr>
        <w:t>区</w:t>
      </w:r>
      <w:r>
        <w:rPr>
          <w:rFonts w:hint="default" w:ascii="Times New Roman" w:hAnsi="Times New Roman" w:cs="Times New Roman"/>
          <w:color w:val="000000" w:themeColor="text1"/>
          <w:szCs w:val="32"/>
          <w:highlight w:val="none"/>
          <w14:textFill>
            <w14:solidFill>
              <w14:schemeClr w14:val="tx1"/>
            </w14:solidFill>
          </w14:textFill>
        </w:rPr>
        <w:t>、斗门</w:t>
      </w:r>
      <w:r>
        <w:rPr>
          <w:rFonts w:hint="default" w:ascii="Times New Roman" w:hAnsi="Times New Roman" w:cs="Times New Roman"/>
          <w:color w:val="000000" w:themeColor="text1"/>
          <w:szCs w:val="32"/>
          <w:highlight w:val="none"/>
          <w:lang w:val="en-US" w:eastAsia="zh-CN"/>
          <w14:textFill>
            <w14:solidFill>
              <w14:schemeClr w14:val="tx1"/>
            </w14:solidFill>
          </w14:textFill>
        </w:rPr>
        <w:t>区</w:t>
      </w:r>
      <w:r>
        <w:rPr>
          <w:rFonts w:hint="default" w:ascii="Times New Roman" w:hAnsi="Times New Roman" w:cs="Times New Roman"/>
          <w:color w:val="000000" w:themeColor="text1"/>
          <w:szCs w:val="32"/>
          <w:highlight w:val="none"/>
          <w14:textFill>
            <w14:solidFill>
              <w14:schemeClr w14:val="tx1"/>
            </w14:solidFill>
          </w14:textFill>
        </w:rPr>
        <w:t>连片标准化池塘升级改造与尾水治理力度，</w:t>
      </w:r>
      <w:r>
        <w:rPr>
          <w:rFonts w:hint="default" w:ascii="Times New Roman" w:hAnsi="Times New Roman" w:eastAsia="仿宋_GB2312" w:cs="Times New Roman"/>
          <w:color w:val="000000" w:themeColor="text1"/>
          <w:szCs w:val="32"/>
          <w:highlight w:val="none"/>
          <w14:textFill>
            <w14:solidFill>
              <w14:schemeClr w14:val="tx1"/>
            </w14:solidFill>
          </w14:textFill>
        </w:rPr>
        <w:t>打造美丽渔场，构建“产出高效、产品安全、资源节约、环境友好”的现代渔业发展新格局</w:t>
      </w:r>
      <w:r>
        <w:rPr>
          <w:rFonts w:hint="default" w:ascii="Times New Roman" w:hAnsi="Times New Roman" w:cs="Times New Roman"/>
          <w:color w:val="000000" w:themeColor="text1"/>
          <w:szCs w:val="32"/>
          <w:highlight w:val="none"/>
          <w:lang w:eastAsia="zh-CN"/>
          <w14:textFill>
            <w14:solidFill>
              <w14:schemeClr w14:val="tx1"/>
            </w14:solidFill>
          </w14:textFill>
        </w:rPr>
        <w:t>。</w:t>
      </w:r>
      <w:r>
        <w:rPr>
          <w:rFonts w:hint="default" w:ascii="Times New Roman" w:hAnsi="Times New Roman" w:cs="Times New Roman"/>
          <w:color w:val="000000" w:themeColor="text1"/>
          <w:szCs w:val="32"/>
          <w:highlight w:val="none"/>
          <w14:textFill>
            <w14:solidFill>
              <w14:schemeClr w14:val="tx1"/>
            </w14:solidFill>
          </w14:textFill>
        </w:rPr>
        <w:t>加快河口型渔业品种改良和新品种培育，大力发展工厂化循环水养殖等设施渔业。进一步优化渔业生产结构和空间布局，形成“以海鲈鱼、黄鳍鲷、优质海水鱼为主要大宗养殖品种，以虾类（南美白对虾、斑节对虾为主）、罗非鱼、海水珍珠等为补充养殖品种”的生产格局。推进传统网箱养殖升级改造，大力发展深水抗风浪网箱，鼓励创建水产健康养殖示范场，探索建立半潜式新型深海渔场，引导万山海域打造深水网箱产业聚集区。建立鱼品加工储存交易基地、做实做优渔业综合服务业。实施渔港建设攻坚行动，着力打造洪湾渔港成为华南地区综合服务最强、辐射带动能力最广、现代化水平最高的国际渔业物流港，全面提升渔港加工、冷链仓储物流等配套功能，促进深海养殖与渔港生产、加工、物流和营销等产业链形成互动；扩大精深加工，强化技术支撑，加强“</w:t>
      </w:r>
      <w:r>
        <w:rPr>
          <w:rFonts w:hint="eastAsia" w:cs="Times New Roman"/>
          <w:color w:val="000000" w:themeColor="text1"/>
          <w:szCs w:val="32"/>
          <w:highlight w:val="none"/>
          <w:lang w:val="en-US" w:eastAsia="zh-CN"/>
          <w14:textFill>
            <w14:solidFill>
              <w14:schemeClr w14:val="tx1"/>
            </w14:solidFill>
          </w14:textFill>
        </w:rPr>
        <w:t>三</w:t>
      </w:r>
      <w:r>
        <w:rPr>
          <w:rFonts w:hint="default" w:ascii="Times New Roman" w:hAnsi="Times New Roman" w:cs="Times New Roman"/>
          <w:color w:val="000000" w:themeColor="text1"/>
          <w:szCs w:val="32"/>
          <w:highlight w:val="none"/>
          <w14:textFill>
            <w14:solidFill>
              <w14:schemeClr w14:val="tx1"/>
            </w14:solidFill>
          </w14:textFill>
        </w:rPr>
        <w:t>品一标”和品牌建设，走集约高效、绿色精品、融合发展之路。</w:t>
      </w:r>
    </w:p>
    <w:p>
      <w:pPr>
        <w:pStyle w:val="2"/>
        <w:ind w:firstLine="643"/>
        <w:rPr>
          <w:rFonts w:hint="default" w:ascii="Times New Roman" w:hAnsi="Times New Roman" w:eastAsia="仿宋_GB2312" w:cs="Times New Roman"/>
          <w:color w:val="000000" w:themeColor="text1"/>
          <w:szCs w:val="32"/>
          <w:highlight w:val="none"/>
          <w14:textFill>
            <w14:solidFill>
              <w14:schemeClr w14:val="tx1"/>
            </w14:solidFill>
          </w14:textFill>
        </w:rPr>
      </w:pPr>
      <w:r>
        <w:rPr>
          <w:rFonts w:hint="default" w:ascii="Times New Roman" w:hAnsi="Times New Roman" w:eastAsia="仿宋_GB2312" w:cs="Times New Roman"/>
          <w:b/>
          <w:bCs/>
          <w:color w:val="auto"/>
          <w:szCs w:val="32"/>
          <w:highlight w:val="none"/>
        </w:rPr>
        <w:t>白蕉</w:t>
      </w:r>
      <w:r>
        <w:rPr>
          <w:rFonts w:hint="default" w:ascii="Times New Roman" w:hAnsi="Times New Roman" w:eastAsia="仿宋_GB2312" w:cs="Times New Roman"/>
          <w:b/>
          <w:bCs/>
          <w:color w:val="000000" w:themeColor="text1"/>
          <w:szCs w:val="32"/>
          <w:highlight w:val="none"/>
          <w14:textFill>
            <w14:solidFill>
              <w14:schemeClr w14:val="tx1"/>
            </w14:solidFill>
          </w14:textFill>
        </w:rPr>
        <w:t>海鲈：</w:t>
      </w:r>
      <w:r>
        <w:rPr>
          <w:rFonts w:hint="default" w:ascii="Times New Roman" w:hAnsi="Times New Roman" w:eastAsia="仿宋_GB2312" w:cs="Times New Roman"/>
          <w:color w:val="000000" w:themeColor="text1"/>
          <w:szCs w:val="32"/>
          <w:highlight w:val="none"/>
          <w14:textFill>
            <w14:solidFill>
              <w14:schemeClr w14:val="tx1"/>
            </w14:solidFill>
          </w14:textFill>
        </w:rPr>
        <w:t>用工业理念谋划白蕉海鲈产业，以国际化视野谋划海鲈鱼产业发展，按照“生态化、集约化、规模化、品质化、产业化、数字化”发展思路，加快白蕉海鲈现代农业产业园连片标准化池塘改造，集成推广标准化生产技术，促进集约化、规模化、生态化经营；突破技术瓶颈，完善产业链配套，提升海鲈品质和效益；继续推进斗门农产品加工流通园区建设，加大海鲈精深加工和新产品开发力度，延长产业链，提升产品附加值；建设全产业链可追溯系统，提高产业集中度，促进产业转型升级。进一步擦亮“中国海鲈之都”金字招牌，不断扩大海鲈产品的知名度和影响力。</w:t>
      </w:r>
    </w:p>
    <w:p>
      <w:pPr>
        <w:pStyle w:val="2"/>
        <w:ind w:firstLine="643"/>
        <w:rPr>
          <w:rFonts w:hint="default" w:ascii="Times New Roman" w:hAnsi="Times New Roman" w:eastAsia="仿宋_GB2312" w:cs="Times New Roman"/>
          <w:color w:val="000000" w:themeColor="text1"/>
          <w:szCs w:val="32"/>
          <w:highlight w:val="none"/>
          <w14:textFill>
            <w14:solidFill>
              <w14:schemeClr w14:val="tx1"/>
            </w14:solidFill>
          </w14:textFill>
        </w:rPr>
      </w:pPr>
      <w:r>
        <w:rPr>
          <w:rFonts w:hint="default" w:ascii="Times New Roman" w:hAnsi="Times New Roman" w:eastAsia="仿宋_GB2312" w:cs="Times New Roman"/>
          <w:b/>
          <w:bCs/>
          <w:color w:val="000000" w:themeColor="text1"/>
          <w:szCs w:val="32"/>
          <w:highlight w:val="none"/>
          <w14:textFill>
            <w14:solidFill>
              <w14:schemeClr w14:val="tx1"/>
            </w14:solidFill>
          </w14:textFill>
        </w:rPr>
        <w:t>黄鳍鲷：</w:t>
      </w:r>
      <w:r>
        <w:rPr>
          <w:rFonts w:hint="default" w:ascii="Times New Roman" w:hAnsi="Times New Roman" w:eastAsia="仿宋_GB2312" w:cs="Times New Roman"/>
          <w:color w:val="000000" w:themeColor="text1"/>
          <w:szCs w:val="32"/>
          <w:highlight w:val="none"/>
          <w14:textFill>
            <w14:solidFill>
              <w14:schemeClr w14:val="tx1"/>
            </w14:solidFill>
          </w14:textFill>
        </w:rPr>
        <w:t>重点依托金湾区咸淡水水产养殖品种地域得天独厚优势，以黄鳍鲷省级现代农业产业园建设为抓手，进一步完善基础设施、推进保种、育种、苗种繁育、标准化养殖示范、工厂化循环水养殖示范、绿色生态养殖示范、产业服务平台等建设。加强与省内外科研院所合作，大力开展产学研合作，加快活鱼销售、鲜鱼加工等相关技术研发攻关，延长上下游产业链条，提升产业发展新动能，提升产品附加值。通过建立黄鳍鲷可追溯体系，强化品质监管。依托“中国黄立鱼之乡”，通过进一步打造特色品牌、产品推介等途径，拓宽流通渠道。深化粤港澳大湾区市场拓展和产业合作，提升产业发展的综合效益、社会美誉度、知名度、影响力、核心竞争力。</w:t>
      </w:r>
    </w:p>
    <w:p>
      <w:pPr>
        <w:pStyle w:val="2"/>
        <w:ind w:firstLine="643"/>
        <w:rPr>
          <w:rFonts w:hint="default" w:ascii="Times New Roman" w:hAnsi="Times New Roman" w:eastAsia="仿宋_GB2312" w:cs="Times New Roman"/>
          <w:color w:val="000000" w:themeColor="text1"/>
          <w:szCs w:val="32"/>
          <w:highlight w:val="none"/>
          <w14:textFill>
            <w14:solidFill>
              <w14:schemeClr w14:val="tx1"/>
            </w14:solidFill>
          </w14:textFill>
        </w:rPr>
      </w:pPr>
      <w:r>
        <w:rPr>
          <w:rFonts w:hint="default" w:ascii="Times New Roman" w:hAnsi="Times New Roman" w:eastAsia="仿宋_GB2312" w:cs="Times New Roman"/>
          <w:b/>
          <w:bCs/>
          <w:color w:val="000000" w:themeColor="text1"/>
          <w:szCs w:val="32"/>
          <w:highlight w:val="none"/>
          <w14:textFill>
            <w14:solidFill>
              <w14:schemeClr w14:val="tx1"/>
            </w14:solidFill>
          </w14:textFill>
        </w:rPr>
        <w:t>海水优质鱼：</w:t>
      </w:r>
      <w:r>
        <w:rPr>
          <w:rFonts w:hint="default" w:ascii="Times New Roman" w:hAnsi="Times New Roman" w:eastAsia="仿宋_GB2312" w:cs="Times New Roman"/>
          <w:color w:val="000000" w:themeColor="text1"/>
          <w:szCs w:val="32"/>
          <w:highlight w:val="none"/>
          <w14:textFill>
            <w14:solidFill>
              <w14:schemeClr w14:val="tx1"/>
            </w14:solidFill>
          </w14:textFill>
        </w:rPr>
        <w:t>加大深水网箱养殖示范基地建设支持力度，开展以石斑鱼、金鲳鱼、黄花鱼、鮸鱼、军曹鱼等优质海洋鱼类养殖技术研发及推广。发展特色海产品加工，制定海洋捕捞鱼虾生晒加工技术地方标准，鼓励支持海岛渔民从事海产品加工业；鼓励支持水产品企业从事海产品精深加工业，扶持创立特色品牌，进一步提升万山芳姨生晒鱼干、桂山曹白咸鱼、桂山渔家傲白花胶、万山金鲳等一批具有海域特色海产品的品牌知名度。</w:t>
      </w:r>
    </w:p>
    <w:p>
      <w:pPr>
        <w:pStyle w:val="8"/>
        <w:spacing w:after="0"/>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b/>
          <w:bCs/>
          <w:color w:val="000000" w:themeColor="text1"/>
          <w:szCs w:val="32"/>
          <w:highlight w:val="none"/>
          <w14:textFill>
            <w14:solidFill>
              <w14:schemeClr w14:val="tx1"/>
            </w14:solidFill>
          </w14:textFill>
        </w:rPr>
        <w:t>罗非鱼、虾类、海水珍珠等：</w:t>
      </w:r>
      <w:r>
        <w:rPr>
          <w:rFonts w:hint="default" w:ascii="Times New Roman" w:hAnsi="Times New Roman" w:cs="Times New Roman"/>
          <w:color w:val="000000" w:themeColor="text1"/>
          <w:szCs w:val="32"/>
          <w:highlight w:val="none"/>
          <w14:textFill>
            <w14:solidFill>
              <w14:schemeClr w14:val="tx1"/>
            </w14:solidFill>
          </w14:textFill>
        </w:rPr>
        <w:t>调整优化产业布局，推动产业转型升级。大力扶持新型经营主体，推广以订单为纽带的“公司＋合作社＋基地＋农户”生产经营模式，促进产业化发展。大力推广生态养殖模式和鱼虾混养模式，发展罗非鱼切片、冻虾、虾仁粒、海水珍珠饰品加工等精深加工出口，提升产品品质和综合效益。</w:t>
      </w:r>
    </w:p>
    <w:p>
      <w:pPr>
        <w:ind w:firstLine="643"/>
        <w:outlineLvl w:val="2"/>
        <w:rPr>
          <w:rFonts w:hint="default" w:ascii="Times New Roman" w:hAnsi="Times New Roman" w:cs="Times New Roman"/>
          <w:b/>
          <w:color w:val="000000" w:themeColor="text1"/>
          <w:szCs w:val="32"/>
          <w:highlight w:val="none"/>
          <w14:textFill>
            <w14:solidFill>
              <w14:schemeClr w14:val="tx1"/>
            </w14:solidFill>
          </w14:textFill>
        </w:rPr>
      </w:pPr>
      <w:r>
        <w:rPr>
          <w:rFonts w:hint="default" w:ascii="Times New Roman" w:hAnsi="Times New Roman" w:cs="Times New Roman"/>
          <w:b/>
          <w:color w:val="000000" w:themeColor="text1"/>
          <w:szCs w:val="32"/>
          <w:highlight w:val="none"/>
          <w14:textFill>
            <w14:solidFill>
              <w14:schemeClr w14:val="tx1"/>
            </w14:solidFill>
          </w14:textFill>
        </w:rPr>
        <w:t>（一）“</w:t>
      </w:r>
      <w:r>
        <w:rPr>
          <w:rFonts w:hint="default" w:ascii="Times New Roman" w:hAnsi="Times New Roman" w:cs="Times New Roman"/>
          <w:b/>
          <w:color w:val="000000" w:themeColor="text1"/>
          <w:szCs w:val="32"/>
          <w:highlight w:val="none"/>
          <w:lang w:val="en-US" w:eastAsia="zh-CN"/>
          <w14:textFill>
            <w14:solidFill>
              <w14:schemeClr w14:val="tx1"/>
            </w14:solidFill>
          </w14:textFill>
        </w:rPr>
        <w:t>五</w:t>
      </w:r>
      <w:r>
        <w:rPr>
          <w:rFonts w:hint="default" w:ascii="Times New Roman" w:hAnsi="Times New Roman" w:cs="Times New Roman"/>
          <w:b/>
          <w:color w:val="000000" w:themeColor="text1"/>
          <w:szCs w:val="32"/>
          <w:highlight w:val="none"/>
          <w14:textFill>
            <w14:solidFill>
              <w14:schemeClr w14:val="tx1"/>
            </w14:solidFill>
          </w14:textFill>
        </w:rPr>
        <w:t>园”</w:t>
      </w:r>
      <w:bookmarkEnd w:id="607"/>
      <w:bookmarkEnd w:id="608"/>
      <w:bookmarkEnd w:id="609"/>
      <w:bookmarkEnd w:id="610"/>
      <w:bookmarkEnd w:id="611"/>
      <w:bookmarkEnd w:id="612"/>
    </w:p>
    <w:p>
      <w:pPr>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b/>
          <w:bCs/>
          <w:color w:val="000000" w:themeColor="text1"/>
          <w:szCs w:val="32"/>
          <w:highlight w:val="none"/>
          <w14:textFill>
            <w14:solidFill>
              <w14:schemeClr w14:val="tx1"/>
            </w14:solidFill>
          </w14:textFill>
        </w:rPr>
        <w:t>斗门区白蕉海鲈产业园：</w:t>
      </w:r>
      <w:r>
        <w:rPr>
          <w:rFonts w:hint="default" w:ascii="Times New Roman" w:hAnsi="Times New Roman" w:cs="Times New Roman"/>
          <w:color w:val="000000" w:themeColor="text1"/>
          <w:szCs w:val="32"/>
          <w:highlight w:val="none"/>
          <w14:textFill>
            <w14:solidFill>
              <w14:schemeClr w14:val="tx1"/>
            </w14:solidFill>
          </w14:textFill>
        </w:rPr>
        <w:t>未来重点聚焦水产物流板块，建设强大的深加工冷链物流及完善的产业配套。加快白蕉现代农业科技示范园项目（白蕉海鲈加工物流园）、鱼塘连片标准化建设项目和水产养殖低压电网改造重点项目建设，推进白蕉海鲈全产业链转型升级，将园区打造成为珠海市现代渔业产业示范园、珠三角特色农业发展示范区、全国实施乡村振兴战略典范，进一步擦亮“中国海鲈之都”名片。</w:t>
      </w:r>
    </w:p>
    <w:p>
      <w:pPr>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b/>
          <w:bCs/>
          <w:color w:val="000000" w:themeColor="text1"/>
          <w:szCs w:val="32"/>
          <w:highlight w:val="none"/>
          <w14:textFill>
            <w14:solidFill>
              <w14:schemeClr w14:val="tx1"/>
            </w14:solidFill>
          </w14:textFill>
        </w:rPr>
        <w:t>金湾区黄鳍鲷产业园：</w:t>
      </w:r>
      <w:r>
        <w:rPr>
          <w:rFonts w:hint="default" w:ascii="Times New Roman" w:hAnsi="Times New Roman" w:cs="Times New Roman"/>
          <w:color w:val="000000" w:themeColor="text1"/>
          <w:szCs w:val="32"/>
          <w:highlight w:val="none"/>
          <w14:textFill>
            <w14:solidFill>
              <w14:schemeClr w14:val="tx1"/>
            </w14:solidFill>
          </w14:textFill>
        </w:rPr>
        <w:t>以金湾区红旗镇大林片区和小林片区为核心区，打造金湾区黄鳍鲷万亩标准化养殖基地，集成示范优良种苗养殖、标准化养殖、生态防控等产业技术，建成黄鳍鲷绿色养殖区。按照“聚集生产要素，培育龙头企业，推动产业发展，带动农民致富”的指针，紧紧围绕“生产+加工+科技+营销（品牌）”的全产业链和“主导产业突出、现代要素集聚、设施装备先进、生产方式绿色、辐射带动有力”的发展要求，将园区打造成集良种选育、扩繁、养殖示范、冷链配送、流通加工、水产科普、乡村旅游、产业振兴、一二三产高度融合的大湾区现代农业示范园。</w:t>
      </w:r>
    </w:p>
    <w:p>
      <w:pPr>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b/>
          <w:bCs/>
          <w:color w:val="000000" w:themeColor="text1"/>
          <w:szCs w:val="32"/>
          <w:highlight w:val="none"/>
          <w14:textFill>
            <w14:solidFill>
              <w14:schemeClr w14:val="tx1"/>
            </w14:solidFill>
          </w14:textFill>
        </w:rPr>
        <w:t>金湾区特色水果园艺作物产业园：</w:t>
      </w:r>
      <w:r>
        <w:rPr>
          <w:rFonts w:hint="default" w:ascii="Times New Roman" w:hAnsi="Times New Roman" w:cs="Times New Roman"/>
          <w:color w:val="000000" w:themeColor="text1"/>
          <w:szCs w:val="32"/>
          <w:highlight w:val="none"/>
          <w14:textFill>
            <w14:solidFill>
              <w14:schemeClr w14:val="tx1"/>
            </w14:solidFill>
          </w14:textFill>
        </w:rPr>
        <w:t>重点建设以广东（珠海）现代种业发展中心为代表的休闲观光农业综合体，</w:t>
      </w:r>
      <w:r>
        <w:rPr>
          <w:rFonts w:hint="eastAsia" w:cs="Times New Roman"/>
          <w:color w:val="000000" w:themeColor="text1"/>
          <w:szCs w:val="32"/>
          <w:highlight w:val="none"/>
          <w:lang w:val="en-US" w:eastAsia="zh-CN"/>
          <w14:textFill>
            <w14:solidFill>
              <w14:schemeClr w14:val="tx1"/>
            </w14:solidFill>
          </w14:textFill>
        </w:rPr>
        <w:t>建</w:t>
      </w:r>
      <w:r>
        <w:rPr>
          <w:rFonts w:hint="default" w:ascii="Times New Roman" w:hAnsi="Times New Roman" w:cs="Times New Roman"/>
          <w:color w:val="000000" w:themeColor="text1"/>
          <w:szCs w:val="32"/>
          <w:highlight w:val="none"/>
          <w14:textFill>
            <w14:solidFill>
              <w14:schemeClr w14:val="tx1"/>
            </w14:solidFill>
          </w14:textFill>
        </w:rPr>
        <w:t>设成为集示范研发、生产种养、观光、休闲、科普、体验于一体的具备“自我造血”功能、具有自主发展能力的一流生态农业示范园区。打造为立足珠海市、享誉珠三角、辐射全广东的——“四季特色水果采摘基地”和“休闲观光农业示范区”。</w:t>
      </w:r>
    </w:p>
    <w:p>
      <w:pPr>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b/>
          <w:bCs/>
          <w:color w:val="000000" w:themeColor="text1"/>
          <w:szCs w:val="32"/>
          <w:highlight w:val="none"/>
          <w14:textFill>
            <w14:solidFill>
              <w14:schemeClr w14:val="tx1"/>
            </w14:solidFill>
          </w14:textFill>
        </w:rPr>
        <w:t>斗门区休闲农业产业园：</w:t>
      </w:r>
      <w:r>
        <w:rPr>
          <w:rFonts w:hint="default" w:ascii="Times New Roman" w:hAnsi="Times New Roman" w:cs="Times New Roman"/>
          <w:color w:val="000000" w:themeColor="text1"/>
          <w:szCs w:val="32"/>
          <w:highlight w:val="none"/>
          <w14:textFill>
            <w14:solidFill>
              <w14:schemeClr w14:val="tx1"/>
            </w14:solidFill>
          </w14:textFill>
        </w:rPr>
        <w:t>紧紧围绕“生产+加工+科技+营销（品牌）”的全产业链发展要求，立足“一心一带三区”的休闲农业布局，力争将园区打造成全国“一二三产业融合发展先导区”，擦亮“全国休闲农业与乡村旅游示范区”金字招牌，成为粤港澳大湾区休闲乡村旅游目的地，建设具有国内一流水平的都市型现代休闲农业示范园。</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0"/>
        <w:textAlignment w:val="auto"/>
        <w:outlineLvl w:val="9"/>
        <w:rPr>
          <w:rFonts w:hint="default" w:ascii="Times New Roman" w:hAnsi="Times New Roman" w:eastAsia="仿宋_GB2312" w:cs="Times New Roman"/>
          <w:color w:val="000000" w:themeColor="text1"/>
          <w:kern w:val="2"/>
          <w:sz w:val="32"/>
          <w:szCs w:val="32"/>
          <w:highlight w:val="none"/>
          <w:lang w:val="en-US" w:eastAsia="zh-CN"/>
          <w14:textFill>
            <w14:solidFill>
              <w14:schemeClr w14:val="tx1"/>
            </w14:solidFill>
          </w14:textFill>
        </w:rPr>
      </w:pPr>
      <w:r>
        <w:rPr>
          <w:rFonts w:hint="default" w:ascii="Times New Roman" w:hAnsi="Times New Roman" w:cs="Times New Roman"/>
          <w:b/>
          <w:bCs/>
          <w:color w:val="000000" w:themeColor="text1"/>
          <w:szCs w:val="32"/>
          <w:highlight w:val="none"/>
          <w:lang w:val="en-US" w:eastAsia="zh-CN"/>
          <w14:textFill>
            <w14:solidFill>
              <w14:schemeClr w14:val="tx1"/>
            </w14:solidFill>
          </w14:textFill>
        </w:rPr>
        <w:t>珠海国家农业科技园区</w:t>
      </w:r>
      <w:r>
        <w:rPr>
          <w:rFonts w:hint="default" w:ascii="Times New Roman" w:hAnsi="Times New Roman" w:eastAsia="仿宋_GB2312" w:cs="Times New Roman"/>
          <w:b/>
          <w:bCs/>
          <w:color w:val="000000" w:themeColor="text1"/>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14:textFill>
            <w14:solidFill>
              <w14:schemeClr w14:val="tx1"/>
            </w14:solidFill>
          </w14:textFill>
        </w:rPr>
        <w:t>坚持以新理念引领农业发展，大力推进农业供给侧结构性改革，以科技创新加快农业现代化、品牌化、富民化进程。</w:t>
      </w:r>
      <w:r>
        <w:rPr>
          <w:rFonts w:hint="default" w:ascii="Times New Roman" w:hAnsi="Times New Roman" w:eastAsia="仿宋_GB2312" w:cs="Times New Roman"/>
          <w:kern w:val="0"/>
          <w:sz w:val="32"/>
          <w:szCs w:val="32"/>
          <w:lang w:val="en-US" w:eastAsia="zh-CN"/>
        </w:rPr>
        <w:t>充分发挥粤港澳大湾区的区位优势，建设成为国家级生态农业创新区、国际性生态农业贸易区、粤港澳原生态旅游休闲区和区域性生态保育区。重点打造精致农业、智慧农业、观光农业和休闲农业，进一步培育和发展新型农业旅游业态，着力构建农业产业深度融合的现代产业体系。</w:t>
      </w:r>
    </w:p>
    <w:p>
      <w:pPr>
        <w:ind w:firstLine="643"/>
        <w:outlineLvl w:val="2"/>
        <w:rPr>
          <w:rFonts w:hint="default" w:ascii="Times New Roman" w:hAnsi="Times New Roman" w:cs="Times New Roman"/>
          <w:b/>
          <w:color w:val="000000" w:themeColor="text1"/>
          <w:szCs w:val="32"/>
          <w:highlight w:val="none"/>
          <w14:textFill>
            <w14:solidFill>
              <w14:schemeClr w14:val="tx1"/>
            </w14:solidFill>
          </w14:textFill>
        </w:rPr>
      </w:pPr>
      <w:bookmarkStart w:id="613" w:name="_Toc32603"/>
      <w:bookmarkStart w:id="614" w:name="_Toc18711"/>
      <w:bookmarkStart w:id="615" w:name="_Toc17143"/>
      <w:bookmarkStart w:id="616" w:name="_Toc6326"/>
      <w:bookmarkStart w:id="617" w:name="_Toc10852"/>
      <w:bookmarkStart w:id="618" w:name="_Toc4934"/>
      <w:r>
        <w:rPr>
          <w:rFonts w:hint="default" w:ascii="Times New Roman" w:hAnsi="Times New Roman" w:cs="Times New Roman"/>
          <w:b/>
          <w:color w:val="000000" w:themeColor="text1"/>
          <w:szCs w:val="32"/>
          <w:highlight w:val="none"/>
          <w14:textFill>
            <w14:solidFill>
              <w14:schemeClr w14:val="tx1"/>
            </w14:solidFill>
          </w14:textFill>
        </w:rPr>
        <w:t>（二）“两带”</w:t>
      </w:r>
      <w:bookmarkEnd w:id="613"/>
      <w:bookmarkEnd w:id="614"/>
      <w:bookmarkEnd w:id="615"/>
      <w:bookmarkEnd w:id="616"/>
      <w:bookmarkEnd w:id="617"/>
      <w:bookmarkEnd w:id="618"/>
    </w:p>
    <w:p>
      <w:pPr>
        <w:ind w:firstLine="643" w:firstLineChars="0"/>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b/>
          <w:bCs/>
          <w:color w:val="000000" w:themeColor="text1"/>
          <w:szCs w:val="32"/>
          <w:highlight w:val="none"/>
          <w14:textFill>
            <w14:solidFill>
              <w14:schemeClr w14:val="tx1"/>
            </w14:solidFill>
          </w14:textFill>
        </w:rPr>
        <w:t>海岛风情休闲旅游带：</w:t>
      </w:r>
      <w:r>
        <w:rPr>
          <w:rFonts w:hint="default" w:ascii="Times New Roman" w:hAnsi="Times New Roman" w:cs="Times New Roman"/>
          <w:color w:val="000000" w:themeColor="text1"/>
          <w:szCs w:val="32"/>
          <w:highlight w:val="none"/>
          <w14:textFill>
            <w14:solidFill>
              <w14:schemeClr w14:val="tx1"/>
            </w14:solidFill>
          </w14:textFill>
        </w:rPr>
        <w:t>依托万山群岛丰富的海岛旅游资源和毗邻港澳的区位优势，借万山海洋开发试验区积极融入港澳休闲旅游市场之机，结合独具特色的海洋文化、渔村民俗文化、渔文化、美食文化等，突出“浪漫海岸”、“神秘海岛”的特色，坚持文旅、农旅、养旅融合发展，加强群岛联动开发，加大项目招商引资力度，打造一条集深海养殖、海洋垂钓、帆船赛事、科普教育、休闲度假、海洋观光、康体娱乐、美食餐饮等为一体的国内国际知名的沿海休闲度假黄金旅游线路。大力建设万山海域和外伶仃海域国家级海洋牧场，稳步创建国家、省休闲渔业示范基地，三产融合扩大“万山海钓”知名度。并积极推动万山群岛与</w:t>
      </w:r>
      <w:r>
        <w:rPr>
          <w:rFonts w:hint="eastAsia" w:cs="Times New Roman"/>
          <w:color w:val="000000" w:themeColor="text1"/>
          <w:szCs w:val="32"/>
          <w:highlight w:val="none"/>
          <w:lang w:eastAsia="zh-CN"/>
          <w14:textFill>
            <w14:solidFill>
              <w14:schemeClr w14:val="tx1"/>
            </w14:solidFill>
          </w14:textFill>
        </w:rPr>
        <w:t>广州</w:t>
      </w:r>
      <w:r>
        <w:rPr>
          <w:rFonts w:hint="default" w:ascii="Times New Roman" w:hAnsi="Times New Roman" w:cs="Times New Roman"/>
          <w:color w:val="000000" w:themeColor="text1"/>
          <w:szCs w:val="32"/>
          <w:highlight w:val="none"/>
          <w14:textFill>
            <w14:solidFill>
              <w14:schemeClr w14:val="tx1"/>
            </w14:solidFill>
          </w14:textFill>
        </w:rPr>
        <w:t>、深圳、香港、澳门等周边海陆地区的旅游深度融合发展，增设香港、澳门及珠三角其他重要城市通往万山群岛的海上航线，使海岛旅游充分融入粤港澳大湾区的旅游体系。力争打造为“全国休闲渔业示范基地”和“世界级群岛游钓国际高端休闲度假区”。</w:t>
      </w:r>
    </w:p>
    <w:p>
      <w:pPr>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b/>
          <w:bCs/>
          <w:color w:val="000000" w:themeColor="text1"/>
          <w:szCs w:val="32"/>
          <w:highlight w:val="none"/>
          <w14:textFill>
            <w14:solidFill>
              <w14:schemeClr w14:val="tx1"/>
            </w14:solidFill>
          </w14:textFill>
        </w:rPr>
        <w:t>特色生态乡村休闲旅游带：</w:t>
      </w:r>
      <w:r>
        <w:rPr>
          <w:rFonts w:hint="default" w:ascii="Times New Roman" w:hAnsi="Times New Roman" w:cs="Times New Roman"/>
          <w:color w:val="000000" w:themeColor="text1"/>
          <w:szCs w:val="32"/>
          <w:highlight w:val="none"/>
          <w14:textFill>
            <w14:solidFill>
              <w14:schemeClr w14:val="tx1"/>
            </w14:solidFill>
          </w14:textFill>
        </w:rPr>
        <w:t>以建成的生态宜居美丽乡村为依托，以组织化、产业化、特色化发展乡村旅游为方向，将农业、民俗、文化进一步深度融合并延续成为旅游资源，充分凸显乡村的独有特色，形成创意乡村特色文化与休闲农业共同发展的新型乡村休闲旅游模式，打造特色鲜明的乡村旅游精品路线。以会同村为核心，充分发挥古村古韵文化底蕴优势，进一步挖掘特色传统文化资源，重点打造乡村旅游度假区、乡村艺术文化创意基地；</w:t>
      </w:r>
      <w:r>
        <w:rPr>
          <w:rFonts w:hint="default" w:ascii="Times New Roman" w:hAnsi="Times New Roman" w:cs="Times New Roman"/>
          <w:color w:val="auto"/>
          <w:szCs w:val="32"/>
          <w:highlight w:val="none"/>
        </w:rPr>
        <w:t>依托斗门生态环境资源和特色农业资源，</w:t>
      </w:r>
      <w:r>
        <w:rPr>
          <w:rFonts w:hint="default" w:ascii="Times New Roman" w:hAnsi="Times New Roman" w:cs="Times New Roman"/>
          <w:color w:val="auto"/>
          <w:szCs w:val="32"/>
          <w:highlight w:val="none"/>
          <w:lang w:val="en-US" w:eastAsia="zh-CN"/>
        </w:rPr>
        <w:t>加强“中国最美乡村旅游目的地”品牌建设，将田园风光、人文景观和现代文明融于一体，打造供港澳绿色食品示范区，开展国家全域旅游示范区创建</w:t>
      </w:r>
      <w:r>
        <w:rPr>
          <w:rFonts w:hint="default" w:ascii="Times New Roman" w:hAnsi="Times New Roman" w:cs="Times New Roman"/>
          <w:color w:val="auto"/>
          <w:szCs w:val="32"/>
          <w:highlight w:val="none"/>
        </w:rPr>
        <w:t>；</w:t>
      </w:r>
      <w:r>
        <w:rPr>
          <w:rFonts w:hint="default" w:ascii="Times New Roman" w:hAnsi="Times New Roman" w:cs="Times New Roman"/>
          <w:color w:val="000000" w:themeColor="text1"/>
          <w:szCs w:val="32"/>
          <w:highlight w:val="none"/>
          <w14:textFill>
            <w14:solidFill>
              <w14:schemeClr w14:val="tx1"/>
            </w14:solidFill>
          </w14:textFill>
        </w:rPr>
        <w:t>依托台创园发展农耕体验庄园，举办具有较强公益性和影响力的采摘旅游节、农耕文化节及农业技术交流等节庆赛事活动；充分发挥金湾独有的航空文化与乡村的沙滩景色、非遗文化等资源，加强融合发展，打造航天航空科技文化体验馆、建设特色航空文化的民宿、婚纱拍摄基地、非遗文化展示基地。将各区域主要景点串珠成链，构建成乡村度假旅游、生态康养、农耕体验、乡村文化旅游的特色生态乡村旅游带。</w:t>
      </w:r>
    </w:p>
    <w:p>
      <w:pPr>
        <w:ind w:firstLine="640"/>
        <w:outlineLvl w:val="2"/>
        <w:rPr>
          <w:rFonts w:hint="default" w:ascii="Times New Roman" w:hAnsi="Times New Roman" w:cs="Times New Roman"/>
          <w:b/>
          <w:color w:val="000000" w:themeColor="text1"/>
          <w:szCs w:val="32"/>
          <w:highlight w:val="none"/>
          <w14:textFill>
            <w14:solidFill>
              <w14:schemeClr w14:val="tx1"/>
            </w14:solidFill>
          </w14:textFill>
        </w:rPr>
      </w:pPr>
      <w:bookmarkStart w:id="619" w:name="_Toc15823"/>
      <w:bookmarkStart w:id="620" w:name="_Toc32060"/>
      <w:bookmarkStart w:id="621" w:name="_Toc18679"/>
      <w:bookmarkStart w:id="622" w:name="_Toc30935"/>
      <w:bookmarkStart w:id="623" w:name="_Toc21489"/>
      <w:bookmarkStart w:id="624" w:name="_Toc5521"/>
      <w:r>
        <w:rPr>
          <w:rFonts w:hint="default" w:ascii="Times New Roman" w:hAnsi="Times New Roman" w:cs="Times New Roman"/>
          <w:color w:val="000000" w:themeColor="text1"/>
          <w:highlight w:val="none"/>
          <w14:textFill>
            <w14:solidFill>
              <w14:schemeClr w14:val="tx1"/>
            </w14:solidFill>
          </w14:textFill>
        </w:rPr>
        <w:t>（三）</w:t>
      </w:r>
      <w:r>
        <w:rPr>
          <w:rFonts w:hint="default" w:ascii="Times New Roman" w:hAnsi="Times New Roman" w:cs="Times New Roman"/>
          <w:b/>
          <w:color w:val="000000" w:themeColor="text1"/>
          <w:szCs w:val="32"/>
          <w:highlight w:val="none"/>
          <w14:textFill>
            <w14:solidFill>
              <w14:schemeClr w14:val="tx1"/>
            </w14:solidFill>
          </w14:textFill>
        </w:rPr>
        <w:t>“一渔港”</w:t>
      </w:r>
      <w:bookmarkEnd w:id="619"/>
      <w:bookmarkEnd w:id="620"/>
      <w:bookmarkEnd w:id="621"/>
      <w:bookmarkEnd w:id="622"/>
      <w:bookmarkEnd w:id="623"/>
      <w:bookmarkEnd w:id="624"/>
    </w:p>
    <w:p>
      <w:pPr>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b/>
          <w:bCs/>
          <w:color w:val="000000" w:themeColor="text1"/>
          <w:szCs w:val="32"/>
          <w:highlight w:val="none"/>
          <w14:textFill>
            <w14:solidFill>
              <w14:schemeClr w14:val="tx1"/>
            </w14:solidFill>
          </w14:textFill>
        </w:rPr>
        <w:t>现代化渔港经济区：</w:t>
      </w:r>
      <w:r>
        <w:rPr>
          <w:rFonts w:hint="default" w:ascii="Times New Roman" w:hAnsi="Times New Roman" w:cs="Times New Roman"/>
          <w:color w:val="000000" w:themeColor="text1"/>
          <w:szCs w:val="32"/>
          <w:highlight w:val="none"/>
          <w14:textFill>
            <w14:solidFill>
              <w14:schemeClr w14:val="tx1"/>
            </w14:solidFill>
          </w14:textFill>
        </w:rPr>
        <w:t>以洪湾渔港建设为平台，利用珠海海洋渔业和区位优势，整合大湾区各种资源要素，延伸深海养殖产业链，加快建成集水产品深加工、冷冻储藏、物流配送、水产品交易拍卖等功能于一体的现代国际渔业物流港，发展辐射大湾区乃至世界性集贸易、检验、检疫、通关（流通）、信息化“一站式”服务的水产品集散中心和配送中心。开发环渔港经济带，打造以渔业产业为基础、集渔船避风和补给、水产品集散和加工、休闲渔业为一体的珠海现代化渔港经济区。</w:t>
      </w:r>
    </w:p>
    <w:bookmarkEnd w:id="548"/>
    <w:bookmarkEnd w:id="549"/>
    <w:bookmarkEnd w:id="550"/>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Pr>
        <w:pStyle w:val="4"/>
        <w:ind w:firstLine="643"/>
        <w:rPr>
          <w:rFonts w:hint="default" w:ascii="Times New Roman" w:hAnsi="Times New Roman" w:cs="Times New Roman"/>
          <w:highlight w:val="none"/>
        </w:rPr>
      </w:pPr>
      <w:bookmarkStart w:id="625" w:name="_Toc22192"/>
      <w:bookmarkStart w:id="626" w:name="_Toc21470"/>
      <w:bookmarkStart w:id="627" w:name="_Toc13999"/>
      <w:bookmarkStart w:id="628" w:name="_Toc10180"/>
      <w:bookmarkStart w:id="629" w:name="_Toc29225"/>
      <w:bookmarkStart w:id="630" w:name="_Toc6413"/>
      <w:bookmarkStart w:id="631" w:name="_Toc1930"/>
      <w:bookmarkStart w:id="632" w:name="_Toc1632"/>
      <w:bookmarkStart w:id="633" w:name="_Toc10099"/>
      <w:bookmarkStart w:id="634" w:name="_Toc31396"/>
      <w:bookmarkStart w:id="635" w:name="_Toc1062"/>
      <w:bookmarkStart w:id="636" w:name="_Toc16355"/>
      <w:bookmarkStart w:id="637" w:name="_Toc1942"/>
      <w:bookmarkStart w:id="638" w:name="_Toc31967"/>
      <w:bookmarkStart w:id="639" w:name="_Toc697"/>
      <w:bookmarkStart w:id="640" w:name="_Toc14162"/>
      <w:bookmarkStart w:id="641" w:name="_Toc9210"/>
      <w:bookmarkStart w:id="642" w:name="_Toc5106"/>
      <w:bookmarkStart w:id="643" w:name="_Toc4169"/>
      <w:bookmarkStart w:id="644" w:name="_Toc2615"/>
      <w:r>
        <w:rPr>
          <w:rFonts w:hint="default" w:ascii="Times New Roman" w:hAnsi="Times New Roman" w:cs="Times New Roman"/>
          <w:highlight w:val="none"/>
        </w:rPr>
        <w:t>三、产业发展规划</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645" w:name="_Toc19646"/>
      <w:bookmarkStart w:id="646" w:name="_Toc30016"/>
      <w:bookmarkStart w:id="647" w:name="_Toc30720"/>
      <w:bookmarkStart w:id="648" w:name="_Toc4378"/>
      <w:bookmarkStart w:id="649" w:name="_Toc662"/>
      <w:bookmarkStart w:id="650" w:name="_Toc25421"/>
      <w:bookmarkStart w:id="651" w:name="_Toc5515"/>
      <w:bookmarkStart w:id="652" w:name="_Toc306"/>
      <w:bookmarkStart w:id="653" w:name="_Toc2035"/>
      <w:bookmarkStart w:id="654" w:name="_Toc32218"/>
      <w:bookmarkStart w:id="655" w:name="_Toc5565"/>
      <w:bookmarkStart w:id="656" w:name="_Toc18113"/>
      <w:bookmarkStart w:id="657" w:name="_Toc2706"/>
      <w:bookmarkStart w:id="658" w:name="_Toc24976"/>
      <w:bookmarkStart w:id="659" w:name="_Toc31241"/>
      <w:bookmarkStart w:id="660" w:name="_Toc29874"/>
      <w:bookmarkStart w:id="661" w:name="_Toc9572"/>
      <w:bookmarkStart w:id="662" w:name="_Toc709"/>
      <w:bookmarkStart w:id="663" w:name="_Toc19001"/>
      <w:bookmarkStart w:id="664" w:name="_Toc27967"/>
      <w:bookmarkStart w:id="665" w:name="_Toc20852"/>
      <w:r>
        <w:rPr>
          <w:rFonts w:hint="default" w:ascii="Times New Roman" w:hAnsi="Times New Roman" w:cs="Times New Roman"/>
          <w:color w:val="000000" w:themeColor="text1"/>
          <w:highlight w:val="none"/>
          <w14:textFill>
            <w14:solidFill>
              <w14:schemeClr w14:val="tx1"/>
            </w14:solidFill>
          </w14:textFill>
        </w:rPr>
        <w:t>（一）优化优质农产品稳产保供</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pPr>
        <w:ind w:firstLine="640"/>
        <w:rPr>
          <w:rFonts w:hint="default" w:ascii="Times New Roman" w:hAnsi="Times New Roman" w:cs="Times New Roman"/>
          <w:color w:val="000000" w:themeColor="text1"/>
          <w:szCs w:val="32"/>
          <w:highlight w:val="none"/>
          <w14:textFill>
            <w14:solidFill>
              <w14:schemeClr w14:val="tx1"/>
            </w14:solidFill>
          </w14:textFill>
        </w:rPr>
      </w:pPr>
      <w:bookmarkStart w:id="666" w:name="_Toc11481"/>
      <w:bookmarkStart w:id="667" w:name="_Toc31"/>
      <w:bookmarkStart w:id="668" w:name="_Toc30849"/>
      <w:r>
        <w:rPr>
          <w:rFonts w:hint="default" w:ascii="Times New Roman" w:hAnsi="Times New Roman" w:cs="Times New Roman"/>
          <w:color w:val="000000" w:themeColor="text1"/>
          <w:szCs w:val="32"/>
          <w:highlight w:val="none"/>
          <w14:textFill>
            <w14:solidFill>
              <w14:schemeClr w14:val="tx1"/>
            </w14:solidFill>
          </w14:textFill>
        </w:rPr>
        <w:t>“十四五”期间，强化粮食和重要农产品有效供给，实行粮食安全党政同责，坚决扛起粮食安全政治责任。落实粮食安全责任制度，深入实施“藏粮于地、藏粮于技”战略。加大种粮扶持力度，逐步提高市区两级种粮补贴标准。开展粮食节约行动。以“扩早稻、稳晚稻、拓旱粮、优供销”为方向，加强粮食综合生产能力建设，稳固粮食产能与安全供给。提高蔬菜生产智能化和精确化管理水平，扶持建设一批市内外优质安全蔬菜生产基地，提升蔬菜产业的现代化水平。加快畜禽业结构调整优化，大力发展绿色健康养殖，推动畜禽产业转型提质增效。落实“菜篮子”市长负责制，强化“菜篮子”信息动态监测预警工作，加大稳生产、保供应各项措施的扶持力度，保障“菜篮子”农产品高质量生产供应。</w:t>
      </w:r>
    </w:p>
    <w:p>
      <w:pPr>
        <w:ind w:firstLine="643"/>
        <w:rPr>
          <w:rFonts w:hint="default" w:ascii="Times New Roman" w:hAnsi="Times New Roman" w:cs="Times New Roman"/>
          <w:b/>
          <w:bCs/>
          <w:color w:val="000000" w:themeColor="text1"/>
          <w:szCs w:val="32"/>
          <w:highlight w:val="none"/>
          <w14:textFill>
            <w14:solidFill>
              <w14:schemeClr w14:val="tx1"/>
            </w14:solidFill>
          </w14:textFill>
        </w:rPr>
      </w:pPr>
      <w:r>
        <w:rPr>
          <w:rFonts w:hint="eastAsia" w:cs="Times New Roman"/>
          <w:b/>
          <w:bCs/>
          <w:color w:val="000000" w:themeColor="text1"/>
          <w:szCs w:val="32"/>
          <w:highlight w:val="none"/>
          <w:lang w:eastAsia="zh-CN"/>
          <w14:textFill>
            <w14:solidFill>
              <w14:schemeClr w14:val="tx1"/>
            </w14:solidFill>
          </w14:textFill>
        </w:rPr>
        <w:t>粮食</w:t>
      </w:r>
      <w:r>
        <w:rPr>
          <w:rFonts w:hint="default" w:ascii="Times New Roman" w:hAnsi="Times New Roman" w:cs="Times New Roman"/>
          <w:b/>
          <w:bCs/>
          <w:color w:val="000000" w:themeColor="text1"/>
          <w:szCs w:val="32"/>
          <w:highlight w:val="none"/>
          <w14:textFill>
            <w14:solidFill>
              <w14:schemeClr w14:val="tx1"/>
            </w14:solidFill>
          </w14:textFill>
        </w:rPr>
        <w:t>：</w:t>
      </w:r>
      <w:bookmarkEnd w:id="666"/>
      <w:bookmarkEnd w:id="667"/>
      <w:bookmarkEnd w:id="668"/>
      <w:r>
        <w:rPr>
          <w:rFonts w:hint="default" w:ascii="Times New Roman" w:hAnsi="Times New Roman" w:cs="Times New Roman"/>
          <w:color w:val="000000" w:themeColor="text1"/>
          <w:szCs w:val="32"/>
          <w:highlight w:val="none"/>
          <w14:textFill>
            <w14:solidFill>
              <w14:schemeClr w14:val="tx1"/>
            </w14:solidFill>
          </w14:textFill>
        </w:rPr>
        <w:t>“十四五”期间，</w:t>
      </w:r>
      <w:r>
        <w:rPr>
          <w:rFonts w:hint="eastAsia" w:cs="Times New Roman"/>
          <w:color w:val="000000" w:themeColor="text1"/>
          <w:szCs w:val="32"/>
          <w:highlight w:val="none"/>
          <w:lang w:eastAsia="zh-CN"/>
          <w14:textFill>
            <w14:solidFill>
              <w14:schemeClr w14:val="tx1"/>
            </w14:solidFill>
          </w14:textFill>
        </w:rPr>
        <w:t>粮食</w:t>
      </w:r>
      <w:r>
        <w:rPr>
          <w:rFonts w:hint="default" w:ascii="Times New Roman" w:hAnsi="Times New Roman" w:cs="Times New Roman"/>
          <w:color w:val="000000" w:themeColor="text1"/>
          <w:szCs w:val="32"/>
          <w:highlight w:val="none"/>
          <w14:textFill>
            <w14:solidFill>
              <w14:schemeClr w14:val="tx1"/>
            </w14:solidFill>
          </w14:textFill>
        </w:rPr>
        <w:t>播种面积稳定在</w:t>
      </w:r>
      <w:r>
        <w:rPr>
          <w:rFonts w:hint="eastAsia" w:cs="Times New Roman"/>
          <w:color w:val="000000" w:themeColor="text1"/>
          <w:szCs w:val="32"/>
          <w:highlight w:val="none"/>
          <w:lang w:val="en-US" w:eastAsia="zh-CN"/>
          <w14:textFill>
            <w14:solidFill>
              <w14:schemeClr w14:val="tx1"/>
            </w14:solidFill>
          </w14:textFill>
        </w:rPr>
        <w:t>7.39</w:t>
      </w:r>
      <w:r>
        <w:rPr>
          <w:rFonts w:hint="default" w:ascii="Times New Roman" w:hAnsi="Times New Roman" w:cs="Times New Roman"/>
          <w:color w:val="000000" w:themeColor="text1"/>
          <w:szCs w:val="32"/>
          <w:highlight w:val="none"/>
          <w14:textFill>
            <w14:solidFill>
              <w14:schemeClr w14:val="tx1"/>
            </w14:solidFill>
          </w14:textFill>
        </w:rPr>
        <w:t>万亩以上，总产量稳定在2.</w:t>
      </w:r>
      <w:r>
        <w:rPr>
          <w:rFonts w:hint="eastAsia" w:cs="Times New Roman"/>
          <w:color w:val="000000" w:themeColor="text1"/>
          <w:szCs w:val="32"/>
          <w:highlight w:val="none"/>
          <w:lang w:val="en-US" w:eastAsia="zh-CN"/>
          <w14:textFill>
            <w14:solidFill>
              <w14:schemeClr w14:val="tx1"/>
            </w14:solidFill>
          </w14:textFill>
        </w:rPr>
        <w:t>9</w:t>
      </w:r>
      <w:r>
        <w:rPr>
          <w:rFonts w:hint="default" w:ascii="Times New Roman" w:hAnsi="Times New Roman" w:cs="Times New Roman"/>
          <w:color w:val="000000" w:themeColor="text1"/>
          <w:szCs w:val="32"/>
          <w:highlight w:val="none"/>
          <w14:textFill>
            <w14:solidFill>
              <w14:schemeClr w14:val="tx1"/>
            </w14:solidFill>
          </w14:textFill>
        </w:rPr>
        <w:t>万吨以上，保障市场供给稳定</w:t>
      </w:r>
      <w:r>
        <w:rPr>
          <w:rFonts w:hint="eastAsia" w:cs="Times New Roman"/>
          <w:color w:val="000000" w:themeColor="text1"/>
          <w:szCs w:val="32"/>
          <w:highlight w:val="none"/>
          <w:lang w:eastAsia="zh-CN"/>
          <w14:textFill>
            <w14:solidFill>
              <w14:schemeClr w14:val="tx1"/>
            </w14:solidFill>
          </w14:textFill>
        </w:rPr>
        <w:t>，</w:t>
      </w:r>
      <w:r>
        <w:rPr>
          <w:rFonts w:hint="default" w:ascii="Times New Roman" w:hAnsi="Times New Roman" w:cs="Times New Roman"/>
          <w:color w:val="000000" w:themeColor="text1"/>
          <w:szCs w:val="32"/>
          <w:highlight w:val="none"/>
          <w14:textFill>
            <w14:solidFill>
              <w14:schemeClr w14:val="tx1"/>
            </w14:solidFill>
          </w14:textFill>
        </w:rPr>
        <w:t>逐步优化品种和提升品质。</w:t>
      </w:r>
    </w:p>
    <w:p>
      <w:pPr>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b/>
          <w:bCs/>
          <w:color w:val="000000" w:themeColor="text1"/>
          <w:szCs w:val="32"/>
          <w:highlight w:val="none"/>
          <w14:textFill>
            <w14:solidFill>
              <w14:schemeClr w14:val="tx1"/>
            </w14:solidFill>
          </w14:textFill>
        </w:rPr>
        <w:t>蔬菜：</w:t>
      </w:r>
      <w:r>
        <w:rPr>
          <w:rFonts w:hint="default" w:ascii="Times New Roman" w:hAnsi="Times New Roman" w:cs="Times New Roman"/>
          <w:color w:val="000000" w:themeColor="text1"/>
          <w:szCs w:val="32"/>
          <w:highlight w:val="none"/>
          <w14:textFill>
            <w14:solidFill>
              <w14:schemeClr w14:val="tx1"/>
            </w14:solidFill>
          </w14:textFill>
        </w:rPr>
        <w:t>“十四五”期间，加快蔬菜新优品种的选育和引种步伐，优化品种结构，提升设施装备水平，调节上市档期，提升竞争能力，确保有效供给。加大蔬菜加工产品开发、物流运输、冷链配送等发展力度。突出发展蔬菜采摘、观赏、农庄住宿、蔬菜养生等项目。到2025年，全市蔬菜播种面积稳中略降在10万亩左右，总产量维持在10万吨左右。</w:t>
      </w:r>
    </w:p>
    <w:p>
      <w:pPr>
        <w:pStyle w:val="8"/>
        <w:spacing w:after="0"/>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b/>
          <w:bCs/>
          <w:color w:val="000000" w:themeColor="text1"/>
          <w:szCs w:val="32"/>
          <w:highlight w:val="none"/>
          <w14:textFill>
            <w14:solidFill>
              <w14:schemeClr w14:val="tx1"/>
            </w14:solidFill>
          </w14:textFill>
        </w:rPr>
        <w:t>生猪：</w:t>
      </w:r>
      <w:r>
        <w:rPr>
          <w:rFonts w:hint="default" w:ascii="Times New Roman" w:hAnsi="Times New Roman" w:cs="Times New Roman"/>
          <w:color w:val="000000" w:themeColor="text1"/>
          <w:szCs w:val="32"/>
          <w:highlight w:val="none"/>
          <w14:textFill>
            <w14:solidFill>
              <w14:schemeClr w14:val="tx1"/>
            </w14:solidFill>
          </w14:textFill>
        </w:rPr>
        <w:t>“十四五”期间，进一步强化生态环保健康养殖理念，大力推广生态循环、农牧结合型养猪业。加强动物防疫、检疫设施建设，强调畜禽废弃物无害化处理和综合利用。加快生猪的品种改良，优化生猪产业结构，加快向集约型、科技型、质量型的转变，促进生猪专业化生产和全产业链发展的进程。至2025年，全市年生猪出栏量10万头，年猪肉产量0.7万吨。</w:t>
      </w:r>
    </w:p>
    <w:p>
      <w:pPr>
        <w:pStyle w:val="8"/>
        <w:spacing w:after="0"/>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b/>
          <w:bCs/>
          <w:color w:val="000000" w:themeColor="text1"/>
          <w:szCs w:val="32"/>
          <w:highlight w:val="none"/>
          <w14:textFill>
            <w14:solidFill>
              <w14:schemeClr w14:val="tx1"/>
            </w14:solidFill>
          </w14:textFill>
        </w:rPr>
        <w:t>家禽：</w:t>
      </w:r>
      <w:r>
        <w:rPr>
          <w:rFonts w:hint="default" w:ascii="Times New Roman" w:hAnsi="Times New Roman" w:cs="Times New Roman"/>
          <w:color w:val="000000" w:themeColor="text1"/>
          <w:szCs w:val="32"/>
          <w:highlight w:val="none"/>
          <w14:textFill>
            <w14:solidFill>
              <w14:schemeClr w14:val="tx1"/>
            </w14:solidFill>
          </w14:textFill>
        </w:rPr>
        <w:t>“十四五”期间，以“重点发展肉鸡、适当发展蛋鸡”的思路，加强与高等院校、科研院所合作，构建“科研院所+公司+基地”或“科研院所+企业”等产学研合作模式，加快推进家禽产业走“绿色化、规模化、品质化、产业化”发展道路。至2025年，全市家禽年上市量稳定在120万羽，禽蛋产量0.6万吨。</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669" w:name="_Toc11431"/>
      <w:bookmarkStart w:id="670" w:name="_Toc31591"/>
      <w:bookmarkStart w:id="671" w:name="_Toc25071"/>
      <w:bookmarkStart w:id="672" w:name="_Toc30585"/>
      <w:bookmarkStart w:id="673" w:name="_Toc26867"/>
      <w:bookmarkStart w:id="674" w:name="_Toc22475"/>
      <w:bookmarkStart w:id="675" w:name="_Toc10455"/>
      <w:bookmarkStart w:id="676" w:name="_Toc6438"/>
      <w:bookmarkStart w:id="677" w:name="_Toc749"/>
      <w:bookmarkStart w:id="678" w:name="_Toc23548"/>
      <w:bookmarkStart w:id="679" w:name="_Toc11857"/>
      <w:bookmarkStart w:id="680" w:name="_Toc31412"/>
      <w:bookmarkStart w:id="681" w:name="_Toc5881"/>
      <w:bookmarkStart w:id="682" w:name="_Toc27881"/>
      <w:bookmarkStart w:id="683" w:name="_Toc26749"/>
      <w:bookmarkStart w:id="684" w:name="_Toc31695"/>
      <w:bookmarkStart w:id="685" w:name="_Toc14863"/>
      <w:bookmarkStart w:id="686" w:name="_Toc18916"/>
      <w:r>
        <w:rPr>
          <w:rFonts w:hint="default" w:ascii="Times New Roman" w:hAnsi="Times New Roman" w:cs="Times New Roman"/>
          <w:color w:val="000000" w:themeColor="text1"/>
          <w:highlight w:val="none"/>
          <w14:textFill>
            <w14:solidFill>
              <w14:schemeClr w14:val="tx1"/>
            </w14:solidFill>
          </w14:textFill>
        </w:rPr>
        <w:t>（三）引导名特优新水果和特色花卉产业集聚发展</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pPr>
        <w:pStyle w:val="20"/>
        <w:ind w:left="0" w:leftChars="0"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b/>
          <w:bCs/>
          <w:color w:val="000000" w:themeColor="text1"/>
          <w:szCs w:val="32"/>
          <w:highlight w:val="none"/>
          <w14:textFill>
            <w14:solidFill>
              <w14:schemeClr w14:val="tx1"/>
            </w14:solidFill>
          </w14:textFill>
        </w:rPr>
        <w:t>名特优新水果：</w:t>
      </w:r>
      <w:r>
        <w:rPr>
          <w:rFonts w:hint="default" w:ascii="Times New Roman" w:hAnsi="Times New Roman" w:cs="Times New Roman"/>
          <w:color w:val="000000" w:themeColor="text1"/>
          <w:szCs w:val="32"/>
          <w:highlight w:val="none"/>
          <w14:textFill>
            <w14:solidFill>
              <w14:schemeClr w14:val="tx1"/>
            </w14:solidFill>
          </w14:textFill>
        </w:rPr>
        <w:t>以莲雾、青枣、凤梨、芭乐、葡萄等热带、亚热带名特优新水果为主要品种，以发展精品水果为方向，积极推进品种改良，实现早、中、迟熟品种合理搭配，发展果品采后商品化深加工，加强品牌策划与营销，建设集水果采摘、观赏、体验、科普、教育、购物于一体的休闲农业及完善相关配套设施设备，促进三产融合发展，建立紧密型农企利益联结机制，带动周边农民增收致富，吸引大湾区尤其是港澳青年创新创业。</w:t>
      </w:r>
    </w:p>
    <w:p>
      <w:pPr>
        <w:pStyle w:val="20"/>
        <w:ind w:left="0" w:leftChars="0"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b/>
          <w:bCs/>
          <w:color w:val="000000" w:themeColor="text1"/>
          <w:szCs w:val="32"/>
          <w:highlight w:val="none"/>
          <w14:textFill>
            <w14:solidFill>
              <w14:schemeClr w14:val="tx1"/>
            </w14:solidFill>
          </w14:textFill>
        </w:rPr>
        <w:t>热带兰花：</w:t>
      </w:r>
      <w:r>
        <w:rPr>
          <w:rFonts w:hint="default" w:ascii="Times New Roman" w:hAnsi="Times New Roman" w:cs="Times New Roman"/>
          <w:color w:val="000000" w:themeColor="text1"/>
          <w:szCs w:val="32"/>
          <w:highlight w:val="none"/>
          <w14:textFill>
            <w14:solidFill>
              <w14:schemeClr w14:val="tx1"/>
            </w14:solidFill>
          </w14:textFill>
        </w:rPr>
        <w:t>依托台创园内的热带兰花种植基地，多形式探索热带兰花培育种植新模式，打造全球热带兰花品种研发及种苗供应中心。以</w:t>
      </w:r>
      <w:r>
        <w:rPr>
          <w:rFonts w:hint="default" w:ascii="Times New Roman" w:hAnsi="Times New Roman" w:cs="Times New Roman"/>
          <w:color w:val="000000" w:themeColor="text1"/>
          <w:highlight w:val="none"/>
          <w14:textFill>
            <w14:solidFill>
              <w14:schemeClr w14:val="tx1"/>
            </w14:solidFill>
          </w14:textFill>
        </w:rPr>
        <w:t>迷你兰花、香水蝴蝶兰为重点支持对象，</w:t>
      </w:r>
      <w:r>
        <w:rPr>
          <w:rFonts w:hint="default" w:ascii="Times New Roman" w:hAnsi="Times New Roman" w:cs="Times New Roman"/>
          <w:color w:val="000000" w:themeColor="text1"/>
          <w:szCs w:val="32"/>
          <w:highlight w:val="none"/>
          <w14:textFill>
            <w14:solidFill>
              <w14:schemeClr w14:val="tx1"/>
            </w14:solidFill>
          </w14:textFill>
        </w:rPr>
        <w:t>大力促进“兰花+”融合发展，延长产业链，提升产业综合效益，同时，与粤港澳大湾区乡村旅游目的地打造相得益彰，为社会提供兰花产品、兰花文化及休闲旅游服务。</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687" w:name="_Toc17927"/>
      <w:bookmarkStart w:id="688" w:name="_Toc124"/>
      <w:bookmarkStart w:id="689" w:name="_Toc9640"/>
      <w:bookmarkStart w:id="690" w:name="_Toc5566"/>
      <w:bookmarkStart w:id="691" w:name="_Toc4513"/>
      <w:bookmarkStart w:id="692" w:name="_Toc30414"/>
      <w:bookmarkStart w:id="693" w:name="_Toc2984"/>
      <w:bookmarkStart w:id="694" w:name="_Toc2612"/>
      <w:bookmarkStart w:id="695" w:name="_Toc28607"/>
      <w:bookmarkStart w:id="696" w:name="_Toc30152"/>
      <w:bookmarkStart w:id="697" w:name="_Toc30156"/>
      <w:bookmarkStart w:id="698" w:name="_Toc6796"/>
      <w:bookmarkStart w:id="699" w:name="_Toc28031"/>
      <w:bookmarkStart w:id="700" w:name="_Toc23697"/>
      <w:bookmarkStart w:id="701" w:name="_Toc19749"/>
      <w:bookmarkStart w:id="702" w:name="_Toc18198"/>
      <w:bookmarkStart w:id="703" w:name="_Toc1290"/>
      <w:bookmarkStart w:id="704" w:name="_Toc32109"/>
      <w:r>
        <w:rPr>
          <w:rFonts w:hint="default" w:ascii="Times New Roman" w:hAnsi="Times New Roman" w:cs="Times New Roman"/>
          <w:color w:val="000000" w:themeColor="text1"/>
          <w:highlight w:val="none"/>
          <w14:textFill>
            <w14:solidFill>
              <w14:schemeClr w14:val="tx1"/>
            </w14:solidFill>
          </w14:textFill>
        </w:rPr>
        <w:t>（四）加快现代特色农产品加工流通体系</w:t>
      </w:r>
      <w:bookmarkEnd w:id="687"/>
      <w:bookmarkEnd w:id="688"/>
      <w:r>
        <w:rPr>
          <w:rFonts w:hint="default" w:ascii="Times New Roman" w:hAnsi="Times New Roman" w:cs="Times New Roman"/>
          <w:color w:val="000000" w:themeColor="text1"/>
          <w:highlight w:val="none"/>
          <w14:textFill>
            <w14:solidFill>
              <w14:schemeClr w14:val="tx1"/>
            </w14:solidFill>
          </w14:textFill>
        </w:rPr>
        <w:t>构建</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pPr>
        <w:pStyle w:val="19"/>
        <w:widowControl/>
        <w:spacing w:before="0" w:beforeAutospacing="0" w:after="0" w:afterAutospacing="0"/>
        <w:ind w:firstLine="640"/>
        <w:rPr>
          <w:rFonts w:hint="default" w:ascii="Times New Roman" w:hAnsi="Times New Roman" w:cs="Times New Roman"/>
          <w:color w:val="000000" w:themeColor="text1"/>
          <w:kern w:val="2"/>
          <w:sz w:val="32"/>
          <w:szCs w:val="32"/>
          <w:highlight w:val="none"/>
          <w14:textFill>
            <w14:solidFill>
              <w14:schemeClr w14:val="tx1"/>
            </w14:solidFill>
          </w14:textFill>
        </w:rPr>
      </w:pPr>
      <w:r>
        <w:rPr>
          <w:rFonts w:hint="default" w:ascii="Times New Roman" w:hAnsi="Times New Roman" w:cs="Times New Roman"/>
          <w:color w:val="000000" w:themeColor="text1"/>
          <w:sz w:val="32"/>
          <w:szCs w:val="32"/>
          <w:highlight w:val="none"/>
          <w14:textFill>
            <w14:solidFill>
              <w14:schemeClr w14:val="tx1"/>
            </w14:solidFill>
          </w14:textFill>
        </w:rPr>
        <w:t>“十四五”期间，构建覆盖农产品种植养殖、生产加工、物流、市场交易等纵向一体化且上中下游紧密联系的农产品流通体系。</w:t>
      </w:r>
      <w:r>
        <w:rPr>
          <w:rFonts w:hint="default" w:ascii="Times New Roman" w:hAnsi="Times New Roman" w:cs="Times New Roman"/>
          <w:color w:val="000000" w:themeColor="text1"/>
          <w:kern w:val="2"/>
          <w:sz w:val="32"/>
          <w:szCs w:val="32"/>
          <w:highlight w:val="none"/>
          <w14:textFill>
            <w14:solidFill>
              <w14:schemeClr w14:val="tx1"/>
            </w14:solidFill>
          </w14:textFill>
        </w:rPr>
        <w:t>强化智慧型、精细化农产品加工流通发展理念，完善农产品大数据系统和溯源系统，通过为大湾区农产品经营企业提供完整的配套管理和服务，促进国际国内农产品商贸流通的发展，提高农产品的质量安全等级，进一步提升打造粤西走廊国际国内农产品交易枢纽，成为粤港澳大湾区安全、特色、优质农产品的供应保障中心。</w:t>
      </w:r>
    </w:p>
    <w:p>
      <w:pPr>
        <w:pStyle w:val="19"/>
        <w:widowControl/>
        <w:spacing w:before="0" w:beforeAutospacing="0" w:after="0" w:afterAutospacing="0"/>
        <w:ind w:firstLine="643"/>
        <w:rPr>
          <w:rFonts w:hint="default" w:ascii="Times New Roman" w:hAnsi="Times New Roman" w:cs="Times New Roman"/>
          <w:color w:val="000000" w:themeColor="text1"/>
          <w:kern w:val="2"/>
          <w:sz w:val="32"/>
          <w:szCs w:val="32"/>
          <w:highlight w:val="none"/>
          <w14:textFill>
            <w14:solidFill>
              <w14:schemeClr w14:val="tx1"/>
            </w14:solidFill>
          </w14:textFill>
        </w:rPr>
      </w:pPr>
      <w:r>
        <w:rPr>
          <w:rFonts w:hint="default" w:ascii="Times New Roman" w:hAnsi="Times New Roman" w:cs="Times New Roman"/>
          <w:b/>
          <w:bCs/>
          <w:color w:val="000000" w:themeColor="text1"/>
          <w:kern w:val="2"/>
          <w:sz w:val="32"/>
          <w:szCs w:val="32"/>
          <w:highlight w:val="none"/>
          <w14:textFill>
            <w14:solidFill>
              <w14:schemeClr w14:val="tx1"/>
            </w14:solidFill>
          </w14:textFill>
        </w:rPr>
        <w:t>特色农产品加工业：</w:t>
      </w:r>
      <w:r>
        <w:rPr>
          <w:rFonts w:hint="default" w:ascii="Times New Roman" w:hAnsi="Times New Roman" w:cs="Times New Roman"/>
          <w:color w:val="000000" w:themeColor="text1"/>
          <w:kern w:val="2"/>
          <w:sz w:val="32"/>
          <w:szCs w:val="32"/>
          <w:highlight w:val="none"/>
          <w14:textFill>
            <w14:solidFill>
              <w14:schemeClr w14:val="tx1"/>
            </w14:solidFill>
          </w14:textFill>
        </w:rPr>
        <w:t>充分发挥珠海核心城市、毗临港澳的区位优势，以市场需求为导向，以现代农业科技为支撑，扶持和培育本土农产品加工龙头企业，加大招商引资、培大引强力度，加强产业链和产业集群建设，推动特色农产品加工业提质增效升级。重点</w:t>
      </w:r>
      <w:r>
        <w:rPr>
          <w:rFonts w:hint="default" w:ascii="Times New Roman" w:hAnsi="Times New Roman" w:cs="Times New Roman"/>
          <w:color w:val="000000" w:themeColor="text1"/>
          <w:sz w:val="32"/>
          <w:szCs w:val="32"/>
          <w:highlight w:val="none"/>
          <w14:textFill>
            <w14:solidFill>
              <w14:schemeClr w14:val="tx1"/>
            </w14:solidFill>
          </w14:textFill>
        </w:rPr>
        <w:t>支持发展水产品精深加工、特色农产品加工和农村特色加工业，提升加工转化增值率和副产物综合利用水平，实现农产品多层次、多环节转化增值，</w:t>
      </w:r>
      <w:r>
        <w:rPr>
          <w:rFonts w:hint="default" w:ascii="Times New Roman" w:hAnsi="Times New Roman" w:cs="Times New Roman"/>
          <w:color w:val="000000" w:themeColor="text1"/>
          <w:kern w:val="2"/>
          <w:sz w:val="32"/>
          <w:szCs w:val="32"/>
          <w:highlight w:val="none"/>
          <w14:textFill>
            <w14:solidFill>
              <w14:schemeClr w14:val="tx1"/>
            </w14:solidFill>
          </w14:textFill>
        </w:rPr>
        <w:t>提高农业综合效益和农民收入。</w:t>
      </w:r>
    </w:p>
    <w:p>
      <w:pPr>
        <w:pStyle w:val="19"/>
        <w:widowControl/>
        <w:spacing w:before="0" w:beforeAutospacing="0" w:after="0" w:afterAutospacing="0"/>
        <w:ind w:firstLine="643"/>
        <w:rPr>
          <w:rFonts w:hint="default" w:ascii="Times New Roman" w:hAnsi="Times New Roman" w:cs="Times New Roman"/>
          <w:color w:val="000000" w:themeColor="text1"/>
          <w:sz w:val="32"/>
          <w:szCs w:val="32"/>
          <w:highlight w:val="none"/>
          <w14:textFill>
            <w14:solidFill>
              <w14:schemeClr w14:val="tx1"/>
            </w14:solidFill>
          </w14:textFill>
        </w:rPr>
      </w:pPr>
      <w:r>
        <w:rPr>
          <w:rFonts w:hint="default" w:ascii="Times New Roman" w:hAnsi="Times New Roman" w:cs="Times New Roman"/>
          <w:b/>
          <w:bCs/>
          <w:color w:val="000000" w:themeColor="text1"/>
          <w:kern w:val="2"/>
          <w:sz w:val="32"/>
          <w:szCs w:val="32"/>
          <w:highlight w:val="none"/>
          <w14:textFill>
            <w14:solidFill>
              <w14:schemeClr w14:val="tx1"/>
            </w14:solidFill>
          </w14:textFill>
        </w:rPr>
        <w:t>现代农产品流通业：</w:t>
      </w:r>
      <w:r>
        <w:rPr>
          <w:rFonts w:hint="default" w:ascii="Times New Roman" w:hAnsi="Times New Roman" w:cs="Times New Roman"/>
          <w:color w:val="000000" w:themeColor="text1"/>
          <w:sz w:val="32"/>
          <w:szCs w:val="32"/>
          <w:highlight w:val="none"/>
          <w14:textFill>
            <w14:solidFill>
              <w14:schemeClr w14:val="tx1"/>
            </w14:solidFill>
          </w14:textFill>
        </w:rPr>
        <w:t>进一步加强特色农产品批发市场、农贸市场、生鲜超市等农产品流通基础设施的建设和改造升级。进一步支持大型农产品物流中心，完善市场分析、检测、包装、加工、储藏、运输等配套功能。</w:t>
      </w:r>
      <w:r>
        <w:rPr>
          <w:rFonts w:hint="default" w:ascii="Times New Roman" w:hAnsi="Times New Roman" w:cs="Times New Roman"/>
          <w:color w:val="000000" w:themeColor="text1"/>
          <w:kern w:val="2"/>
          <w:sz w:val="32"/>
          <w:szCs w:val="32"/>
          <w:highlight w:val="none"/>
          <w14:textFill>
            <w14:solidFill>
              <w14:schemeClr w14:val="tx1"/>
            </w14:solidFill>
          </w14:textFill>
        </w:rPr>
        <w:t>重点围绕水产</w:t>
      </w:r>
      <w:r>
        <w:rPr>
          <w:rFonts w:hint="default" w:ascii="Times New Roman" w:hAnsi="Times New Roman" w:cs="Times New Roman"/>
          <w:color w:val="000000" w:themeColor="text1"/>
          <w:sz w:val="32"/>
          <w:szCs w:val="32"/>
          <w:highlight w:val="none"/>
          <w14:textFill>
            <w14:solidFill>
              <w14:schemeClr w14:val="tx1"/>
            </w14:solidFill>
          </w14:textFill>
        </w:rPr>
        <w:t>、果蔬等特色农产品主产地，</w:t>
      </w:r>
      <w:r>
        <w:rPr>
          <w:rFonts w:hint="default" w:ascii="Times New Roman" w:hAnsi="Times New Roman" w:cs="Times New Roman"/>
          <w:color w:val="000000" w:themeColor="text1"/>
          <w:kern w:val="2"/>
          <w:sz w:val="32"/>
          <w:szCs w:val="32"/>
          <w:highlight w:val="none"/>
          <w14:textFill>
            <w14:solidFill>
              <w14:schemeClr w14:val="tx1"/>
            </w14:solidFill>
          </w14:textFill>
        </w:rPr>
        <w:t>大力培育新型经营主体，</w:t>
      </w:r>
      <w:r>
        <w:rPr>
          <w:rFonts w:hint="default" w:ascii="Times New Roman" w:hAnsi="Times New Roman" w:cs="Times New Roman"/>
          <w:color w:val="000000" w:themeColor="text1"/>
          <w:sz w:val="32"/>
          <w:szCs w:val="32"/>
          <w:highlight w:val="none"/>
          <w14:textFill>
            <w14:solidFill>
              <w14:schemeClr w14:val="tx1"/>
            </w14:solidFill>
          </w14:textFill>
        </w:rPr>
        <w:t>改造建设一批具有预冷处理、初级加工、分拣、储存、包装、信息处理、交易等功能的冷库和集配中心，</w:t>
      </w:r>
      <w:r>
        <w:rPr>
          <w:rFonts w:hint="default" w:ascii="Times New Roman" w:hAnsi="Times New Roman" w:cs="Times New Roman"/>
          <w:color w:val="000000" w:themeColor="text1"/>
          <w:kern w:val="2"/>
          <w:sz w:val="32"/>
          <w:szCs w:val="32"/>
          <w:highlight w:val="none"/>
          <w14:textFill>
            <w14:solidFill>
              <w14:schemeClr w14:val="tx1"/>
            </w14:solidFill>
          </w14:textFill>
        </w:rPr>
        <w:t>构建多层级、全覆盖的冷链物流网络，</w:t>
      </w:r>
      <w:r>
        <w:rPr>
          <w:rFonts w:hint="default" w:ascii="Times New Roman" w:hAnsi="Times New Roman" w:cs="Times New Roman"/>
          <w:color w:val="000000" w:themeColor="text1"/>
          <w:sz w:val="32"/>
          <w:szCs w:val="32"/>
          <w:highlight w:val="none"/>
          <w14:textFill>
            <w14:solidFill>
              <w14:schemeClr w14:val="tx1"/>
            </w14:solidFill>
          </w14:textFill>
        </w:rPr>
        <w:t>打通冷链物流“最先一公里”。</w:t>
      </w:r>
      <w:r>
        <w:rPr>
          <w:rFonts w:hint="default" w:ascii="Times New Roman" w:hAnsi="Times New Roman" w:cs="Times New Roman"/>
          <w:color w:val="000000" w:themeColor="text1"/>
          <w:kern w:val="2"/>
          <w:sz w:val="32"/>
          <w:szCs w:val="32"/>
          <w:highlight w:val="none"/>
          <w14:textFill>
            <w14:solidFill>
              <w14:schemeClr w14:val="tx1"/>
            </w14:solidFill>
          </w14:textFill>
        </w:rPr>
        <w:t>创新农产品流通模式，引导“农餐对接”“农校对接”“农宅对接”等多种方式良性发展，积极推动农产品电子商务等新型流通模式的发展和应用</w:t>
      </w:r>
      <w:r>
        <w:rPr>
          <w:rFonts w:hint="default" w:ascii="Times New Roman" w:hAnsi="Times New Roman" w:cs="Times New Roman"/>
          <w:color w:val="000000" w:themeColor="text1"/>
          <w:sz w:val="32"/>
          <w:szCs w:val="32"/>
          <w:highlight w:val="none"/>
          <w14:textFill>
            <w14:solidFill>
              <w14:schemeClr w14:val="tx1"/>
            </w14:solidFill>
          </w14:textFill>
        </w:rPr>
        <w:t>，</w:t>
      </w:r>
      <w:r>
        <w:rPr>
          <w:rFonts w:hint="default" w:ascii="Times New Roman" w:hAnsi="Times New Roman" w:cs="Times New Roman"/>
          <w:color w:val="000000" w:themeColor="text1"/>
          <w:kern w:val="2"/>
          <w:sz w:val="32"/>
          <w:szCs w:val="32"/>
          <w:highlight w:val="none"/>
          <w14:textFill>
            <w14:solidFill>
              <w14:schemeClr w14:val="tx1"/>
            </w14:solidFill>
          </w14:textFill>
        </w:rPr>
        <w:t>确保农产品实现高质量有效供给</w:t>
      </w:r>
      <w:r>
        <w:rPr>
          <w:rFonts w:hint="default" w:ascii="Times New Roman" w:hAnsi="Times New Roman" w:cs="Times New Roman"/>
          <w:color w:val="000000" w:themeColor="text1"/>
          <w:sz w:val="32"/>
          <w:szCs w:val="32"/>
          <w:highlight w:val="none"/>
          <w14:textFill>
            <w14:solidFill>
              <w14:schemeClr w14:val="tx1"/>
            </w14:solidFill>
          </w14:textFill>
        </w:rPr>
        <w:t>。</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705" w:name="_Toc21336"/>
      <w:bookmarkStart w:id="706" w:name="_Toc24168"/>
      <w:bookmarkStart w:id="707" w:name="_Toc4346"/>
      <w:bookmarkStart w:id="708" w:name="_Toc12583"/>
      <w:bookmarkStart w:id="709" w:name="_Toc22889"/>
      <w:bookmarkStart w:id="710" w:name="_Toc13023"/>
      <w:bookmarkStart w:id="711" w:name="_Toc12968"/>
      <w:bookmarkStart w:id="712" w:name="_Toc14687"/>
      <w:bookmarkStart w:id="713" w:name="_Toc28407"/>
      <w:bookmarkStart w:id="714" w:name="_Toc26885"/>
      <w:bookmarkStart w:id="715" w:name="_Toc23580"/>
      <w:bookmarkStart w:id="716" w:name="_Toc12059"/>
      <w:bookmarkStart w:id="717" w:name="_Toc11071"/>
      <w:bookmarkStart w:id="718" w:name="_Toc26860"/>
      <w:bookmarkStart w:id="719" w:name="_Toc27696"/>
      <w:bookmarkStart w:id="720" w:name="_Toc21166"/>
      <w:bookmarkStart w:id="721" w:name="_Toc15428"/>
      <w:bookmarkStart w:id="722" w:name="_Toc31901"/>
      <w:r>
        <w:rPr>
          <w:rFonts w:hint="default" w:ascii="Times New Roman" w:hAnsi="Times New Roman" w:cs="Times New Roman"/>
          <w:color w:val="000000" w:themeColor="text1"/>
          <w:highlight w:val="none"/>
          <w14:textFill>
            <w14:solidFill>
              <w14:schemeClr w14:val="tx1"/>
            </w14:solidFill>
          </w14:textFill>
        </w:rPr>
        <w:t>（五）推动休闲农业与乡村旅游示范引领</w:t>
      </w:r>
      <w:bookmarkEnd w:id="705"/>
      <w:r>
        <w:rPr>
          <w:rFonts w:hint="default" w:ascii="Times New Roman" w:hAnsi="Times New Roman" w:cs="Times New Roman"/>
          <w:color w:val="000000" w:themeColor="text1"/>
          <w:highlight w:val="none"/>
          <w14:textFill>
            <w14:solidFill>
              <w14:schemeClr w14:val="tx1"/>
            </w14:solidFill>
          </w14:textFill>
        </w:rPr>
        <w:t>建设</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pPr>
        <w:pStyle w:val="2"/>
        <w:ind w:firstLine="640"/>
        <w:rPr>
          <w:rFonts w:hint="default" w:ascii="Times New Roman" w:hAnsi="Times New Roman" w:eastAsia="仿宋_GB2312" w:cs="Times New Roman"/>
          <w:color w:val="000000" w:themeColor="text1"/>
          <w:szCs w:val="32"/>
          <w:highlight w:val="none"/>
          <w14:textFill>
            <w14:solidFill>
              <w14:schemeClr w14:val="tx1"/>
            </w14:solidFill>
          </w14:textFill>
        </w:rPr>
      </w:pPr>
      <w:r>
        <w:rPr>
          <w:rFonts w:hint="default" w:ascii="Times New Roman" w:hAnsi="Times New Roman" w:eastAsia="仿宋_GB2312" w:cs="Times New Roman"/>
          <w:color w:val="000000" w:themeColor="text1"/>
          <w:szCs w:val="32"/>
          <w:highlight w:val="none"/>
          <w14:textFill>
            <w14:solidFill>
              <w14:schemeClr w14:val="tx1"/>
            </w14:solidFill>
          </w14:textFill>
        </w:rPr>
        <w:t>“十四五”期间，更加充分发挥珠海自然生态环境、特色农业产品及对接台湾休闲农业产业发展的资源与区位优势，深入挖掘岭南特色文化、水乡文化、田园风光、古村落、海岛文化、农耕文化等文化内涵，大力发展休闲农业、休闲渔业、乡村旅游、生态观光、海洋科普等旅游精品，推进农业与休闲观光、教育科普、文化旅游、健康养生等产业深度融合，实现农业产业的延伸发展。同时，借助与区域内其他旅游景点的品牌吸引力，进行资源共享，优势互补，形成共同发展的格局，加快建设粤港</w:t>
      </w:r>
      <w:r>
        <w:rPr>
          <w:rFonts w:hint="eastAsia" w:eastAsia="仿宋_GB2312" w:cs="Times New Roman"/>
          <w:color w:val="000000" w:themeColor="text1"/>
          <w:szCs w:val="32"/>
          <w:highlight w:val="none"/>
          <w:lang w:eastAsia="zh-CN"/>
          <w14:textFill>
            <w14:solidFill>
              <w14:schemeClr w14:val="tx1"/>
            </w14:solidFill>
          </w14:textFill>
        </w:rPr>
        <w:t>澳</w:t>
      </w:r>
      <w:r>
        <w:rPr>
          <w:rFonts w:hint="default" w:ascii="Times New Roman" w:hAnsi="Times New Roman" w:eastAsia="仿宋_GB2312" w:cs="Times New Roman"/>
          <w:color w:val="000000" w:themeColor="text1"/>
          <w:szCs w:val="32"/>
          <w:highlight w:val="none"/>
          <w14:textFill>
            <w14:solidFill>
              <w14:schemeClr w14:val="tx1"/>
            </w14:solidFill>
          </w14:textFill>
        </w:rPr>
        <w:t>大湾区休闲农业与乡村旅游示范区。</w:t>
      </w:r>
    </w:p>
    <w:p>
      <w:pPr>
        <w:widowControl/>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b/>
          <w:bCs/>
          <w:color w:val="000000" w:themeColor="text1"/>
          <w:szCs w:val="32"/>
          <w:highlight w:val="none"/>
          <w14:textFill>
            <w14:solidFill>
              <w14:schemeClr w14:val="tx1"/>
            </w14:solidFill>
          </w14:textFill>
        </w:rPr>
        <w:t>农业休闲旅游：</w:t>
      </w:r>
      <w:r>
        <w:rPr>
          <w:rFonts w:hint="default" w:ascii="Times New Roman" w:hAnsi="Times New Roman" w:cs="Times New Roman"/>
          <w:color w:val="000000" w:themeColor="text1"/>
          <w:szCs w:val="32"/>
          <w:highlight w:val="none"/>
          <w14:textFill>
            <w14:solidFill>
              <w14:schemeClr w14:val="tx1"/>
            </w14:solidFill>
          </w14:textFill>
        </w:rPr>
        <w:t>充分发挥珠海的生态环境、滨海旅游资源、乡土文化、特色农产品以及对接台湾休闲农业产业发展的优势，大力发展特色休闲农业，集聚资源塑造休闲农业特色品牌，以增进游客对农业及乡村体验为目的，从休闲、文化、生态、体验等功能，因地制宜打造更多独具特色、吸引力更强的项目。</w:t>
      </w:r>
    </w:p>
    <w:p>
      <w:pPr>
        <w:widowControl/>
        <w:ind w:firstLine="643"/>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b/>
          <w:bCs/>
          <w:color w:val="000000" w:themeColor="text1"/>
          <w:szCs w:val="32"/>
          <w:highlight w:val="none"/>
          <w14:textFill>
            <w14:solidFill>
              <w14:schemeClr w14:val="tx1"/>
            </w14:solidFill>
          </w14:textFill>
        </w:rPr>
        <w:t>海岛休闲旅游：</w:t>
      </w:r>
      <w:r>
        <w:rPr>
          <w:rFonts w:hint="default" w:ascii="Times New Roman" w:hAnsi="Times New Roman" w:cs="Times New Roman"/>
          <w:color w:val="000000" w:themeColor="text1"/>
          <w:szCs w:val="32"/>
          <w:highlight w:val="none"/>
          <w14:textFill>
            <w14:solidFill>
              <w14:schemeClr w14:val="tx1"/>
            </w14:solidFill>
          </w14:textFill>
        </w:rPr>
        <w:t>借万山海洋开发试验区积极融入港澳休闲旅游市场之机，以打造海洋休闲渔业示范基地、水产健康养殖示范场为载体，钓鱼、赏鱼、吃鱼和普及科技相结合的休闲度假旅游，生产、休闲、科普、娱乐一体化，进一步将传统渔业与现代休闲、旅游、教育、科普等元素相融合，扩大“万山海钓”知名度，力争打造为“全国休闲渔业示范基地”和“世界级群岛游钓休闲度假区”。</w:t>
      </w:r>
    </w:p>
    <w:p>
      <w:pPr>
        <w:pStyle w:val="19"/>
        <w:widowControl/>
        <w:spacing w:before="0" w:beforeAutospacing="0" w:after="0" w:afterAutospacing="0"/>
        <w:ind w:firstLine="643"/>
        <w:jc w:val="both"/>
        <w:rPr>
          <w:rFonts w:hint="default" w:ascii="Times New Roman" w:hAnsi="Times New Roman" w:cs="Times New Roman"/>
          <w:color w:val="000000" w:themeColor="text1"/>
          <w:kern w:val="2"/>
          <w:sz w:val="32"/>
          <w:szCs w:val="32"/>
          <w:highlight w:val="none"/>
          <w14:textFill>
            <w14:solidFill>
              <w14:schemeClr w14:val="tx1"/>
            </w14:solidFill>
          </w14:textFill>
        </w:rPr>
      </w:pPr>
      <w:r>
        <w:rPr>
          <w:rFonts w:hint="default" w:ascii="Times New Roman" w:hAnsi="Times New Roman" w:cs="Times New Roman"/>
          <w:b/>
          <w:bCs/>
          <w:color w:val="000000" w:themeColor="text1"/>
          <w:sz w:val="32"/>
          <w:szCs w:val="32"/>
          <w:highlight w:val="none"/>
          <w14:textFill>
            <w14:solidFill>
              <w14:schemeClr w14:val="tx1"/>
            </w14:solidFill>
          </w14:textFill>
        </w:rPr>
        <w:t>特色乡村旅游：</w:t>
      </w:r>
      <w:r>
        <w:rPr>
          <w:rFonts w:hint="default" w:ascii="Times New Roman" w:hAnsi="Times New Roman" w:cs="Times New Roman"/>
          <w:color w:val="000000" w:themeColor="text1"/>
          <w:sz w:val="32"/>
          <w:szCs w:val="32"/>
          <w:highlight w:val="none"/>
          <w14:textFill>
            <w14:solidFill>
              <w14:schemeClr w14:val="tx1"/>
            </w14:solidFill>
          </w14:textFill>
        </w:rPr>
        <w:t>整合珠海的各区域历史文化、民俗文化、农耕文化等特色产业文化和自然景观文化资源，以乡村旅游为主导，以创意乡土文化为底蕴，开发休闲、度假、观光、体验于一体的特色乡村旅游商品，</w:t>
      </w:r>
      <w:r>
        <w:rPr>
          <w:rFonts w:hint="default" w:ascii="Times New Roman" w:hAnsi="Times New Roman" w:cs="Times New Roman"/>
          <w:color w:val="000000" w:themeColor="text1"/>
          <w:kern w:val="2"/>
          <w:sz w:val="32"/>
          <w:szCs w:val="32"/>
          <w:highlight w:val="none"/>
          <w14:textFill>
            <w14:solidFill>
              <w14:schemeClr w14:val="tx1"/>
            </w14:solidFill>
          </w14:textFill>
        </w:rPr>
        <w:t>形成具有特色化、品牌化的乡村旅游产品，从而延长乡村旅游的产业链，增加乡村居民经济收入，加快珠海乡村旅游发展。</w:t>
      </w:r>
    </w:p>
    <w:p>
      <w:pPr>
        <w:ind w:firstLine="643"/>
        <w:rPr>
          <w:rFonts w:hint="default" w:ascii="Times New Roman" w:hAnsi="Times New Roman" w:cs="Times New Roman"/>
          <w:color w:val="000000" w:themeColor="text1"/>
          <w:szCs w:val="32"/>
          <w:highlight w:val="none"/>
          <w14:textFill>
            <w14:solidFill>
              <w14:schemeClr w14:val="tx1"/>
            </w14:solidFill>
          </w14:textFill>
        </w:rPr>
      </w:pPr>
      <w:bookmarkStart w:id="723" w:name="_Toc30647_WPSOffice_Level2"/>
      <w:bookmarkStart w:id="724" w:name="_Toc130_WPSOffice_Level2"/>
      <w:r>
        <w:rPr>
          <w:rFonts w:hint="default" w:ascii="Times New Roman" w:hAnsi="Times New Roman" w:cs="Times New Roman"/>
          <w:b/>
          <w:bCs/>
          <w:color w:val="000000" w:themeColor="text1"/>
          <w:szCs w:val="32"/>
          <w:highlight w:val="none"/>
          <w14:textFill>
            <w14:solidFill>
              <w14:schemeClr w14:val="tx1"/>
            </w14:solidFill>
          </w14:textFill>
        </w:rPr>
        <w:t>特色乡村民宿</w:t>
      </w:r>
      <w:bookmarkEnd w:id="723"/>
      <w:bookmarkEnd w:id="724"/>
      <w:r>
        <w:rPr>
          <w:rFonts w:hint="default" w:ascii="Times New Roman" w:hAnsi="Times New Roman" w:cs="Times New Roman"/>
          <w:b/>
          <w:bCs/>
          <w:color w:val="000000" w:themeColor="text1"/>
          <w:szCs w:val="32"/>
          <w:highlight w:val="none"/>
          <w14:textFill>
            <w14:solidFill>
              <w14:schemeClr w14:val="tx1"/>
            </w14:solidFill>
          </w14:textFill>
        </w:rPr>
        <w:t>：</w:t>
      </w:r>
      <w:r>
        <w:rPr>
          <w:rFonts w:hint="default" w:ascii="Times New Roman" w:hAnsi="Times New Roman" w:cs="Times New Roman"/>
          <w:color w:val="000000" w:themeColor="text1"/>
          <w:szCs w:val="32"/>
          <w:highlight w:val="none"/>
          <w14:textFill>
            <w14:solidFill>
              <w14:schemeClr w14:val="tx1"/>
            </w14:solidFill>
          </w14:textFill>
        </w:rPr>
        <w:t>以乡村文化为载体，结合当地的自然景观和特色人文资源，建设一批各种主题的民宿，保留乡村的原生态韵味，让游客真正感受和融入当地的乡村生活环境和文化中，提升乡村的整体文化底蕴，助力美丽乡村建设。同时，延长民宿的产业链，依托周边旅游资源开发具备当地特色的经营项目，融入其他的旅游产品共同发展。</w:t>
      </w:r>
    </w:p>
    <w:p>
      <w:pPr>
        <w:ind w:firstLine="643"/>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高端生态康养：</w:t>
      </w:r>
      <w:r>
        <w:rPr>
          <w:rFonts w:hint="default" w:ascii="Times New Roman" w:hAnsi="Times New Roman" w:cs="Times New Roman"/>
          <w:color w:val="000000" w:themeColor="text1"/>
          <w:highlight w:val="none"/>
          <w14:textFill>
            <w14:solidFill>
              <w14:schemeClr w14:val="tx1"/>
            </w14:solidFill>
          </w14:textFill>
        </w:rPr>
        <w:t>以国家支持澳门重点发展中医药产业为契机，依托珠海宜居的自然生态环境的优势，抓住横琴是中医药产业与文化“一带一路”的国际窗口的发展机遇，充分挖掘珠海健康养生文化内涵，结合珠海的滨海岛屿、乡村休闲特色资源、田园生态等资源，以旅居养生、乡村康养、生态养生为主题，开发“休闲度假+康养+文旅”“乡村体验+康养+文旅”等产品，打造健康产业和康养文旅度假基地，力争成为粤港澳大湾区康养服务业核心示范区。</w:t>
      </w:r>
    </w:p>
    <w:p>
      <w:pPr>
        <w:pStyle w:val="20"/>
        <w:ind w:left="640" w:firstLine="640"/>
        <w:rPr>
          <w:rFonts w:hint="default" w:ascii="Times New Roman" w:hAnsi="Times New Roman" w:cs="Times New Roman"/>
          <w:color w:val="000000" w:themeColor="text1"/>
          <w:highlight w:val="none"/>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pStyle w:val="3"/>
        <w:spacing w:before="156" w:after="156"/>
        <w:ind w:firstLine="0" w:firstLineChars="0"/>
        <w:rPr>
          <w:rFonts w:hint="default" w:ascii="Times New Roman" w:hAnsi="Times New Roman" w:cs="Times New Roman"/>
          <w:color w:val="000000" w:themeColor="text1"/>
          <w:highlight w:val="none"/>
          <w14:textFill>
            <w14:solidFill>
              <w14:schemeClr w14:val="tx1"/>
            </w14:solidFill>
          </w14:textFill>
        </w:rPr>
      </w:pPr>
      <w:bookmarkStart w:id="725" w:name="_Toc1108"/>
      <w:bookmarkStart w:id="726" w:name="_Toc18240"/>
      <w:bookmarkStart w:id="727" w:name="_Toc30606"/>
      <w:bookmarkStart w:id="728" w:name="_Toc20913"/>
      <w:bookmarkStart w:id="729" w:name="_Toc21554"/>
      <w:bookmarkStart w:id="730" w:name="_Toc9645"/>
      <w:bookmarkStart w:id="731" w:name="_Toc20720"/>
      <w:bookmarkStart w:id="732" w:name="_Toc1582"/>
      <w:bookmarkStart w:id="733" w:name="_Toc27476"/>
      <w:bookmarkStart w:id="734" w:name="_Toc490"/>
      <w:bookmarkStart w:id="735" w:name="_Toc24466"/>
      <w:bookmarkStart w:id="736" w:name="_Toc22489"/>
      <w:bookmarkStart w:id="737" w:name="_Toc5173"/>
      <w:bookmarkStart w:id="738" w:name="_Toc27407"/>
      <w:bookmarkStart w:id="739" w:name="_Toc5567"/>
      <w:bookmarkStart w:id="740" w:name="_Toc13743"/>
      <w:r>
        <w:rPr>
          <w:rFonts w:hint="default" w:ascii="Times New Roman" w:hAnsi="Times New Roman" w:cs="Times New Roman"/>
          <w:color w:val="000000" w:themeColor="text1"/>
          <w:highlight w:val="none"/>
          <w14:textFill>
            <w14:solidFill>
              <w14:schemeClr w14:val="tx1"/>
            </w14:solidFill>
          </w14:textFill>
        </w:rPr>
        <w:t>第四章  全面提升农业质量效益和竞争力</w:t>
      </w:r>
      <w:bookmarkEnd w:id="643"/>
      <w:bookmarkEnd w:id="64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p>
    <w:p>
      <w:pPr>
        <w:pStyle w:val="4"/>
        <w:ind w:firstLine="643"/>
        <w:rPr>
          <w:rFonts w:hint="default" w:ascii="Times New Roman" w:hAnsi="Times New Roman" w:cs="Times New Roman"/>
          <w:color w:val="000000" w:themeColor="text1"/>
          <w:highlight w:val="none"/>
          <w14:textFill>
            <w14:solidFill>
              <w14:schemeClr w14:val="tx1"/>
            </w14:solidFill>
          </w14:textFill>
        </w:rPr>
      </w:pPr>
      <w:bookmarkStart w:id="741" w:name="_Toc11627"/>
      <w:bookmarkStart w:id="742" w:name="_Toc32176"/>
      <w:bookmarkStart w:id="743" w:name="_Toc30468"/>
      <w:bookmarkStart w:id="744" w:name="_Toc12742"/>
      <w:bookmarkStart w:id="745" w:name="_Toc14965"/>
      <w:bookmarkStart w:id="746" w:name="_Toc32718"/>
      <w:bookmarkStart w:id="747" w:name="_Toc6329"/>
      <w:bookmarkStart w:id="748" w:name="_Toc2657"/>
      <w:bookmarkStart w:id="749" w:name="_Toc13859"/>
      <w:bookmarkStart w:id="750" w:name="_Toc25678"/>
      <w:bookmarkStart w:id="751" w:name="_Toc28836"/>
      <w:bookmarkStart w:id="752" w:name="_Toc12328"/>
      <w:bookmarkStart w:id="753" w:name="_Toc28773"/>
      <w:bookmarkStart w:id="754" w:name="_Toc3765"/>
      <w:bookmarkStart w:id="755" w:name="_Toc521"/>
      <w:bookmarkStart w:id="756" w:name="_Toc16044"/>
      <w:bookmarkStart w:id="757" w:name="_Toc25809"/>
      <w:bookmarkStart w:id="758" w:name="_Toc8772"/>
      <w:r>
        <w:rPr>
          <w:rFonts w:hint="default" w:ascii="Times New Roman" w:hAnsi="Times New Roman" w:cs="Times New Roman"/>
          <w:color w:val="000000" w:themeColor="text1"/>
          <w:highlight w:val="none"/>
          <w14:textFill>
            <w14:solidFill>
              <w14:schemeClr w14:val="tx1"/>
            </w14:solidFill>
          </w14:textFill>
        </w:rPr>
        <w:t>一、推动乡村产业</w:t>
      </w:r>
      <w:bookmarkEnd w:id="741"/>
      <w:bookmarkEnd w:id="742"/>
      <w:r>
        <w:rPr>
          <w:rFonts w:hint="default" w:ascii="Times New Roman" w:hAnsi="Times New Roman" w:cs="Times New Roman"/>
          <w:color w:val="000000" w:themeColor="text1"/>
          <w:highlight w:val="none"/>
          <w14:textFill>
            <w14:solidFill>
              <w14:schemeClr w14:val="tx1"/>
            </w14:solidFill>
          </w14:textFill>
        </w:rPr>
        <w:t>发展平台高质量建设</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759" w:name="_Toc20823"/>
      <w:bookmarkStart w:id="760" w:name="_Toc30817"/>
      <w:bookmarkStart w:id="761" w:name="_Toc13694"/>
      <w:bookmarkStart w:id="762" w:name="_Toc22777"/>
      <w:bookmarkStart w:id="763" w:name="_Toc10172"/>
      <w:bookmarkStart w:id="764" w:name="_Toc10290"/>
      <w:bookmarkStart w:id="765" w:name="_Toc12467"/>
      <w:bookmarkStart w:id="766" w:name="_Toc9026"/>
      <w:bookmarkStart w:id="767" w:name="_Toc7394"/>
      <w:bookmarkStart w:id="768" w:name="_Toc30766"/>
      <w:bookmarkStart w:id="769" w:name="_Toc26761"/>
      <w:bookmarkStart w:id="770" w:name="_Toc732"/>
      <w:bookmarkStart w:id="771" w:name="_Toc5963"/>
      <w:bookmarkStart w:id="772" w:name="_Toc4687"/>
      <w:bookmarkStart w:id="773" w:name="_Toc12109"/>
      <w:bookmarkStart w:id="774" w:name="_Toc26507"/>
      <w:r>
        <w:rPr>
          <w:rFonts w:hint="default" w:ascii="Times New Roman" w:hAnsi="Times New Roman" w:cs="Times New Roman"/>
          <w:color w:val="000000" w:themeColor="text1"/>
          <w:highlight w:val="none"/>
          <w14:textFill>
            <w14:solidFill>
              <w14:schemeClr w14:val="tx1"/>
            </w14:solidFill>
          </w14:textFill>
        </w:rPr>
        <w:t>（一）培育百亿特色优势产业集群</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pP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充分发挥珠海临海、临港澳以及地处粤港澳大湾区腹地的优势，结合</w:t>
      </w:r>
      <w:r>
        <w:rPr>
          <w:rFonts w:hint="default" w:ascii="Times New Roman" w:hAnsi="Times New Roman" w:cs="Times New Roman"/>
          <w:color w:val="000000" w:themeColor="text1"/>
          <w:szCs w:val="32"/>
          <w:highlight w:val="none"/>
          <w14:textFill>
            <w14:solidFill>
              <w14:schemeClr w14:val="tx1"/>
            </w14:solidFill>
          </w14:textFill>
        </w:rPr>
        <w:t>独有文化、自然景观、生态环境、特色产业等资源，</w:t>
      </w:r>
      <w:r>
        <w:rPr>
          <w:rFonts w:hint="default" w:ascii="Times New Roman" w:hAnsi="Times New Roman" w:cs="Times New Roman"/>
          <w:color w:val="000000" w:themeColor="text1"/>
          <w:highlight w:val="none"/>
          <w14:textFill>
            <w14:solidFill>
              <w14:schemeClr w14:val="tx1"/>
            </w14:solidFill>
          </w14:textFill>
        </w:rPr>
        <w:t>以“一</w:t>
      </w:r>
      <w:r>
        <w:rPr>
          <w:rFonts w:hint="default" w:ascii="Times New Roman" w:hAnsi="Times New Roman" w:cs="Times New Roman"/>
          <w:color w:val="000000" w:themeColor="text1"/>
          <w:highlight w:val="none"/>
          <w:lang w:eastAsia="zh-CN"/>
          <w14:textFill>
            <w14:solidFill>
              <w14:schemeClr w14:val="tx1"/>
            </w14:solidFill>
          </w14:textFill>
        </w:rPr>
        <w:t>区</w:t>
      </w:r>
      <w:r>
        <w:rPr>
          <w:rFonts w:hint="default" w:ascii="Times New Roman" w:hAnsi="Times New Roman" w:cs="Times New Roman"/>
          <w:color w:val="000000" w:themeColor="text1"/>
          <w:highlight w:val="none"/>
          <w14:textFill>
            <w14:solidFill>
              <w14:schemeClr w14:val="tx1"/>
            </w14:solidFill>
          </w14:textFill>
        </w:rPr>
        <w:t>一园、一镇一业、一村一品”为抓手，加快形成区域性、标准化、规模化连片产业基地，进一步提升特色产业集中度和规模效应。</w:t>
      </w:r>
      <w:r>
        <w:rPr>
          <w:rFonts w:hint="default" w:ascii="Times New Roman" w:hAnsi="Times New Roman" w:cs="Times New Roman"/>
          <w:color w:val="000000" w:themeColor="text1"/>
          <w:szCs w:val="32"/>
          <w:highlight w:val="none"/>
          <w14:textFill>
            <w14:solidFill>
              <w14:schemeClr w14:val="tx1"/>
            </w14:solidFill>
          </w14:textFill>
        </w:rPr>
        <w:t>聚焦基础好、规模大、有特色、比较优势显著的重点优势特色产业，开展产业集群强核、立柱、强链建设，推动产业链现代化。</w:t>
      </w:r>
      <w:r>
        <w:rPr>
          <w:rFonts w:hint="default" w:ascii="Times New Roman" w:hAnsi="Times New Roman" w:cs="Times New Roman"/>
          <w:color w:val="000000" w:themeColor="text1"/>
          <w:highlight w:val="none"/>
          <w14:textFill>
            <w14:solidFill>
              <w14:schemeClr w14:val="tx1"/>
            </w14:solidFill>
          </w14:textFill>
        </w:rPr>
        <w:t>培育健康水产业、休闲旅游业百亿级特色产业集群，</w:t>
      </w:r>
      <w:r>
        <w:rPr>
          <w:rFonts w:hint="default" w:ascii="Times New Roman" w:hAnsi="Times New Roman" w:cs="Times New Roman"/>
          <w:color w:val="000000" w:themeColor="text1"/>
          <w:szCs w:val="32"/>
          <w:highlight w:val="none"/>
          <w14:textFill>
            <w14:solidFill>
              <w14:schemeClr w14:val="tx1"/>
            </w14:solidFill>
          </w14:textFill>
        </w:rPr>
        <w:t>建成</w:t>
      </w:r>
      <w:r>
        <w:rPr>
          <w:rFonts w:hint="default" w:ascii="Times New Roman" w:hAnsi="Times New Roman" w:cs="Times New Roman"/>
          <w:color w:val="000000" w:themeColor="text1"/>
          <w:highlight w:val="none"/>
          <w14:textFill>
            <w14:solidFill>
              <w14:schemeClr w14:val="tx1"/>
            </w14:solidFill>
          </w14:textFill>
        </w:rPr>
        <w:t>大湾区内乃至全国具有区域竞争力的现代农业产业集群，促进珠海优势主导产业产品更加鲜明。加快全市</w:t>
      </w:r>
      <w:r>
        <w:rPr>
          <w:rFonts w:hint="default" w:ascii="Times New Roman" w:hAnsi="Times New Roman" w:cs="Times New Roman"/>
          <w:color w:val="000000" w:themeColor="text1"/>
          <w:szCs w:val="32"/>
          <w:highlight w:val="none"/>
          <w14:textFill>
            <w14:solidFill>
              <w14:schemeClr w14:val="tx1"/>
            </w14:solidFill>
          </w14:textFill>
        </w:rPr>
        <w:t>推动创新强农、质量兴农，延长产业链、提升价值链、畅通供应链。</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775" w:name="_Toc31809"/>
      <w:bookmarkStart w:id="776" w:name="_Toc1198"/>
      <w:bookmarkStart w:id="777" w:name="_Toc16701"/>
      <w:bookmarkStart w:id="778" w:name="_Toc3706"/>
      <w:bookmarkStart w:id="779" w:name="_Toc21856"/>
      <w:bookmarkStart w:id="780" w:name="_Toc10576"/>
      <w:bookmarkStart w:id="781" w:name="_Toc23338"/>
      <w:bookmarkStart w:id="782" w:name="_Toc30505"/>
      <w:bookmarkStart w:id="783" w:name="_Toc13027"/>
      <w:bookmarkStart w:id="784" w:name="_Toc30186"/>
      <w:bookmarkStart w:id="785" w:name="_Toc26843"/>
      <w:bookmarkStart w:id="786" w:name="_Toc2973"/>
      <w:bookmarkStart w:id="787" w:name="_Toc29579"/>
      <w:bookmarkStart w:id="788" w:name="_Toc19846"/>
      <w:bookmarkStart w:id="789" w:name="_Toc9830"/>
      <w:bookmarkStart w:id="790" w:name="_Toc7463"/>
      <w:r>
        <w:rPr>
          <w:rFonts w:hint="default" w:ascii="Times New Roman" w:hAnsi="Times New Roman" w:cs="Times New Roman"/>
          <w:color w:val="000000" w:themeColor="text1"/>
          <w:highlight w:val="none"/>
          <w14:textFill>
            <w14:solidFill>
              <w14:schemeClr w14:val="tx1"/>
            </w14:solidFill>
          </w14:textFill>
        </w:rPr>
        <w:t>（二）实施现代农业产业园能级提升行动</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pP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强化园区建设用地政策支持，用好省里支持现代农业产业园建设的政策措施，对标省级、国家现代农业产业园建设、认定标准，重点提升斗门区白蕉海鲈产业园、金湾区黄鳍鲷产业园、金湾区特色水果园艺作物产业园和斗门区休闲农业产业园4个以健康水产、名优水果、花卉苗木等珠海优势产业为主导的现代农业产业园区建设水平。将产业园打造成三产融合先导区，引领带动全市现代农业加速提质增效，形成园区强农，带动产业兴旺的新格局。</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791" w:name="_Toc12912"/>
      <w:bookmarkStart w:id="792" w:name="_Toc16417"/>
      <w:bookmarkStart w:id="793" w:name="_Toc12276"/>
      <w:bookmarkStart w:id="794" w:name="_Toc17127"/>
      <w:bookmarkStart w:id="795" w:name="_Toc14874"/>
      <w:bookmarkStart w:id="796" w:name="_Toc60495262"/>
      <w:bookmarkStart w:id="797" w:name="_Toc23143"/>
      <w:bookmarkStart w:id="798" w:name="_Toc30178"/>
      <w:bookmarkStart w:id="799" w:name="_Toc18200"/>
      <w:bookmarkStart w:id="800" w:name="_Toc11082"/>
      <w:bookmarkStart w:id="801" w:name="_Toc54543939"/>
      <w:bookmarkStart w:id="802" w:name="_Toc6837"/>
      <w:bookmarkStart w:id="803" w:name="_Toc10694"/>
      <w:bookmarkStart w:id="804" w:name="_Toc3254"/>
      <w:bookmarkStart w:id="805" w:name="_Toc15189"/>
      <w:bookmarkStart w:id="806" w:name="_Toc18537"/>
      <w:bookmarkStart w:id="807" w:name="_Toc10663"/>
      <w:bookmarkStart w:id="808" w:name="_Toc22681"/>
      <w:r>
        <w:rPr>
          <w:rFonts w:hint="default" w:ascii="Times New Roman" w:hAnsi="Times New Roman" w:cs="Times New Roman"/>
          <w:color w:val="000000" w:themeColor="text1"/>
          <w:highlight w:val="none"/>
          <w14:textFill>
            <w14:solidFill>
              <w14:schemeClr w14:val="tx1"/>
            </w14:solidFill>
          </w14:textFill>
        </w:rPr>
        <w:t>（三）推进“一村一品、一镇一业”提质扩面</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p>
      <w:pPr>
        <w:pStyle w:val="20"/>
        <w:ind w:left="0" w:leftChars="0" w:firstLine="640"/>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立足资源特色、产业基础和区位优势，以村镇为平台、以产业为基础、以要素融合为机制，聚焦健康水产、乡村休闲旅游业、特色水果园艺作物、深水网箱养殖业以及</w:t>
      </w:r>
      <w:r>
        <w:rPr>
          <w:rFonts w:hint="default" w:ascii="Times New Roman" w:hAnsi="Times New Roman" w:cs="Times New Roman"/>
          <w:color w:val="000000" w:themeColor="text1"/>
          <w:highlight w:val="none"/>
          <w14:textFill>
            <w14:solidFill>
              <w14:schemeClr w14:val="tx1"/>
            </w14:solidFill>
          </w14:textFill>
        </w:rPr>
        <w:t>禾虫、黄沙蚬、脆肉罗非鱼、荔枝（御金球）、青蟹、笛鲷等</w:t>
      </w:r>
      <w:r>
        <w:rPr>
          <w:rFonts w:hint="default" w:ascii="Times New Roman" w:hAnsi="Times New Roman" w:cs="Times New Roman"/>
          <w:color w:val="000000" w:themeColor="text1"/>
          <w:szCs w:val="32"/>
          <w:highlight w:val="none"/>
          <w14:textFill>
            <w14:solidFill>
              <w14:schemeClr w14:val="tx1"/>
            </w14:solidFill>
          </w14:textFill>
        </w:rPr>
        <w:t>地方特色稀有品种开发升级，深入发展“一村一品、一镇一业”，着重引导农业企业与农民合作社、农户联合建设原料基地、产地贮藏和加工车间，建设产业化联合体，推动品种培优、品质提升、品牌打造和标准化生产。</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809" w:name="_Toc10252"/>
      <w:bookmarkStart w:id="810" w:name="_Toc27210"/>
      <w:bookmarkStart w:id="811" w:name="_Toc28209"/>
      <w:bookmarkStart w:id="812" w:name="_Toc10844"/>
      <w:bookmarkStart w:id="813" w:name="_Toc4840"/>
      <w:bookmarkStart w:id="814" w:name="_Toc5637"/>
      <w:bookmarkStart w:id="815" w:name="_Toc6786"/>
      <w:bookmarkStart w:id="816" w:name="_Toc9513"/>
      <w:bookmarkStart w:id="817" w:name="_Toc32128"/>
      <w:bookmarkStart w:id="818" w:name="_Toc21194"/>
      <w:bookmarkStart w:id="819" w:name="_Toc30133"/>
      <w:bookmarkStart w:id="820" w:name="_Toc13854"/>
      <w:bookmarkStart w:id="821" w:name="_Toc25112"/>
      <w:bookmarkStart w:id="822" w:name="_Toc19851"/>
      <w:bookmarkStart w:id="823" w:name="_Toc23229"/>
      <w:bookmarkStart w:id="824" w:name="_Toc12693"/>
      <w:r>
        <w:rPr>
          <w:rFonts w:hint="default" w:ascii="Times New Roman" w:hAnsi="Times New Roman" w:cs="Times New Roman"/>
          <w:color w:val="000000" w:themeColor="text1"/>
          <w:highlight w:val="none"/>
          <w14:textFill>
            <w14:solidFill>
              <w14:schemeClr w14:val="tx1"/>
            </w14:solidFill>
          </w14:textFill>
        </w:rPr>
        <w:t>（四）推进渔港经济区建设</w:t>
      </w:r>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pPr>
        <w:pStyle w:val="2"/>
        <w:ind w:firstLine="640"/>
        <w:rPr>
          <w:rFonts w:hint="default" w:ascii="Times New Roman" w:hAnsi="Times New Roman" w:eastAsia="仿宋_GB2312" w:cs="Times New Roman"/>
          <w:color w:val="000000" w:themeColor="text1"/>
          <w:szCs w:val="32"/>
          <w:highlight w:val="none"/>
          <w14:textFill>
            <w14:solidFill>
              <w14:schemeClr w14:val="tx1"/>
            </w14:solidFill>
          </w14:textFill>
        </w:rPr>
      </w:pPr>
      <w:r>
        <w:rPr>
          <w:rFonts w:hint="default" w:ascii="Times New Roman" w:hAnsi="Times New Roman" w:eastAsia="仿宋_GB2312" w:cs="Times New Roman"/>
          <w:color w:val="000000" w:themeColor="text1"/>
          <w:szCs w:val="32"/>
          <w:highlight w:val="none"/>
          <w14:textFill>
            <w14:solidFill>
              <w14:schemeClr w14:val="tx1"/>
            </w14:solidFill>
          </w14:textFill>
        </w:rPr>
        <w:t>利用珠海海洋渔业和区位优势，以强化避风减灾能力、拓展经济产业链、提升多功能现代化水平为重点，深化渔船渔港综合改革，以洪湾渔港为示范，加快建立健全管理机制，提升综合服务水平，延长冷链物流、保税仓储、水产品加工等产业链条，落实渔港“港长制”，推进大中型渔船渔获物定点上岸制度，推动依港管船、依港管人、依港管渔获。加快完善渔港加工、冷链仓储物流等配套功能，促进深海养殖与渔港生产、加工、物流和营销等产业链形成互动，以渔港为沿岸增养殖业的后方基地，进一步延伸深海养殖产业链，形成产业集聚辐射，有效提升渔业产业配套能力，推动全市渔业高质量发展。</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825" w:name="_Toc18452"/>
      <w:bookmarkStart w:id="826" w:name="_Toc28426"/>
      <w:bookmarkStart w:id="827" w:name="_Toc16315"/>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五</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加快</w:t>
      </w:r>
      <w:r>
        <w:rPr>
          <w:rFonts w:hint="default" w:ascii="Times New Roman" w:hAnsi="Times New Roman" w:cs="Times New Roman"/>
          <w:color w:val="000000" w:themeColor="text1"/>
          <w:highlight w:val="none"/>
          <w14:textFill>
            <w14:solidFill>
              <w14:schemeClr w14:val="tx1"/>
            </w14:solidFill>
          </w14:textFill>
        </w:rPr>
        <w:t>美丽</w:t>
      </w:r>
      <w:r>
        <w:rPr>
          <w:rFonts w:hint="default" w:ascii="Times New Roman" w:hAnsi="Times New Roman" w:cs="Times New Roman"/>
          <w:color w:val="000000" w:themeColor="text1"/>
          <w:highlight w:val="none"/>
          <w:lang w:val="en-US" w:eastAsia="zh-CN"/>
          <w14:textFill>
            <w14:solidFill>
              <w14:schemeClr w14:val="tx1"/>
            </w14:solidFill>
          </w14:textFill>
        </w:rPr>
        <w:t>渔场</w:t>
      </w:r>
      <w:r>
        <w:rPr>
          <w:rFonts w:hint="default" w:ascii="Times New Roman" w:hAnsi="Times New Roman" w:cs="Times New Roman"/>
          <w:color w:val="000000" w:themeColor="text1"/>
          <w:highlight w:val="none"/>
          <w14:textFill>
            <w14:solidFill>
              <w14:schemeClr w14:val="tx1"/>
            </w14:solidFill>
          </w14:textFill>
        </w:rPr>
        <w:t>建设</w:t>
      </w:r>
      <w:bookmarkEnd w:id="825"/>
      <w:bookmarkEnd w:id="826"/>
      <w:bookmarkEnd w:id="827"/>
    </w:p>
    <w:p>
      <w:pPr>
        <w:keepNext w:val="0"/>
        <w:keepLines w:val="0"/>
        <w:widowControl/>
        <w:suppressLineNumbers w:val="0"/>
        <w:jc w:val="left"/>
        <w:rPr>
          <w:rFonts w:hint="default" w:ascii="Times New Roman" w:hAnsi="Times New Roman" w:eastAsia="仿宋_GB2312" w:cs="Times New Roman"/>
          <w:color w:val="000000" w:themeColor="text1"/>
          <w:szCs w:val="32"/>
          <w:highlight w:val="none"/>
          <w:lang w:eastAsia="zh-CN"/>
          <w14:textFill>
            <w14:solidFill>
              <w14:schemeClr w14:val="tx1"/>
            </w14:solidFill>
          </w14:textFill>
        </w:rPr>
      </w:pPr>
      <w:r>
        <w:rPr>
          <w:rFonts w:ascii="Times New Roman" w:hAnsi="Times New Roman" w:eastAsia="仿宋_GB2312" w:cs="Times New Roman"/>
          <w:color w:val="000000"/>
          <w:kern w:val="0"/>
          <w:sz w:val="31"/>
          <w:szCs w:val="31"/>
          <w:lang w:val="en-US" w:eastAsia="zh-CN" w:bidi="ar"/>
        </w:rPr>
        <w:t>树立绿色发展理念，以质量安全提升、生态环境改善为</w:t>
      </w:r>
      <w:r>
        <w:rPr>
          <w:rFonts w:hint="default" w:ascii="Times New Roman" w:hAnsi="Times New Roman" w:eastAsia="仿宋_GB2312" w:cs="Times New Roman"/>
          <w:color w:val="000000"/>
          <w:kern w:val="0"/>
          <w:sz w:val="31"/>
          <w:szCs w:val="31"/>
          <w:lang w:val="en-US" w:eastAsia="zh-CN" w:bidi="ar"/>
        </w:rPr>
        <w:t>中心，实施池塘升级改造，推进渔业转型升级</w:t>
      </w:r>
      <w:r>
        <w:rPr>
          <w:rFonts w:hint="default" w:ascii="Times New Roman" w:hAnsi="Times New Roman" w:cs="Times New Roman"/>
          <w:color w:val="000000"/>
          <w:kern w:val="0"/>
          <w:sz w:val="31"/>
          <w:szCs w:val="31"/>
          <w:lang w:val="en-US" w:eastAsia="zh-CN" w:bidi="ar"/>
        </w:rPr>
        <w:t>，</w:t>
      </w:r>
      <w:r>
        <w:rPr>
          <w:rFonts w:hint="default" w:ascii="Times New Roman" w:hAnsi="Times New Roman" w:eastAsia="仿宋_GB2312" w:cs="Times New Roman"/>
          <w:color w:val="000000" w:themeColor="text1"/>
          <w:szCs w:val="32"/>
          <w:highlight w:val="none"/>
          <w14:textFill>
            <w14:solidFill>
              <w14:schemeClr w14:val="tx1"/>
            </w14:solidFill>
          </w14:textFill>
        </w:rPr>
        <w:t>保障优质水产品供给，实现渔民持续增收</w:t>
      </w:r>
      <w:r>
        <w:rPr>
          <w:rFonts w:hint="default" w:ascii="Times New Roman" w:hAnsi="Times New Roman" w:cs="Times New Roman"/>
          <w:color w:val="000000" w:themeColor="text1"/>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Cs w:val="32"/>
          <w:highlight w:val="none"/>
          <w:lang w:val="en-US" w:eastAsia="zh-CN"/>
          <w14:textFill>
            <w14:solidFill>
              <w14:schemeClr w14:val="tx1"/>
            </w14:solidFill>
          </w14:textFill>
        </w:rPr>
        <w:t>在全市</w:t>
      </w:r>
      <w:r>
        <w:rPr>
          <w:rFonts w:hint="default" w:ascii="Times New Roman" w:hAnsi="Times New Roman" w:eastAsia="仿宋_GB2312" w:cs="Times New Roman"/>
          <w:color w:val="000000" w:themeColor="text1"/>
          <w:szCs w:val="32"/>
          <w:highlight w:val="none"/>
          <w:lang w:eastAsia="zh-CN"/>
          <w14:textFill>
            <w14:solidFill>
              <w14:schemeClr w14:val="tx1"/>
            </w14:solidFill>
          </w14:textFill>
        </w:rPr>
        <w:t>水产养殖主产区金湾区、斗门区开展养殖池塘升级改造与尾水治理行动，以规模养殖场、连片养殖场池塘升级改造与尾水治理为重点，推进养殖池塘进行升级改造和养殖尾水治理。</w:t>
      </w:r>
      <w:r>
        <w:rPr>
          <w:rFonts w:hint="default" w:ascii="Times New Roman" w:hAnsi="Times New Roman" w:eastAsia="仿宋_GB2312" w:cs="Times New Roman"/>
          <w:color w:val="000000" w:themeColor="text1"/>
          <w:szCs w:val="32"/>
          <w:highlight w:val="none"/>
          <w:lang w:val="en-US" w:eastAsia="zh-CN"/>
          <w14:textFill>
            <w14:solidFill>
              <w14:schemeClr w14:val="tx1"/>
            </w14:solidFill>
          </w14:textFill>
        </w:rPr>
        <w:t>建设以水产品快速检测、</w:t>
      </w:r>
      <w:r>
        <w:rPr>
          <w:rFonts w:hint="eastAsia" w:cs="Times New Roman"/>
          <w:color w:val="000000" w:themeColor="text1"/>
          <w:szCs w:val="32"/>
          <w:highlight w:val="none"/>
          <w:lang w:val="en-US" w:eastAsia="zh-CN"/>
          <w14:textFill>
            <w14:solidFill>
              <w14:schemeClr w14:val="tx1"/>
            </w14:solidFill>
          </w14:textFill>
        </w:rPr>
        <w:t>合</w:t>
      </w:r>
      <w:r>
        <w:rPr>
          <w:rFonts w:hint="default" w:ascii="Times New Roman" w:hAnsi="Times New Roman" w:eastAsia="仿宋_GB2312" w:cs="Times New Roman"/>
          <w:color w:val="000000" w:themeColor="text1"/>
          <w:szCs w:val="32"/>
          <w:highlight w:val="none"/>
          <w:lang w:val="en-US" w:eastAsia="zh-CN"/>
          <w14:textFill>
            <w14:solidFill>
              <w14:schemeClr w14:val="tx1"/>
            </w14:solidFill>
          </w14:textFill>
        </w:rPr>
        <w:t>格证自助开具为核心，兼备科普宣传、质量溯源、网格化管理等功能的智检小站服务综合体，解决生产主体上市前开展主动送检和开具水产品合格证不够便利的问题，打通塘头水产品质量安全监管</w:t>
      </w:r>
      <w:r>
        <w:rPr>
          <w:rFonts w:hint="default" w:ascii="Times New Roman" w:hAnsi="Times New Roman" w:cs="Times New Roman"/>
          <w:color w:val="000000" w:themeColor="text1"/>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Cs w:val="32"/>
          <w:highlight w:val="none"/>
          <w:lang w:val="en-US" w:eastAsia="zh-CN"/>
          <w14:textFill>
            <w14:solidFill>
              <w14:schemeClr w14:val="tx1"/>
            </w14:solidFill>
          </w14:textFill>
        </w:rPr>
        <w:t>最初一公里</w:t>
      </w:r>
      <w:r>
        <w:rPr>
          <w:rFonts w:hint="default" w:ascii="Times New Roman" w:hAnsi="Times New Roman" w:cs="Times New Roman"/>
          <w:color w:val="000000" w:themeColor="text1"/>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Cs w:val="32"/>
          <w:highlight w:val="none"/>
          <w:lang w:eastAsia="zh-CN"/>
          <w14:textFill>
            <w14:solidFill>
              <w14:schemeClr w14:val="tx1"/>
            </w14:solidFill>
          </w14:textFill>
        </w:rPr>
        <w:t>推广绿色、健康、生态的养殖模式，提升水产品质量安全水平，实现</w:t>
      </w:r>
      <w:r>
        <w:rPr>
          <w:rFonts w:hint="default" w:ascii="Times New Roman" w:hAnsi="Times New Roman" w:cs="Times New Roman"/>
          <w:color w:val="000000" w:themeColor="text1"/>
          <w:szCs w:val="32"/>
          <w:highlight w:val="none"/>
          <w:lang w:val="en-US" w:eastAsia="zh-CN"/>
          <w14:textFill>
            <w14:solidFill>
              <w14:schemeClr w14:val="tx1"/>
            </w14:solidFill>
          </w14:textFill>
        </w:rPr>
        <w:t>渔业</w:t>
      </w:r>
      <w:r>
        <w:rPr>
          <w:rFonts w:hint="default" w:ascii="Times New Roman" w:hAnsi="Times New Roman" w:eastAsia="仿宋_GB2312" w:cs="Times New Roman"/>
          <w:color w:val="000000" w:themeColor="text1"/>
          <w:szCs w:val="32"/>
          <w:highlight w:val="none"/>
          <w:lang w:eastAsia="zh-CN"/>
          <w14:textFill>
            <w14:solidFill>
              <w14:schemeClr w14:val="tx1"/>
            </w14:solidFill>
          </w14:textFill>
        </w:rPr>
        <w:t>提质、增产、增效、减排绿色高质量发展。</w:t>
      </w:r>
    </w:p>
    <w:p>
      <w:pPr>
        <w:pStyle w:val="2"/>
        <w:rPr>
          <w:rFonts w:hint="default"/>
          <w:lang w:eastAsia="zh-CN"/>
        </w:rPr>
      </w:pPr>
    </w:p>
    <w:tbl>
      <w:tblPr>
        <w:tblStyle w:val="21"/>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060" w:type="dxa"/>
            <w:vAlign w:val="center"/>
          </w:tcPr>
          <w:p>
            <w:pPr>
              <w:ind w:firstLine="482"/>
              <w:jc w:val="center"/>
              <w:rPr>
                <w:rFonts w:hint="default" w:ascii="Times New Roman" w:hAnsi="Times New Roman" w:cs="Times New Roman"/>
                <w:color w:val="000000" w:themeColor="text1"/>
                <w:kern w:val="0"/>
                <w:highlight w:val="none"/>
                <w14:textFill>
                  <w14:solidFill>
                    <w14:schemeClr w14:val="tx1"/>
                  </w14:solidFill>
                </w14:textFill>
              </w:rPr>
            </w:pPr>
            <w:r>
              <w:rPr>
                <w:rFonts w:hint="default" w:ascii="Times New Roman" w:hAnsi="Times New Roman" w:eastAsia="黑体" w:cs="Times New Roman"/>
                <w:b/>
                <w:bCs/>
                <w:color w:val="000000" w:themeColor="text1"/>
                <w:kern w:val="0"/>
                <w:sz w:val="24"/>
                <w:highlight w:val="none"/>
                <w14:textFill>
                  <w14:solidFill>
                    <w14:schemeClr w14:val="tx1"/>
                  </w14:solidFill>
                </w14:textFill>
              </w:rPr>
              <w:t>专栏一  高质量平台与基础设施提升建设工程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9060" w:type="dxa"/>
            <w:vAlign w:val="center"/>
          </w:tcPr>
          <w:p>
            <w:pPr>
              <w:ind w:firstLine="482"/>
              <w:rPr>
                <w:rFonts w:hint="default" w:ascii="Times New Roman" w:hAnsi="Times New Roman" w:eastAsia="楷体" w:cs="Times New Roman"/>
                <w:color w:val="000000" w:themeColor="text1"/>
                <w:sz w:val="24"/>
                <w:highlight w:val="none"/>
                <w14:textFill>
                  <w14:solidFill>
                    <w14:schemeClr w14:val="tx1"/>
                  </w14:solidFill>
                </w14:textFill>
              </w:rPr>
            </w:pPr>
            <w:r>
              <w:rPr>
                <w:rFonts w:hint="default" w:ascii="Times New Roman" w:hAnsi="Times New Roman" w:eastAsia="楷体" w:cs="Times New Roman"/>
                <w:b/>
                <w:bCs/>
                <w:color w:val="000000" w:themeColor="text1"/>
                <w:sz w:val="24"/>
                <w:highlight w:val="none"/>
                <w14:textFill>
                  <w14:solidFill>
                    <w14:schemeClr w14:val="tx1"/>
                  </w14:solidFill>
                </w14:textFill>
              </w:rPr>
              <w:t>高标准现代农业产业园提质增效建设项目。</w:t>
            </w:r>
            <w:r>
              <w:rPr>
                <w:rFonts w:hint="default" w:ascii="Times New Roman" w:hAnsi="Times New Roman" w:eastAsia="楷体" w:cs="Times New Roman"/>
                <w:color w:val="000000" w:themeColor="text1"/>
                <w:sz w:val="24"/>
                <w:highlight w:val="none"/>
                <w14:textFill>
                  <w14:solidFill>
                    <w14:schemeClr w14:val="tx1"/>
                  </w14:solidFill>
                </w14:textFill>
              </w:rPr>
              <w:t>支持斗门区白蕉海鲈产业园、金湾区黄鳍鲷产业园、金湾区特色水果园艺作物产业园和斗门区休闲农业产业园4个特色型省、市级现代农业产业园扩容提质增效。至2025年，力争打造国家级现代农业产业园1个以上。</w:t>
            </w:r>
          </w:p>
          <w:p>
            <w:pPr>
              <w:ind w:firstLine="482" w:firstLineChars="0"/>
              <w:rPr>
                <w:rFonts w:hint="default" w:ascii="Times New Roman" w:hAnsi="Times New Roman" w:eastAsia="楷体" w:cs="Times New Roman"/>
                <w:color w:val="000000" w:themeColor="text1"/>
                <w:sz w:val="24"/>
                <w:highlight w:val="none"/>
                <w14:textFill>
                  <w14:solidFill>
                    <w14:schemeClr w14:val="tx1"/>
                  </w14:solidFill>
                </w14:textFill>
              </w:rPr>
            </w:pPr>
            <w:r>
              <w:rPr>
                <w:rFonts w:hint="default" w:ascii="Times New Roman" w:hAnsi="Times New Roman" w:eastAsia="楷体" w:cs="Times New Roman"/>
                <w:b/>
                <w:bCs/>
                <w:color w:val="000000" w:themeColor="text1"/>
                <w:sz w:val="24"/>
                <w:highlight w:val="none"/>
                <w14:textFill>
                  <w14:solidFill>
                    <w14:schemeClr w14:val="tx1"/>
                  </w14:solidFill>
                </w14:textFill>
              </w:rPr>
              <w:t>“菜篮子”生产稳供基地建设项目。</w:t>
            </w:r>
            <w:r>
              <w:rPr>
                <w:rFonts w:hint="default" w:ascii="Times New Roman" w:hAnsi="Times New Roman" w:eastAsia="楷体" w:cs="Times New Roman"/>
                <w:color w:val="000000" w:themeColor="text1"/>
                <w:sz w:val="24"/>
                <w:highlight w:val="none"/>
                <w14:textFill>
                  <w14:solidFill>
                    <w14:schemeClr w14:val="tx1"/>
                  </w14:solidFill>
                </w14:textFill>
              </w:rPr>
              <w:t>“十四五”期间，扶持建设一批市内外“菜篮子”生产稳供基地，支持建设一批现代化设施农业示范基地，促进珠海现代农业发展与提升。</w:t>
            </w:r>
          </w:p>
          <w:p>
            <w:pPr>
              <w:ind w:firstLine="482" w:firstLineChars="0"/>
              <w:rPr>
                <w:rFonts w:hint="default" w:ascii="Times New Roman" w:hAnsi="Times New Roman" w:eastAsia="楷体" w:cs="Times New Roman"/>
                <w:color w:val="000000" w:themeColor="text1"/>
                <w:sz w:val="24"/>
                <w:highlight w:val="none"/>
                <w14:textFill>
                  <w14:solidFill>
                    <w14:schemeClr w14:val="tx1"/>
                  </w14:solidFill>
                </w14:textFill>
              </w:rPr>
            </w:pPr>
            <w:r>
              <w:rPr>
                <w:rFonts w:hint="default" w:ascii="Times New Roman" w:hAnsi="Times New Roman" w:eastAsia="楷体" w:cs="Times New Roman"/>
                <w:b/>
                <w:bCs/>
                <w:color w:val="000000" w:themeColor="text1"/>
                <w:sz w:val="24"/>
                <w:highlight w:val="none"/>
                <w14:textFill>
                  <w14:solidFill>
                    <w14:schemeClr w14:val="tx1"/>
                  </w14:solidFill>
                </w14:textFill>
              </w:rPr>
              <w:t>洪湾渔港经济区建设项目。</w:t>
            </w:r>
            <w:r>
              <w:rPr>
                <w:rFonts w:hint="default" w:ascii="Times New Roman" w:hAnsi="Times New Roman" w:eastAsia="楷体" w:cs="Times New Roman"/>
                <w:color w:val="000000" w:themeColor="text1"/>
                <w:sz w:val="24"/>
                <w:highlight w:val="none"/>
                <w14:textFill>
                  <w14:solidFill>
                    <w14:schemeClr w14:val="tx1"/>
                  </w14:solidFill>
                </w14:textFill>
              </w:rPr>
              <w:t>加快推进洪湾示范性渔港建设，以提升渔货交易、加工等综合服务功能为核心，加快完善渔港加工、冷链仓储物流等配套功能，促进深海养殖与渔港生产、加工、物流和营销等产业链形成互动；建立集水产品交易、行业信息、监控与可追溯等于一体的综合性渔业信息化平台；支持建设万山海域现代化海洋牧场和一批深水网箱养殖基地、水产绿色健康养殖示范基地，促进“蓝色粮仓”高质量建设。“十四五”期间，打造1-2家国家级休闲渔业示范基地。</w:t>
            </w:r>
          </w:p>
          <w:p>
            <w:pPr>
              <w:keepNext w:val="0"/>
              <w:keepLines w:val="0"/>
              <w:widowControl/>
              <w:suppressLineNumbers w:val="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楷体" w:cs="Times New Roman"/>
                <w:b/>
                <w:bCs/>
                <w:color w:val="000000" w:themeColor="text1"/>
                <w:sz w:val="24"/>
                <w:highlight w:val="none"/>
                <w14:textFill>
                  <w14:solidFill>
                    <w14:schemeClr w14:val="tx1"/>
                  </w14:solidFill>
                </w14:textFill>
              </w:rPr>
              <w:t>水产养殖池塘升级改造绿色发展</w:t>
            </w:r>
            <w:r>
              <w:rPr>
                <w:rFonts w:hint="default" w:ascii="Times New Roman" w:hAnsi="Times New Roman" w:eastAsia="楷体" w:cs="Times New Roman"/>
                <w:b/>
                <w:bCs/>
                <w:color w:val="000000" w:themeColor="text1"/>
                <w:sz w:val="24"/>
                <w:highlight w:val="none"/>
                <w:lang w:val="en-US" w:eastAsia="zh-CN"/>
                <w14:textFill>
                  <w14:solidFill>
                    <w14:schemeClr w14:val="tx1"/>
                  </w14:solidFill>
                </w14:textFill>
              </w:rPr>
              <w:t>行动</w:t>
            </w:r>
            <w:r>
              <w:rPr>
                <w:rFonts w:hint="default" w:ascii="Times New Roman" w:hAnsi="Times New Roman" w:eastAsia="楷体" w:cs="Times New Roman"/>
                <w:b/>
                <w:bCs/>
                <w:color w:val="000000" w:themeColor="text1"/>
                <w:sz w:val="24"/>
                <w:highlight w:val="none"/>
                <w14:textFill>
                  <w14:solidFill>
                    <w14:schemeClr w14:val="tx1"/>
                  </w14:solidFill>
                </w14:textFill>
              </w:rPr>
              <w:t>。</w:t>
            </w:r>
            <w:r>
              <w:rPr>
                <w:rFonts w:hint="default" w:ascii="Times New Roman" w:hAnsi="Times New Roman" w:eastAsia="楷体" w:cs="Times New Roman"/>
                <w:color w:val="000000" w:themeColor="text1"/>
                <w:sz w:val="24"/>
                <w:highlight w:val="none"/>
                <w14:textFill>
                  <w14:solidFill>
                    <w14:schemeClr w14:val="tx1"/>
                  </w14:solidFill>
                </w14:textFill>
              </w:rPr>
              <w:t>“十四五”期间，按照“池塘规整、深度适宜、灌排配套、设施先进、生态优美”的建设要求，对连片50亩以上池塘基础设施提升，全市新增改造连片标准化池塘7万亩</w:t>
            </w:r>
            <w:r>
              <w:rPr>
                <w:rFonts w:hint="default" w:ascii="Times New Roman" w:hAnsi="Times New Roman" w:eastAsia="楷体" w:cs="Times New Roman"/>
                <w:color w:val="000000" w:themeColor="text1"/>
                <w:sz w:val="24"/>
                <w:highlight w:val="none"/>
                <w:lang w:eastAsia="zh-CN"/>
                <w14:textFill>
                  <w14:solidFill>
                    <w14:schemeClr w14:val="tx1"/>
                  </w14:solidFill>
                </w14:textFill>
              </w:rPr>
              <w:t>，</w:t>
            </w:r>
            <w:r>
              <w:rPr>
                <w:rFonts w:hint="default" w:ascii="Times New Roman" w:hAnsi="Times New Roman" w:eastAsia="楷体" w:cs="Times New Roman"/>
                <w:color w:val="000000" w:themeColor="text1"/>
                <w:sz w:val="24"/>
                <w:highlight w:val="none"/>
                <w14:textFill>
                  <w14:solidFill>
                    <w14:schemeClr w14:val="tx1"/>
                  </w14:solidFill>
                </w14:textFill>
              </w:rPr>
              <w:t>基本实现水产养殖主产区养殖尾水达标排放，</w:t>
            </w:r>
            <w:r>
              <w:rPr>
                <w:rFonts w:hint="default" w:ascii="Times New Roman" w:hAnsi="Times New Roman" w:eastAsia="楷体" w:cs="Times New Roman"/>
                <w:color w:val="auto"/>
                <w:sz w:val="24"/>
                <w:highlight w:val="none"/>
                <w:lang w:val="en-US" w:eastAsia="zh-CN"/>
              </w:rPr>
              <w:t>基本</w:t>
            </w:r>
            <w:r>
              <w:rPr>
                <w:rFonts w:hint="default" w:ascii="Times New Roman" w:hAnsi="Times New Roman" w:eastAsia="楷体" w:cs="Times New Roman"/>
                <w:color w:val="auto"/>
                <w:sz w:val="24"/>
                <w:highlight w:val="none"/>
              </w:rPr>
              <w:t>形成</w:t>
            </w:r>
            <w:r>
              <w:rPr>
                <w:rFonts w:hint="default" w:ascii="Times New Roman" w:hAnsi="Times New Roman" w:eastAsia="楷体" w:cs="Times New Roman"/>
                <w:color w:val="auto"/>
                <w:sz w:val="24"/>
                <w:highlight w:val="none"/>
                <w:lang w:val="en-US" w:eastAsia="zh-CN"/>
              </w:rPr>
              <w:t>连片</w:t>
            </w:r>
            <w:r>
              <w:rPr>
                <w:rFonts w:hint="default" w:ascii="Times New Roman" w:hAnsi="Times New Roman" w:eastAsia="楷体" w:cs="Times New Roman"/>
                <w:color w:val="auto"/>
                <w:sz w:val="24"/>
                <w:highlight w:val="none"/>
              </w:rPr>
              <w:t>生态环境优美</w:t>
            </w:r>
            <w:r>
              <w:rPr>
                <w:rFonts w:hint="default" w:ascii="Times New Roman" w:hAnsi="Times New Roman" w:eastAsia="楷体" w:cs="Times New Roman"/>
                <w:color w:val="auto"/>
                <w:sz w:val="24"/>
                <w:highlight w:val="none"/>
                <w:lang w:val="en-US" w:eastAsia="zh-CN"/>
              </w:rPr>
              <w:t>“美丽鱼塘”</w:t>
            </w:r>
            <w:r>
              <w:rPr>
                <w:rFonts w:hint="default" w:ascii="Times New Roman" w:hAnsi="Times New Roman" w:eastAsia="楷体" w:cs="Times New Roman"/>
                <w:color w:val="auto"/>
                <w:sz w:val="24"/>
                <w:highlight w:val="none"/>
                <w:lang w:eastAsia="zh-CN"/>
              </w:rPr>
              <w:t>。</w:t>
            </w:r>
            <w:r>
              <w:rPr>
                <w:rFonts w:hint="default" w:ascii="Times New Roman" w:hAnsi="Times New Roman" w:eastAsia="楷体" w:cs="Times New Roman"/>
                <w:color w:val="auto"/>
                <w:sz w:val="24"/>
                <w:highlight w:val="none"/>
                <w:lang w:val="en-US" w:eastAsia="zh-CN"/>
              </w:rPr>
              <w:t>并</w:t>
            </w:r>
            <w:r>
              <w:rPr>
                <w:rFonts w:hint="default" w:ascii="Times New Roman" w:hAnsi="Times New Roman" w:eastAsia="楷体" w:cs="Times New Roman"/>
                <w:color w:val="000000" w:themeColor="text1"/>
                <w:sz w:val="24"/>
                <w:highlight w:val="none"/>
                <w14:textFill>
                  <w14:solidFill>
                    <w14:schemeClr w14:val="tx1"/>
                  </w14:solidFill>
                </w14:textFill>
              </w:rPr>
              <w:t>建设3个美丽渔场</w:t>
            </w:r>
            <w:r>
              <w:rPr>
                <w:rFonts w:hint="default" w:ascii="Times New Roman" w:hAnsi="Times New Roman" w:eastAsia="楷体" w:cs="Times New Roman"/>
                <w:color w:val="000000" w:themeColor="text1"/>
                <w:sz w:val="24"/>
                <w:highlight w:val="none"/>
                <w:lang w:eastAsia="zh-CN"/>
                <w14:textFill>
                  <w14:solidFill>
                    <w14:schemeClr w14:val="tx1"/>
                  </w14:solidFill>
                </w14:textFill>
              </w:rPr>
              <w:t>（</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连片1000亩以上</w:t>
            </w:r>
            <w:r>
              <w:rPr>
                <w:rFonts w:hint="default" w:ascii="Times New Roman" w:hAnsi="Times New Roman" w:eastAsia="楷体" w:cs="Times New Roman"/>
                <w:color w:val="000000" w:themeColor="text1"/>
                <w:sz w:val="24"/>
                <w:highlight w:val="none"/>
                <w14:textFill>
                  <w14:solidFill>
                    <w14:schemeClr w14:val="tx1"/>
                  </w14:solidFill>
                </w14:textFill>
              </w:rPr>
              <w:t>标准化池塘</w:t>
            </w:r>
            <w:r>
              <w:rPr>
                <w:rFonts w:hint="default" w:ascii="Times New Roman" w:hAnsi="Times New Roman" w:eastAsia="楷体" w:cs="Times New Roman"/>
                <w:color w:val="000000" w:themeColor="text1"/>
                <w:sz w:val="24"/>
                <w:highlight w:val="none"/>
                <w:lang w:eastAsia="zh-CN"/>
                <w14:textFill>
                  <w14:solidFill>
                    <w14:schemeClr w14:val="tx1"/>
                  </w14:solidFill>
                </w14:textFill>
              </w:rPr>
              <w:t>）、</w:t>
            </w:r>
            <w:r>
              <w:rPr>
                <w:rFonts w:hint="default" w:ascii="Times New Roman" w:hAnsi="Times New Roman" w:eastAsia="楷体" w:cs="Times New Roman"/>
                <w:color w:val="000000" w:themeColor="text1"/>
                <w:sz w:val="24"/>
                <w:highlight w:val="none"/>
                <w14:textFill>
                  <w14:solidFill>
                    <w14:schemeClr w14:val="tx1"/>
                  </w14:solidFill>
                </w14:textFill>
              </w:rPr>
              <w:t>8个水产健康养殖和生态养殖省级示范区</w:t>
            </w:r>
            <w:r>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t>和3-5个</w:t>
            </w:r>
            <w:r>
              <w:rPr>
                <w:rFonts w:hint="default" w:ascii="Times New Roman" w:hAnsi="Times New Roman" w:eastAsia="楷体" w:cs="Times New Roman"/>
                <w:color w:val="000000" w:themeColor="text1"/>
                <w:sz w:val="24"/>
                <w:highlight w:val="none"/>
                <w:lang w:eastAsia="zh-CN"/>
                <w14:textFill>
                  <w14:solidFill>
                    <w14:schemeClr w14:val="tx1"/>
                  </w14:solidFill>
                </w14:textFill>
              </w:rPr>
              <w:t>智检小站</w:t>
            </w:r>
            <w:r>
              <w:rPr>
                <w:rFonts w:hint="default" w:ascii="Times New Roman" w:hAnsi="Times New Roman" w:eastAsia="楷体" w:cs="Times New Roman"/>
                <w:color w:val="000000" w:themeColor="text1"/>
                <w:sz w:val="24"/>
                <w:highlight w:val="none"/>
                <w14:textFill>
                  <w14:solidFill>
                    <w14:schemeClr w14:val="tx1"/>
                  </w14:solidFill>
                </w14:textFill>
              </w:rPr>
              <w:t>。</w:t>
            </w:r>
          </w:p>
        </w:tc>
      </w:tr>
    </w:tbl>
    <w:p>
      <w:pPr>
        <w:pStyle w:val="2"/>
        <w:ind w:firstLine="640"/>
        <w:rPr>
          <w:rFonts w:hint="default" w:ascii="Times New Roman" w:hAnsi="Times New Roman" w:eastAsia="仿宋_GB2312" w:cs="Times New Roman"/>
          <w:color w:val="000000" w:themeColor="text1"/>
          <w:szCs w:val="32"/>
          <w:highlight w:val="none"/>
          <w14:textFill>
            <w14:solidFill>
              <w14:schemeClr w14:val="tx1"/>
            </w14:solidFill>
          </w14:textFill>
        </w:rPr>
      </w:pPr>
    </w:p>
    <w:p>
      <w:pPr>
        <w:pStyle w:val="4"/>
        <w:spacing w:line="240" w:lineRule="auto"/>
        <w:ind w:firstLine="630" w:firstLineChars="196"/>
        <w:rPr>
          <w:rFonts w:hint="default" w:ascii="Times New Roman" w:hAnsi="Times New Roman" w:cs="Times New Roman"/>
          <w:color w:val="000000" w:themeColor="text1"/>
          <w:highlight w:val="none"/>
          <w14:textFill>
            <w14:solidFill>
              <w14:schemeClr w14:val="tx1"/>
            </w14:solidFill>
          </w14:textFill>
        </w:rPr>
      </w:pPr>
      <w:bookmarkStart w:id="828" w:name="_Toc3604"/>
      <w:bookmarkStart w:id="829" w:name="_Toc19824"/>
      <w:bookmarkStart w:id="830" w:name="_Toc12008"/>
      <w:bookmarkStart w:id="831" w:name="_Toc22941"/>
      <w:bookmarkStart w:id="832" w:name="_Toc6400"/>
      <w:bookmarkStart w:id="833" w:name="_Toc1608"/>
      <w:bookmarkStart w:id="834" w:name="_Toc28295"/>
      <w:bookmarkStart w:id="835" w:name="_Toc3563"/>
      <w:bookmarkStart w:id="836" w:name="_Toc19437"/>
      <w:bookmarkStart w:id="837" w:name="_Toc10913"/>
      <w:bookmarkStart w:id="838" w:name="_Toc27922"/>
      <w:bookmarkStart w:id="839" w:name="_Toc30062"/>
      <w:bookmarkStart w:id="840" w:name="_Toc17977"/>
      <w:bookmarkStart w:id="841" w:name="_Toc30280"/>
      <w:bookmarkStart w:id="842" w:name="_Toc26579"/>
      <w:bookmarkStart w:id="843" w:name="_Toc22465"/>
      <w:bookmarkStart w:id="844" w:name="_Toc7398"/>
      <w:bookmarkStart w:id="845" w:name="_Toc24254"/>
      <w:r>
        <w:rPr>
          <w:rFonts w:hint="default" w:ascii="Times New Roman" w:hAnsi="Times New Roman" w:cs="Times New Roman"/>
          <w:color w:val="000000" w:themeColor="text1"/>
          <w:highlight w:val="none"/>
          <w14:textFill>
            <w14:solidFill>
              <w14:schemeClr w14:val="tx1"/>
            </w14:solidFill>
          </w14:textFill>
        </w:rPr>
        <w:t>二、建设新型农业经营和服务体系</w:t>
      </w:r>
      <w:bookmarkEnd w:id="828"/>
      <w:bookmarkEnd w:id="829"/>
      <w:bookmarkEnd w:id="830"/>
      <w:bookmarkEnd w:id="831"/>
      <w:bookmarkEnd w:id="832"/>
      <w:bookmarkEnd w:id="833"/>
      <w:bookmarkEnd w:id="834"/>
      <w:bookmarkEnd w:id="835"/>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846" w:name="_Toc24143"/>
      <w:bookmarkStart w:id="847" w:name="_Toc634"/>
      <w:bookmarkStart w:id="848" w:name="_Toc30028"/>
      <w:bookmarkStart w:id="849" w:name="_Toc3474"/>
      <w:bookmarkStart w:id="850" w:name="_Toc23374"/>
      <w:bookmarkStart w:id="851" w:name="_Toc30441"/>
      <w:bookmarkStart w:id="852" w:name="_Toc29402"/>
      <w:bookmarkStart w:id="853" w:name="_Toc4143"/>
      <w:r>
        <w:rPr>
          <w:rFonts w:hint="default" w:ascii="Times New Roman" w:hAnsi="Times New Roman" w:cs="Times New Roman"/>
          <w:color w:val="000000" w:themeColor="text1"/>
          <w:highlight w:val="none"/>
          <w14:textFill>
            <w14:solidFill>
              <w14:schemeClr w14:val="tx1"/>
            </w14:solidFill>
          </w14:textFill>
        </w:rPr>
        <w:t>（一）提升新型农业经营主体质量</w:t>
      </w:r>
      <w:bookmarkEnd w:id="846"/>
      <w:bookmarkEnd w:id="847"/>
      <w:bookmarkEnd w:id="848"/>
      <w:bookmarkEnd w:id="849"/>
      <w:bookmarkEnd w:id="850"/>
      <w:bookmarkEnd w:id="851"/>
      <w:bookmarkEnd w:id="852"/>
      <w:bookmarkEnd w:id="853"/>
    </w:p>
    <w:p>
      <w:pPr>
        <w:ind w:firstLine="640"/>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实施农业龙头企业培优工程，重点培育行业领军龙头企业、上市龙头企业，鼓励企业完善法人治理结构，建立现代企业制度，支持发展产业联盟，通过强强联合、兼并重组，组建大型企业集团，鼓励其上市融资发展，</w:t>
      </w:r>
      <w:r>
        <w:rPr>
          <w:rFonts w:hint="default" w:ascii="Times New Roman" w:hAnsi="Times New Roman" w:cs="Times New Roman"/>
          <w:color w:val="auto"/>
          <w:szCs w:val="32"/>
          <w:highlight w:val="none"/>
          <w:lang w:val="en-US" w:eastAsia="zh-CN"/>
        </w:rPr>
        <w:t>力争</w:t>
      </w:r>
      <w:r>
        <w:rPr>
          <w:rFonts w:hint="default" w:ascii="Times New Roman" w:hAnsi="Times New Roman" w:cs="Times New Roman"/>
          <w:color w:val="auto"/>
          <w:szCs w:val="32"/>
          <w:highlight w:val="none"/>
        </w:rPr>
        <w:t>培育</w:t>
      </w:r>
      <w:r>
        <w:rPr>
          <w:rFonts w:hint="default" w:ascii="Times New Roman" w:hAnsi="Times New Roman" w:cs="Times New Roman"/>
          <w:color w:val="auto"/>
          <w:szCs w:val="32"/>
          <w:highlight w:val="none"/>
          <w:lang w:val="en-US" w:eastAsia="zh-CN"/>
        </w:rPr>
        <w:t>1家</w:t>
      </w:r>
      <w:r>
        <w:rPr>
          <w:rFonts w:hint="default" w:ascii="Times New Roman" w:hAnsi="Times New Roman" w:cs="Times New Roman"/>
          <w:color w:val="auto"/>
          <w:szCs w:val="32"/>
          <w:highlight w:val="none"/>
        </w:rPr>
        <w:t>具有完整产业链、较强竞争力和较高知名度及年销售收入超过10亿元以上的标杆型领军</w:t>
      </w:r>
      <w:r>
        <w:rPr>
          <w:rFonts w:hint="default" w:ascii="Times New Roman" w:hAnsi="Times New Roman" w:cs="Times New Roman"/>
          <w:color w:val="auto"/>
          <w:szCs w:val="32"/>
          <w:highlight w:val="none"/>
          <w:lang w:val="en-US" w:eastAsia="zh-CN"/>
        </w:rPr>
        <w:t>农业</w:t>
      </w:r>
      <w:r>
        <w:rPr>
          <w:rFonts w:hint="default" w:ascii="Times New Roman" w:hAnsi="Times New Roman" w:cs="Times New Roman"/>
          <w:color w:val="auto"/>
          <w:szCs w:val="32"/>
          <w:highlight w:val="none"/>
        </w:rPr>
        <w:t>龙头企业，引进</w:t>
      </w:r>
      <w:r>
        <w:rPr>
          <w:rFonts w:hint="default" w:ascii="Times New Roman" w:hAnsi="Times New Roman" w:cs="Times New Roman"/>
          <w:color w:val="auto"/>
          <w:szCs w:val="32"/>
          <w:highlight w:val="none"/>
          <w:lang w:val="en-US" w:eastAsia="zh-CN"/>
        </w:rPr>
        <w:t>1-2家</w:t>
      </w:r>
      <w:r>
        <w:rPr>
          <w:rFonts w:hint="default" w:ascii="Times New Roman" w:hAnsi="Times New Roman" w:cs="Times New Roman"/>
          <w:color w:val="auto"/>
          <w:szCs w:val="32"/>
          <w:highlight w:val="none"/>
        </w:rPr>
        <w:t>全国知名农业产业化龙头企业。</w:t>
      </w:r>
      <w:r>
        <w:rPr>
          <w:rFonts w:hint="default" w:ascii="Times New Roman" w:hAnsi="Times New Roman" w:cs="Times New Roman"/>
          <w:color w:val="000000" w:themeColor="text1"/>
          <w:szCs w:val="32"/>
          <w:highlight w:val="none"/>
          <w14:textFill>
            <w14:solidFill>
              <w14:schemeClr w14:val="tx1"/>
            </w14:solidFill>
          </w14:textFill>
        </w:rPr>
        <w:t>发挥农民合作社纽带作用，推进国家、省级、市级、县级农民合作社示范社四级联创，探索建立合作社“空壳社”退出机制，促进合作社规范发展，引导农民合作社按产业链、产品、品牌等组建联合社。实施家庭农场提质工程，指导家庭农场规范化管理，采取优先承租流转土地、提供贴息贷款、加强技术服务等方式，鼓励有长期稳定务农意愿的小农户稳步扩大规模，培育一批规模适度、生产集约、管理先进、效益明显的家庭农场。支持家庭农场领办合作社，具备条件的向公司制企业发展。推动落实农村土地“三权分置”实施意见，加快发展土地流转型、土地入股型和代耕代管、土地托管等服务带动农业适度规模经营。</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854" w:name="_Toc18175"/>
      <w:bookmarkStart w:id="855" w:name="_Toc3273"/>
      <w:bookmarkStart w:id="856" w:name="_Toc2410"/>
      <w:bookmarkStart w:id="857" w:name="_Toc1725"/>
      <w:bookmarkStart w:id="858" w:name="_Toc30409"/>
      <w:bookmarkStart w:id="859" w:name="_Toc774"/>
      <w:bookmarkStart w:id="860" w:name="_Toc29510"/>
      <w:bookmarkStart w:id="861" w:name="_Toc25851"/>
      <w:r>
        <w:rPr>
          <w:rFonts w:hint="default" w:ascii="Times New Roman" w:hAnsi="Times New Roman" w:cs="Times New Roman"/>
          <w:color w:val="000000" w:themeColor="text1"/>
          <w:highlight w:val="none"/>
          <w14:textFill>
            <w14:solidFill>
              <w14:schemeClr w14:val="tx1"/>
            </w14:solidFill>
          </w14:textFill>
        </w:rPr>
        <w:t>（二）促进多元主体融合发展</w:t>
      </w:r>
      <w:bookmarkEnd w:id="854"/>
      <w:bookmarkEnd w:id="855"/>
      <w:bookmarkEnd w:id="856"/>
      <w:bookmarkEnd w:id="857"/>
      <w:bookmarkEnd w:id="858"/>
      <w:bookmarkEnd w:id="859"/>
      <w:bookmarkEnd w:id="860"/>
      <w:bookmarkEnd w:id="861"/>
    </w:p>
    <w:p>
      <w:pPr>
        <w:ind w:firstLine="640"/>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以带动和富裕农民为目的，鼓励各类农业经营和服务主体多元互动、功能互补、利益共享、融合发展，进一步促进小农户与现代农业发展有机衔接。加快发展产业化联合体，推广“龙头企业+合作社+基地+农户”“专业市场+合作社+农户”“供销社+合作社+农户”等经营模式，推动小农户融入农业产业链。创新利益紧密联结机制，通过订单农业、入股分红、托管服务、政策红利分享等方式，完善新型农业经营主体、服务主体与小农户的利益联结机制。至2025年，实现参与新型主体利益联结机制的农户覆盖率达</w:t>
      </w:r>
      <w:r>
        <w:rPr>
          <w:rFonts w:hint="default" w:ascii="Times New Roman" w:hAnsi="Times New Roman" w:cs="Times New Roman"/>
          <w:color w:val="000000" w:themeColor="text1"/>
          <w:szCs w:val="32"/>
          <w:highlight w:val="none"/>
          <w:lang w:val="en-US" w:eastAsia="zh-CN"/>
          <w14:textFill>
            <w14:solidFill>
              <w14:schemeClr w14:val="tx1"/>
            </w14:solidFill>
          </w14:textFill>
        </w:rPr>
        <w:t>80</w:t>
      </w:r>
      <w:r>
        <w:rPr>
          <w:rFonts w:hint="default" w:ascii="Times New Roman" w:hAnsi="Times New Roman" w:cs="Times New Roman"/>
          <w:color w:val="000000" w:themeColor="text1"/>
          <w:szCs w:val="32"/>
          <w:highlight w:val="none"/>
          <w14:textFill>
            <w14:solidFill>
              <w14:schemeClr w14:val="tx1"/>
            </w14:solidFill>
          </w14:textFill>
        </w:rPr>
        <w:t>%以上。</w:t>
      </w:r>
    </w:p>
    <w:p>
      <w:pPr>
        <w:pStyle w:val="4"/>
        <w:ind w:firstLine="643"/>
        <w:rPr>
          <w:rFonts w:hint="default" w:ascii="Times New Roman" w:hAnsi="Times New Roman" w:cs="Times New Roman"/>
          <w:color w:val="000000" w:themeColor="text1"/>
          <w:highlight w:val="none"/>
          <w14:textFill>
            <w14:solidFill>
              <w14:schemeClr w14:val="tx1"/>
            </w14:solidFill>
          </w14:textFill>
        </w:rPr>
      </w:pPr>
      <w:bookmarkStart w:id="862" w:name="_Toc12125"/>
      <w:bookmarkStart w:id="863" w:name="_Toc3284"/>
      <w:bookmarkStart w:id="864" w:name="_Toc20351"/>
      <w:bookmarkStart w:id="865" w:name="_Toc9131"/>
      <w:bookmarkStart w:id="866" w:name="_Toc20155"/>
      <w:bookmarkStart w:id="867" w:name="_Toc19476"/>
      <w:bookmarkStart w:id="868" w:name="_Toc9322"/>
      <w:bookmarkStart w:id="869" w:name="_Toc29967"/>
      <w:r>
        <w:rPr>
          <w:rFonts w:hint="default" w:ascii="Times New Roman" w:hAnsi="Times New Roman" w:cs="Times New Roman"/>
          <w:color w:val="000000" w:themeColor="text1"/>
          <w:highlight w:val="none"/>
          <w14:textFill>
            <w14:solidFill>
              <w14:schemeClr w14:val="tx1"/>
            </w14:solidFill>
          </w14:textFill>
        </w:rPr>
        <w:t>三、提升农业科技支撑产业能力</w:t>
      </w:r>
      <w:bookmarkEnd w:id="862"/>
      <w:bookmarkEnd w:id="863"/>
      <w:bookmarkEnd w:id="864"/>
      <w:bookmarkEnd w:id="865"/>
      <w:bookmarkEnd w:id="866"/>
      <w:bookmarkEnd w:id="867"/>
      <w:bookmarkEnd w:id="868"/>
      <w:bookmarkEnd w:id="869"/>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870" w:name="_Toc9013"/>
      <w:bookmarkStart w:id="871" w:name="_Toc15780"/>
      <w:bookmarkStart w:id="872" w:name="_Toc32089"/>
      <w:bookmarkStart w:id="873" w:name="_Toc26556"/>
      <w:bookmarkStart w:id="874" w:name="_Toc28918"/>
      <w:bookmarkStart w:id="875" w:name="_Toc12419"/>
      <w:bookmarkStart w:id="876" w:name="_Toc7214"/>
      <w:bookmarkStart w:id="877" w:name="_Toc17603"/>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一</w:t>
      </w:r>
      <w:r>
        <w:rPr>
          <w:rFonts w:hint="default" w:ascii="Times New Roman" w:hAnsi="Times New Roman" w:cs="Times New Roman"/>
          <w:color w:val="000000" w:themeColor="text1"/>
          <w:highlight w:val="none"/>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发挥珠海国家农业科技园区平台作用</w:t>
      </w:r>
      <w:bookmarkEnd w:id="870"/>
      <w:bookmarkEnd w:id="871"/>
    </w:p>
    <w:p>
      <w:pPr>
        <w:bidi w:val="0"/>
        <w:rPr>
          <w:rFonts w:hint="default" w:ascii="Times New Roman" w:hAnsi="Times New Roman" w:cs="Times New Roman"/>
          <w:lang w:val="en-US" w:eastAsia="zh-CN"/>
        </w:rPr>
      </w:pPr>
      <w:r>
        <w:rPr>
          <w:rFonts w:hint="eastAsia" w:cs="Times New Roman"/>
          <w:lang w:val="en-US" w:eastAsia="zh-CN"/>
        </w:rPr>
        <w:t>以</w:t>
      </w:r>
      <w:r>
        <w:rPr>
          <w:rFonts w:hint="default" w:ascii="Times New Roman" w:hAnsi="Times New Roman" w:cs="Times New Roman"/>
          <w:lang w:val="en-US" w:eastAsia="zh-CN"/>
        </w:rPr>
        <w:t>珠海国家农业科技园区</w:t>
      </w:r>
      <w:r>
        <w:rPr>
          <w:rFonts w:hint="eastAsia" w:cs="Times New Roman"/>
          <w:lang w:val="en-US" w:eastAsia="zh-CN"/>
        </w:rPr>
        <w:t>为抓手</w:t>
      </w:r>
      <w:r>
        <w:rPr>
          <w:rFonts w:hint="default" w:ascii="Times New Roman" w:hAnsi="Times New Roman" w:cs="Times New Roman"/>
          <w:lang w:val="en-US" w:eastAsia="zh-CN"/>
        </w:rPr>
        <w:t>，</w:t>
      </w:r>
      <w:r>
        <w:rPr>
          <w:rFonts w:hint="eastAsia" w:cs="Times New Roman"/>
          <w:lang w:val="en-US" w:eastAsia="zh-CN"/>
        </w:rPr>
        <w:t>推进农业科技创新平台建设，</w:t>
      </w:r>
      <w:r>
        <w:rPr>
          <w:rFonts w:hint="default" w:ascii="Times New Roman" w:hAnsi="Times New Roman" w:cs="Times New Roman"/>
          <w:lang w:val="en-US" w:eastAsia="zh-CN"/>
        </w:rPr>
        <w:t>进一步深化“产城融合”“农业科技创新”“休闲健康”“文化民俗创意”“水乡生态旅游”五大产业格局，重点打造精致农业、智慧农业、观光农业和休闲农业，进一步培育和发展新型农业旅游业态，着力构建农业产业深度融合的现代产业体系。聚焦智慧农业、农业设施装备、农产品精深加工、现代种业、生态休闲农业、食品制造与安全等重点领域，加大省内外高水平的研究机构引进落地；</w:t>
      </w:r>
      <w:bookmarkEnd w:id="872"/>
      <w:bookmarkEnd w:id="873"/>
      <w:bookmarkEnd w:id="874"/>
      <w:bookmarkEnd w:id="875"/>
      <w:bookmarkEnd w:id="876"/>
      <w:bookmarkEnd w:id="877"/>
      <w:r>
        <w:rPr>
          <w:rFonts w:hint="default" w:ascii="Times New Roman" w:hAnsi="Times New Roman" w:cs="Times New Roman"/>
          <w:lang w:val="en-US" w:eastAsia="zh-CN"/>
        </w:rPr>
        <w:t>进一步健全和完善政产学研协同创新机制，加快探索“政、产、学、研、金、介、用”七位一体联动的创新协作模式，鼓励高水平研究机构与有能力的企业和珠海高等院校、科研机构携手组建股份制研发机构、共建农业科技创新载体，协同开展技术攻关和产品研发；扶持、鼓励企业开展科技创新，引导与鼓励龙头企业之间加强合作，同行的或者跨行业的搞项目合作，形成产业联盟。</w:t>
      </w:r>
    </w:p>
    <w:p>
      <w:pPr>
        <w:pStyle w:val="5"/>
        <w:ind w:firstLine="643"/>
        <w:rPr>
          <w:rFonts w:hint="eastAsia" w:ascii="Times New Roman" w:hAnsi="Times New Roman" w:cs="Times New Roman"/>
          <w:color w:val="000000" w:themeColor="text1"/>
          <w:highlight w:val="none"/>
          <w:lang w:val="en-US" w:eastAsia="zh-CN"/>
          <w14:textFill>
            <w14:solidFill>
              <w14:schemeClr w14:val="tx1"/>
            </w14:solidFill>
          </w14:textFill>
        </w:rPr>
      </w:pPr>
      <w:bookmarkStart w:id="878" w:name="_Toc17441"/>
      <w:r>
        <w:rPr>
          <w:rFonts w:hint="eastAsia" w:ascii="Times New Roman" w:hAnsi="Times New Roman" w:cs="Times New Roman"/>
          <w:color w:val="000000" w:themeColor="text1"/>
          <w:highlight w:val="none"/>
          <w:lang w:val="en-US" w:eastAsia="zh-CN"/>
          <w14:textFill>
            <w14:solidFill>
              <w14:schemeClr w14:val="tx1"/>
            </w14:solidFill>
          </w14:textFill>
        </w:rPr>
        <w:t>（二）加强广东（珠海）现代种业发展中心和广州国家现代农业科技创新中心珠海分中心建设</w:t>
      </w:r>
      <w:bookmarkEnd w:id="878"/>
    </w:p>
    <w:p>
      <w:pPr>
        <w:bidi w:val="0"/>
        <w:rPr>
          <w:rFonts w:hint="default" w:ascii="Times New Roman" w:hAnsi="Times New Roman" w:cs="Times New Roman"/>
          <w:b w:val="0"/>
          <w:bCs w:val="0"/>
          <w:color w:val="000000" w:themeColor="text1"/>
          <w:highlight w:val="none"/>
          <w:lang w:val="en-US" w:eastAsia="zh-CN"/>
          <w14:textFill>
            <w14:solidFill>
              <w14:schemeClr w14:val="tx1"/>
            </w14:solidFill>
          </w14:textFill>
        </w:rPr>
      </w:pPr>
      <w:r>
        <w:rPr>
          <w:rFonts w:hint="eastAsia" w:cs="Times New Roman"/>
          <w:b w:val="0"/>
          <w:bCs w:val="0"/>
          <w:color w:val="000000" w:themeColor="text1"/>
          <w:highlight w:val="none"/>
          <w:lang w:val="en-US" w:eastAsia="zh-CN"/>
          <w14:textFill>
            <w14:solidFill>
              <w14:schemeClr w14:val="tx1"/>
            </w14:solidFill>
          </w14:textFill>
        </w:rPr>
        <w:t>加强广东（珠海）现代种业发展中心建设，大力实施种业强芯工程，重点开展特色水产养殖新品种和特色园艺作物种质资源保护利用、新品种选育以及配套技术研发，培育一批具有自主知识产权的突破性优良品种，打好种业翻身仗。加强广州国家现代农业科技创新中心珠海分中心建设，以珠海特色主导产业需求为导向，打造现代农业产业协同创新科技攻关平台、农业科研成果转化平台、农业产业孵化平台、农民创业孵化平台、农业科研公共实验平台等农业科技经济一体化服务平台，重点开展绿色低碳种养、农机装备与数字农业、农产品加工增值、农业重大风险防控等共性关键技术研发、集成与孵化，为珠海特色优势农业产业提质增效提供重要的科技支撑。</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879" w:name="_Toc6901"/>
      <w:bookmarkStart w:id="880" w:name="_Toc26938"/>
      <w:bookmarkStart w:id="881" w:name="_Toc24245"/>
      <w:bookmarkStart w:id="882" w:name="_Toc9464"/>
      <w:bookmarkStart w:id="883" w:name="_Toc9305"/>
      <w:bookmarkStart w:id="884" w:name="_Toc19379"/>
      <w:bookmarkStart w:id="885" w:name="_Toc19348"/>
      <w:bookmarkStart w:id="886" w:name="_Toc27664"/>
      <w:bookmarkStart w:id="887" w:name="_Toc19762"/>
      <w:bookmarkStart w:id="888" w:name="_Toc32299"/>
      <w:bookmarkStart w:id="889" w:name="_Toc32279"/>
      <w:bookmarkStart w:id="890" w:name="_Toc16871"/>
      <w:bookmarkStart w:id="891" w:name="_Toc7650"/>
      <w:bookmarkStart w:id="892" w:name="_Toc2056"/>
      <w:r>
        <w:rPr>
          <w:rFonts w:hint="default" w:ascii="Times New Roman" w:hAnsi="Times New Roman" w:cs="Times New Roman"/>
          <w:color w:val="000000" w:themeColor="text1"/>
          <w:highlight w:val="none"/>
          <w14:textFill>
            <w14:solidFill>
              <w14:schemeClr w14:val="tx1"/>
            </w14:solidFill>
          </w14:textFill>
        </w:rPr>
        <w:t>（</w:t>
      </w:r>
      <w:r>
        <w:rPr>
          <w:rFonts w:hint="eastAsia" w:cs="Times New Roman"/>
          <w:color w:val="000000" w:themeColor="text1"/>
          <w:highlight w:val="none"/>
          <w:lang w:eastAsia="zh-CN"/>
          <w14:textFill>
            <w14:solidFill>
              <w14:schemeClr w14:val="tx1"/>
            </w14:solidFill>
          </w14:textFill>
        </w:rPr>
        <w:t>三</w:t>
      </w:r>
      <w:r>
        <w:rPr>
          <w:rFonts w:hint="default" w:ascii="Times New Roman" w:hAnsi="Times New Roman" w:cs="Times New Roman"/>
          <w:color w:val="000000" w:themeColor="text1"/>
          <w:highlight w:val="none"/>
          <w14:textFill>
            <w14:solidFill>
              <w14:schemeClr w14:val="tx1"/>
            </w14:solidFill>
          </w14:textFill>
        </w:rPr>
        <w:t>）加强先进适用科学技术推广应用</w:t>
      </w:r>
      <w:bookmarkEnd w:id="879"/>
      <w:bookmarkEnd w:id="880"/>
      <w:bookmarkEnd w:id="881"/>
      <w:bookmarkEnd w:id="882"/>
      <w:bookmarkEnd w:id="883"/>
      <w:bookmarkEnd w:id="884"/>
      <w:bookmarkEnd w:id="885"/>
      <w:bookmarkEnd w:id="886"/>
    </w:p>
    <w:p>
      <w:pPr>
        <w:widowControl/>
        <w:spacing w:line="240" w:lineRule="auto"/>
        <w:ind w:firstLine="640"/>
        <w:jc w:val="left"/>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加强良种良法配套、农机农艺融合、主导技术和关键技术的推广应用。大力扶持企业技改，推广应用土特农产品烘干加工、农产品清选分级、储运保</w:t>
      </w:r>
      <w:r>
        <w:rPr>
          <w:rFonts w:hint="eastAsia" w:cs="Times New Roman"/>
          <w:color w:val="000000" w:themeColor="text1"/>
          <w:szCs w:val="32"/>
          <w:highlight w:val="none"/>
          <w:lang w:val="en-US" w:eastAsia="zh-CN"/>
          <w14:textFill>
            <w14:solidFill>
              <w14:schemeClr w14:val="tx1"/>
            </w14:solidFill>
          </w14:textFill>
        </w:rPr>
        <w:t>鲜</w:t>
      </w:r>
      <w:r>
        <w:rPr>
          <w:rFonts w:hint="default" w:ascii="Times New Roman" w:hAnsi="Times New Roman" w:cs="Times New Roman"/>
          <w:color w:val="000000" w:themeColor="text1"/>
          <w:szCs w:val="32"/>
          <w:highlight w:val="none"/>
          <w14:textFill>
            <w14:solidFill>
              <w14:schemeClr w14:val="tx1"/>
            </w14:solidFill>
          </w14:textFill>
        </w:rPr>
        <w:t>等设施设备，不断提高农产品加工转化率。提档升级现代农业设施装备，大力发展工厂化循环水养殖等设施渔业，鼓励创建水产健康养殖示范场，推进传统网箱养殖升级改造，大力发展深水抗风浪网箱，探索建立半潜式新型深海渔场。</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893" w:name="_Toc4340"/>
      <w:bookmarkStart w:id="894" w:name="_Toc5874"/>
      <w:r>
        <w:rPr>
          <w:rFonts w:hint="default" w:ascii="Times New Roman" w:hAnsi="Times New Roman" w:cs="Times New Roman"/>
          <w:color w:val="000000" w:themeColor="text1"/>
          <w:highlight w:val="none"/>
          <w14:textFill>
            <w14:solidFill>
              <w14:schemeClr w14:val="tx1"/>
            </w14:solidFill>
          </w14:textFill>
        </w:rPr>
        <w:t>（</w:t>
      </w:r>
      <w:r>
        <w:rPr>
          <w:rFonts w:hint="eastAsia" w:cs="Times New Roman"/>
          <w:color w:val="000000" w:themeColor="text1"/>
          <w:highlight w:val="none"/>
          <w:lang w:eastAsia="zh-CN"/>
          <w14:textFill>
            <w14:solidFill>
              <w14:schemeClr w14:val="tx1"/>
            </w14:solidFill>
          </w14:textFill>
        </w:rPr>
        <w:t>四</w:t>
      </w:r>
      <w:r>
        <w:rPr>
          <w:rFonts w:hint="default" w:ascii="Times New Roman" w:hAnsi="Times New Roman" w:cs="Times New Roman"/>
          <w:color w:val="000000" w:themeColor="text1"/>
          <w:highlight w:val="none"/>
          <w14:textFill>
            <w14:solidFill>
              <w14:schemeClr w14:val="tx1"/>
            </w14:solidFill>
          </w14:textFill>
        </w:rPr>
        <w:t>）创新基层农业科技推广体系</w:t>
      </w:r>
      <w:bookmarkEnd w:id="887"/>
      <w:bookmarkEnd w:id="888"/>
      <w:bookmarkEnd w:id="889"/>
      <w:bookmarkEnd w:id="890"/>
      <w:bookmarkEnd w:id="891"/>
      <w:bookmarkEnd w:id="892"/>
      <w:bookmarkEnd w:id="893"/>
      <w:bookmarkEnd w:id="894"/>
    </w:p>
    <w:p>
      <w:pPr>
        <w:widowControl/>
        <w:spacing w:line="240" w:lineRule="auto"/>
        <w:ind w:firstLine="64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完善以科研院所及高等院校为依托，以“公益性科技创新组织+农业龙头企业+合作社+基地+农户（家庭农场）”为载体，提高农业科技成果转化率。加强市现代农业发展中心高素质农民培育省级示范基地建设，组织实施农业科技人才培养、农民培训等工作，重点培育一批特色产业乡村工匠带头人，加快推动乡村人才振兴，构建农村人才大发展的工作格局。培育壮大新型农业经营主体、现代农业产业技术体系等各类社会化服务主体，引导鼓励各类社会化服务力量开展农技推广服务，提高农技推广服务水平。</w:t>
      </w:r>
    </w:p>
    <w:p>
      <w:pPr>
        <w:pStyle w:val="5"/>
        <w:ind w:firstLine="643"/>
        <w:rPr>
          <w:rFonts w:hint="default" w:ascii="Times New Roman" w:hAnsi="Times New Roman" w:cs="Times New Roman"/>
          <w:highlight w:val="none"/>
        </w:rPr>
      </w:pPr>
      <w:bookmarkStart w:id="895" w:name="_Toc27779"/>
      <w:bookmarkStart w:id="896" w:name="_Toc30674"/>
      <w:bookmarkStart w:id="897" w:name="_Toc15920"/>
      <w:bookmarkStart w:id="898" w:name="_Toc16912"/>
      <w:bookmarkStart w:id="899" w:name="_Toc14043"/>
      <w:bookmarkStart w:id="900" w:name="_Toc24906"/>
      <w:bookmarkStart w:id="901" w:name="_Toc16344"/>
      <w:bookmarkStart w:id="902" w:name="_Toc13714"/>
      <w:r>
        <w:rPr>
          <w:rFonts w:hint="default" w:ascii="Times New Roman" w:hAnsi="Times New Roman" w:cs="Times New Roman"/>
          <w:highlight w:val="none"/>
        </w:rPr>
        <w:t>（</w:t>
      </w:r>
      <w:r>
        <w:rPr>
          <w:rFonts w:hint="eastAsia" w:cs="Times New Roman"/>
          <w:highlight w:val="none"/>
          <w:lang w:eastAsia="zh-CN"/>
        </w:rPr>
        <w:t>五</w:t>
      </w:r>
      <w:r>
        <w:rPr>
          <w:rFonts w:hint="default" w:ascii="Times New Roman" w:hAnsi="Times New Roman" w:cs="Times New Roman"/>
          <w:highlight w:val="none"/>
        </w:rPr>
        <w:t>）全面实施数字化转型行动</w:t>
      </w:r>
      <w:bookmarkEnd w:id="895"/>
      <w:bookmarkEnd w:id="896"/>
      <w:bookmarkEnd w:id="897"/>
      <w:bookmarkEnd w:id="898"/>
      <w:bookmarkEnd w:id="899"/>
      <w:bookmarkEnd w:id="900"/>
      <w:bookmarkEnd w:id="901"/>
      <w:bookmarkEnd w:id="902"/>
    </w:p>
    <w:p>
      <w:pPr>
        <w:pStyle w:val="2"/>
        <w:ind w:firstLine="640"/>
        <w:rPr>
          <w:rFonts w:hint="default" w:ascii="Times New Roman" w:hAnsi="Times New Roman" w:eastAsia="仿宋_GB2312" w:cs="Times New Roman"/>
          <w:color w:val="000000" w:themeColor="text1"/>
          <w:highlight w:val="none"/>
          <w14:textFill>
            <w14:solidFill>
              <w14:schemeClr w14:val="tx1"/>
            </w14:solidFill>
          </w14:textFill>
        </w:rPr>
      </w:pPr>
      <w:r>
        <w:rPr>
          <w:rFonts w:hint="default" w:ascii="Times New Roman" w:hAnsi="Times New Roman" w:eastAsia="仿宋_GB2312" w:cs="Times New Roman"/>
          <w:color w:val="000000" w:themeColor="text1"/>
          <w:highlight w:val="none"/>
          <w14:textFill>
            <w14:solidFill>
              <w14:schemeClr w14:val="tx1"/>
            </w14:solidFill>
          </w14:textFill>
        </w:rPr>
        <w:t>大力扶持发展农业大数据、农业物联网、农产品质量安全溯源管理平台，推进“5G+智慧农业”体系建设。重点培育一批数字农业示范龙头企业，开展生产经营数字化改造，推动5G+</w:t>
      </w:r>
      <w:r>
        <w:rPr>
          <w:rFonts w:hint="eastAsia" w:eastAsia="仿宋_GB2312" w:cs="Times New Roman"/>
          <w:color w:val="000000" w:themeColor="text1"/>
          <w:highlight w:val="none"/>
          <w:lang w:eastAsia="zh-CN"/>
          <w14:textFill>
            <w14:solidFill>
              <w14:schemeClr w14:val="tx1"/>
            </w14:solidFill>
          </w14:textFill>
        </w:rPr>
        <w:t>农业</w:t>
      </w:r>
      <w:r>
        <w:rPr>
          <w:rFonts w:hint="default" w:ascii="Times New Roman" w:hAnsi="Times New Roman" w:eastAsia="仿宋_GB2312" w:cs="Times New Roman"/>
          <w:color w:val="000000" w:themeColor="text1"/>
          <w:highlight w:val="none"/>
          <w14:textFill>
            <w14:solidFill>
              <w14:schemeClr w14:val="tx1"/>
            </w14:solidFill>
          </w14:textFill>
        </w:rPr>
        <w:t>示范应用基地等一批示范载体，打造一批覆盖农业全产业链条的数字农业硅谷，示范引领全市乃至全省数字农业跨越式发展。以省级现代农业产业园、珠海国家农业科技园区、港珠澳现代农业示范园为重点，培育一批建云上云，构建具有竞争优势的农业生产销售大数据服务体系。加快推进以渔业为重点的生产经营数字化改造，谋划实施“互联网+”农产品出村进城等数字农业重点工程项目，推动“智慧农业”发展，加快珠海农业产业数字化进程。</w:t>
      </w:r>
    </w:p>
    <w:p>
      <w:pPr>
        <w:pStyle w:val="2"/>
        <w:ind w:firstLine="640"/>
        <w:rPr>
          <w:rFonts w:hint="default" w:ascii="Times New Roman" w:hAnsi="Times New Roman" w:eastAsia="仿宋_GB2312" w:cs="Times New Roman"/>
          <w:color w:val="000000" w:themeColor="text1"/>
          <w:highlight w:val="none"/>
          <w14:textFill>
            <w14:solidFill>
              <w14:schemeClr w14:val="tx1"/>
            </w14:solidFill>
          </w14:textFill>
        </w:rPr>
      </w:pPr>
    </w:p>
    <w:tbl>
      <w:tblPr>
        <w:tblStyle w:val="21"/>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9060" w:type="dxa"/>
            <w:vAlign w:val="center"/>
          </w:tcPr>
          <w:p>
            <w:pPr>
              <w:spacing w:line="240" w:lineRule="auto"/>
              <w:ind w:firstLine="643" w:firstLineChars="0"/>
              <w:jc w:val="center"/>
              <w:rPr>
                <w:rFonts w:hint="default" w:ascii="Times New Roman" w:hAnsi="Times New Roman" w:cs="Times New Roman"/>
                <w:color w:val="000000" w:themeColor="text1"/>
                <w:kern w:val="0"/>
                <w:sz w:val="24"/>
                <w:highlight w:val="none"/>
                <w14:textFill>
                  <w14:solidFill>
                    <w14:schemeClr w14:val="tx1"/>
                  </w14:solidFill>
                </w14:textFill>
              </w:rPr>
            </w:pPr>
            <w:r>
              <w:rPr>
                <w:rFonts w:hint="default" w:ascii="Times New Roman" w:hAnsi="Times New Roman" w:eastAsia="黑体" w:cs="Times New Roman"/>
                <w:b/>
                <w:bCs/>
                <w:color w:val="000000" w:themeColor="text1"/>
                <w:kern w:val="0"/>
                <w:sz w:val="24"/>
                <w:highlight w:val="none"/>
                <w14:textFill>
                  <w14:solidFill>
                    <w14:schemeClr w14:val="tx1"/>
                  </w14:solidFill>
                </w14:textFill>
              </w:rPr>
              <w:t>专栏二  农业科技创新提升工程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060" w:type="dxa"/>
            <w:vAlign w:val="center"/>
          </w:tcPr>
          <w:p>
            <w:pPr>
              <w:pStyle w:val="2"/>
              <w:ind w:firstLine="482" w:firstLineChars="0"/>
              <w:rPr>
                <w:rFonts w:hint="default" w:ascii="Times New Roman" w:hAnsi="Times New Roman" w:eastAsia="楷体" w:cs="Times New Roman"/>
                <w:color w:val="000000" w:themeColor="text1"/>
                <w:sz w:val="24"/>
                <w:highlight w:val="none"/>
                <w14:textFill>
                  <w14:solidFill>
                    <w14:schemeClr w14:val="tx1"/>
                  </w14:solidFill>
                </w14:textFill>
              </w:rPr>
            </w:pPr>
            <w:r>
              <w:rPr>
                <w:rFonts w:hint="default" w:ascii="Times New Roman" w:hAnsi="Times New Roman" w:eastAsia="楷体" w:cs="Times New Roman"/>
                <w:b/>
                <w:bCs/>
                <w:color w:val="000000" w:themeColor="text1"/>
                <w:sz w:val="24"/>
                <w:highlight w:val="none"/>
                <w14:textFill>
                  <w14:solidFill>
                    <w14:schemeClr w14:val="tx1"/>
                  </w14:solidFill>
                </w14:textFill>
              </w:rPr>
              <w:t>现代农业关键技术科技攻关。</w:t>
            </w:r>
            <w:r>
              <w:rPr>
                <w:rFonts w:hint="default" w:ascii="Times New Roman" w:hAnsi="Times New Roman" w:eastAsia="楷体" w:cs="Times New Roman"/>
                <w:color w:val="000000" w:themeColor="text1"/>
                <w:sz w:val="24"/>
                <w:highlight w:val="none"/>
                <w14:textFill>
                  <w14:solidFill>
                    <w14:schemeClr w14:val="tx1"/>
                  </w14:solidFill>
                </w14:textFill>
              </w:rPr>
              <w:t>引进省内外高水平研究机构3-5个；共建一批农业科技创新载体（组建股份制研发机构）；组建水产养殖、休闲农业等产业联盟2-3个；重点在现代农产品精深加工、智慧农业、食品营养制造等重点领域，取得突破核心关键技术3-5项。扶持本土科技研究单位和种子种苗生产企业开展种业研发、病虫害研究等工作，解决全市产业中凸显的关键技术和瓶颈问题2-4个，提高产业技术含量，提升产品质量安全水平。</w:t>
            </w:r>
          </w:p>
          <w:p>
            <w:pPr>
              <w:pStyle w:val="2"/>
              <w:ind w:firstLine="482" w:firstLineChars="0"/>
              <w:rPr>
                <w:rFonts w:hint="default" w:ascii="Times New Roman" w:hAnsi="Times New Roman" w:eastAsia="楷体" w:cs="Times New Roman"/>
                <w:color w:val="000000" w:themeColor="text1"/>
                <w:sz w:val="24"/>
                <w:highlight w:val="none"/>
                <w14:textFill>
                  <w14:solidFill>
                    <w14:schemeClr w14:val="tx1"/>
                  </w14:solidFill>
                </w14:textFill>
              </w:rPr>
            </w:pPr>
            <w:r>
              <w:rPr>
                <w:rFonts w:hint="default" w:ascii="Times New Roman" w:hAnsi="Times New Roman" w:eastAsia="楷体" w:cs="Times New Roman"/>
                <w:b/>
                <w:bCs/>
                <w:sz w:val="24"/>
                <w:highlight w:val="none"/>
              </w:rPr>
              <w:t>实施现代种业提升工程。</w:t>
            </w:r>
            <w:r>
              <w:rPr>
                <w:rFonts w:hint="default" w:ascii="Times New Roman" w:hAnsi="Times New Roman" w:eastAsia="楷体" w:cs="Times New Roman"/>
                <w:sz w:val="24"/>
                <w:highlight w:val="none"/>
              </w:rPr>
              <w:t>围绕南方园艺作物、河口渔业等优势特色产业，加大地方特色种质资源收集保护力度。加大广东（珠海）现代种业发展中心配套设施建设，进一步完善检测、交易、孵化、展示等功能。支持引进培育有优势种业企业做大做强，力争新增申请品种审（评）定2个以上。</w:t>
            </w:r>
          </w:p>
        </w:tc>
      </w:tr>
    </w:tbl>
    <w:p>
      <w:pPr>
        <w:ind w:firstLine="640"/>
        <w:rPr>
          <w:rFonts w:hint="default" w:ascii="Times New Roman" w:hAnsi="Times New Roman" w:cs="Times New Roman"/>
          <w:highlight w:val="none"/>
        </w:rPr>
      </w:pPr>
    </w:p>
    <w:p>
      <w:pPr>
        <w:pStyle w:val="4"/>
        <w:ind w:firstLine="643"/>
        <w:rPr>
          <w:rFonts w:hint="default" w:ascii="Times New Roman" w:hAnsi="Times New Roman" w:cs="Times New Roman"/>
          <w:color w:val="000000" w:themeColor="text1"/>
          <w:highlight w:val="none"/>
          <w14:textFill>
            <w14:solidFill>
              <w14:schemeClr w14:val="tx1"/>
            </w14:solidFill>
          </w14:textFill>
        </w:rPr>
      </w:pPr>
      <w:bookmarkStart w:id="903" w:name="_Toc26599"/>
      <w:bookmarkStart w:id="904" w:name="_Toc4707"/>
      <w:bookmarkStart w:id="905" w:name="_Toc20217"/>
      <w:bookmarkStart w:id="906" w:name="_Toc22166"/>
      <w:bookmarkStart w:id="907" w:name="_Toc25236"/>
      <w:bookmarkStart w:id="908" w:name="_Toc7562"/>
      <w:bookmarkStart w:id="909" w:name="_Toc31570"/>
      <w:bookmarkStart w:id="910" w:name="_Toc28242"/>
      <w:r>
        <w:rPr>
          <w:rFonts w:hint="default" w:ascii="Times New Roman" w:hAnsi="Times New Roman" w:cs="Times New Roman"/>
          <w:color w:val="000000" w:themeColor="text1"/>
          <w:highlight w:val="none"/>
          <w14:textFill>
            <w14:solidFill>
              <w14:schemeClr w14:val="tx1"/>
            </w14:solidFill>
          </w14:textFill>
        </w:rPr>
        <w:t>四、深入实施农业绿色发展</w:t>
      </w:r>
      <w:bookmarkEnd w:id="903"/>
      <w:bookmarkEnd w:id="904"/>
      <w:bookmarkEnd w:id="905"/>
      <w:bookmarkEnd w:id="906"/>
      <w:bookmarkEnd w:id="907"/>
      <w:bookmarkEnd w:id="908"/>
      <w:bookmarkEnd w:id="909"/>
      <w:bookmarkEnd w:id="910"/>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911" w:name="_Toc10255"/>
      <w:bookmarkStart w:id="912" w:name="_Toc23411"/>
      <w:bookmarkStart w:id="913" w:name="_Toc30051"/>
      <w:bookmarkStart w:id="914" w:name="_Toc3912"/>
      <w:bookmarkStart w:id="915" w:name="_Toc16106"/>
      <w:bookmarkStart w:id="916" w:name="_Toc15954"/>
      <w:bookmarkStart w:id="917" w:name="_Toc24341"/>
      <w:bookmarkStart w:id="918" w:name="_Toc1555"/>
      <w:r>
        <w:rPr>
          <w:rFonts w:hint="default" w:ascii="Times New Roman" w:hAnsi="Times New Roman" w:cs="Times New Roman"/>
          <w:color w:val="000000" w:themeColor="text1"/>
          <w:highlight w:val="none"/>
          <w14:textFill>
            <w14:solidFill>
              <w14:schemeClr w14:val="tx1"/>
            </w14:solidFill>
          </w14:textFill>
        </w:rPr>
        <w:t>（一）建立健全绿色农业标准体系</w:t>
      </w:r>
      <w:bookmarkEnd w:id="911"/>
      <w:bookmarkEnd w:id="912"/>
      <w:bookmarkEnd w:id="913"/>
      <w:bookmarkEnd w:id="914"/>
      <w:bookmarkEnd w:id="915"/>
      <w:bookmarkEnd w:id="916"/>
      <w:bookmarkEnd w:id="917"/>
      <w:bookmarkEnd w:id="918"/>
    </w:p>
    <w:p>
      <w:pPr>
        <w:ind w:firstLine="640"/>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围绕珠海市健康水产、绿色蔬菜、特色花卉、名优水果等优势特色产业，突出优质、安全、绿色导向，编制绿色农业技术规范，建立健全本地绿色农产品质量安全标准体系。引导新型农业经营主体努力创建国家、省、市级农业标准化示范区，提高农业标准化水平，充分发挥示范带动辐射作用，组织带动周边农民开展标准化生产。加强绿色农业标准集成转化，制定让农民易学、易懂、易操作标准化生产操作手册。</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919" w:name="_Toc2474"/>
      <w:bookmarkStart w:id="920" w:name="_Toc9597"/>
      <w:bookmarkStart w:id="921" w:name="_Toc12850"/>
      <w:bookmarkStart w:id="922" w:name="_Toc7749"/>
      <w:bookmarkStart w:id="923" w:name="_Toc30172"/>
      <w:bookmarkStart w:id="924" w:name="_Toc9046"/>
      <w:bookmarkStart w:id="925" w:name="_Toc10568"/>
      <w:bookmarkStart w:id="926" w:name="_Toc9221"/>
      <w:r>
        <w:rPr>
          <w:rFonts w:hint="default" w:ascii="Times New Roman" w:hAnsi="Times New Roman" w:cs="Times New Roman"/>
          <w:color w:val="000000" w:themeColor="text1"/>
          <w:highlight w:val="none"/>
          <w14:textFill>
            <w14:solidFill>
              <w14:schemeClr w14:val="tx1"/>
            </w14:solidFill>
          </w14:textFill>
        </w:rPr>
        <w:t>（二）实施水产绿色养殖行动</w:t>
      </w:r>
      <w:bookmarkEnd w:id="919"/>
      <w:bookmarkEnd w:id="920"/>
      <w:bookmarkEnd w:id="921"/>
      <w:bookmarkEnd w:id="922"/>
      <w:bookmarkEnd w:id="923"/>
      <w:bookmarkEnd w:id="924"/>
      <w:bookmarkEnd w:id="925"/>
      <w:bookmarkEnd w:id="926"/>
    </w:p>
    <w:p>
      <w:pPr>
        <w:numPr>
          <w:ilvl w:val="255"/>
          <w:numId w:val="0"/>
        </w:numPr>
        <w:ind w:firstLine="640"/>
        <w:rPr>
          <w:rFonts w:hint="default" w:ascii="Times New Roman" w:hAnsi="Times New Roman" w:cs="Times New Roman"/>
          <w:szCs w:val="32"/>
          <w:highlight w:val="none"/>
        </w:rPr>
      </w:pPr>
      <w:r>
        <w:rPr>
          <w:rFonts w:hint="default" w:ascii="Times New Roman" w:hAnsi="Times New Roman" w:cs="Times New Roman"/>
          <w:color w:val="000000" w:themeColor="text1"/>
          <w:szCs w:val="32"/>
          <w:highlight w:val="none"/>
          <w14:textFill>
            <w14:solidFill>
              <w14:schemeClr w14:val="tx1"/>
            </w14:solidFill>
          </w14:textFill>
        </w:rPr>
        <w:t>加大近海滩涂养殖污染治理力度，开展集中连片池塘养殖和工厂化养殖尾水处理和排放监测，实施尾水达标排放工程，建立一批养殖尾水集中处理示范基</w:t>
      </w:r>
      <w:r>
        <w:rPr>
          <w:rFonts w:hint="default" w:ascii="Times New Roman" w:hAnsi="Times New Roman" w:cs="Times New Roman"/>
          <w:szCs w:val="32"/>
          <w:highlight w:val="none"/>
        </w:rPr>
        <w:t>地，到2025年，力争规模养殖场尾水处理装备设施配套率达到80%以上。同时，积极引导养殖户调整养殖结构和养殖方式，加大推广集装箱循环水养殖、池塘工</w:t>
      </w:r>
      <w:r>
        <w:rPr>
          <w:rFonts w:hint="eastAsia" w:cs="Times New Roman"/>
          <w:szCs w:val="32"/>
          <w:highlight w:val="none"/>
          <w:lang w:eastAsia="zh-CN"/>
        </w:rPr>
        <w:t>厂</w:t>
      </w:r>
      <w:r>
        <w:rPr>
          <w:rFonts w:hint="default" w:ascii="Times New Roman" w:hAnsi="Times New Roman" w:cs="Times New Roman"/>
          <w:szCs w:val="32"/>
          <w:highlight w:val="none"/>
        </w:rPr>
        <w:t>化循环水养殖、多营养层级综合养殖等新模式，指导养殖户科学养殖，控制养殖密度，合理投料，保持养殖池塘水质清洁，引导养殖场积极参与创建国家、省级健康养殖示范场活动。</w:t>
      </w:r>
    </w:p>
    <w:p>
      <w:pPr>
        <w:pStyle w:val="5"/>
        <w:ind w:firstLine="643"/>
        <w:rPr>
          <w:rFonts w:hint="default" w:ascii="Times New Roman" w:hAnsi="Times New Roman" w:cs="Times New Roman"/>
          <w:highlight w:val="none"/>
        </w:rPr>
      </w:pPr>
      <w:bookmarkStart w:id="927" w:name="_Toc15979"/>
      <w:bookmarkStart w:id="928" w:name="_Toc188"/>
      <w:bookmarkStart w:id="929" w:name="_Toc5613"/>
      <w:bookmarkStart w:id="930" w:name="_Toc12011"/>
      <w:bookmarkStart w:id="931" w:name="_Toc5754"/>
      <w:bookmarkStart w:id="932" w:name="_Toc991"/>
      <w:bookmarkStart w:id="933" w:name="_Toc22986"/>
      <w:bookmarkStart w:id="934" w:name="_Toc31975"/>
      <w:r>
        <w:rPr>
          <w:rFonts w:hint="default" w:ascii="Times New Roman" w:hAnsi="Times New Roman" w:cs="Times New Roman"/>
          <w:highlight w:val="none"/>
        </w:rPr>
        <w:t>（三）开展农田清洁生产</w:t>
      </w:r>
      <w:bookmarkEnd w:id="927"/>
      <w:bookmarkEnd w:id="928"/>
      <w:bookmarkEnd w:id="929"/>
      <w:bookmarkEnd w:id="930"/>
      <w:bookmarkEnd w:id="931"/>
      <w:bookmarkEnd w:id="932"/>
      <w:bookmarkEnd w:id="933"/>
      <w:bookmarkEnd w:id="934"/>
    </w:p>
    <w:p>
      <w:pPr>
        <w:numPr>
          <w:ilvl w:val="255"/>
          <w:numId w:val="0"/>
        </w:numPr>
        <w:ind w:firstLine="640"/>
        <w:rPr>
          <w:rFonts w:hint="default" w:ascii="Times New Roman" w:hAnsi="Times New Roman" w:cs="Times New Roman"/>
          <w:szCs w:val="32"/>
          <w:highlight w:val="none"/>
        </w:rPr>
      </w:pPr>
      <w:r>
        <w:rPr>
          <w:rFonts w:hint="default" w:ascii="Times New Roman" w:hAnsi="Times New Roman" w:cs="Times New Roman"/>
          <w:szCs w:val="32"/>
          <w:highlight w:val="none"/>
        </w:rPr>
        <w:t>持续推进化肥减量增效和农药减量控害，推进农田残留地膜和农药塑料包装等清理整治工作，开展秸秆综合利用和农膜回收，加大节水节肥节药等生态友好型农技与农机装备的推广应用。实施畜禽粪污种养循环建设项目，探索推广液体农用有机肥还田、全量收集还田等模式，提升种养结合水平。到2025年，化肥利用率均达40%以上，农药利用率达到43%以上；基本建立秸秆综合利用长效机制，秸秆资源化利用率达到90%以上，农膜回收处理利用率达95%以上；畜禽粪污资源化利用率达到85%以上。</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935" w:name="_Toc3666"/>
      <w:bookmarkStart w:id="936" w:name="_Toc21249"/>
      <w:bookmarkStart w:id="937" w:name="_Toc18369"/>
      <w:bookmarkStart w:id="938" w:name="_Toc20203"/>
      <w:bookmarkStart w:id="939" w:name="_Toc8421"/>
      <w:bookmarkStart w:id="940" w:name="_Toc2900"/>
      <w:bookmarkStart w:id="941" w:name="_Toc29609"/>
      <w:bookmarkStart w:id="942" w:name="_Toc30095"/>
      <w:r>
        <w:rPr>
          <w:rFonts w:hint="default" w:ascii="Times New Roman" w:hAnsi="Times New Roman" w:cs="Times New Roman"/>
          <w:color w:val="000000" w:themeColor="text1"/>
          <w:highlight w:val="none"/>
          <w14:textFill>
            <w14:solidFill>
              <w14:schemeClr w14:val="tx1"/>
            </w14:solidFill>
          </w14:textFill>
        </w:rPr>
        <w:t>（四）加快治理农村生态环境突出问题</w:t>
      </w:r>
      <w:bookmarkEnd w:id="935"/>
      <w:bookmarkEnd w:id="936"/>
      <w:bookmarkEnd w:id="937"/>
      <w:bookmarkEnd w:id="938"/>
      <w:bookmarkEnd w:id="939"/>
      <w:bookmarkEnd w:id="940"/>
      <w:bookmarkEnd w:id="941"/>
      <w:bookmarkEnd w:id="942"/>
    </w:p>
    <w:p>
      <w:pPr>
        <w:ind w:firstLine="640"/>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建立工业和城镇污染向耕地转移的防控机制，切断重金属污染物进入农田的途径。根据耕地土壤环境质量类别划分成果，实行耕地分类管理，对无污染耕地实施优先保护，对受污染耕地实施安全利用与严格管控。进一步加大受污染耕地实施安全利用与严格管控，筛选适合当地、节本高效的技术模式。开展农产品产地土壤与农产品协同监测工作，建立耕地土壤环境质量分类清单实施动态管理机制。</w:t>
      </w:r>
    </w:p>
    <w:p>
      <w:pPr>
        <w:pStyle w:val="4"/>
        <w:ind w:firstLine="643"/>
        <w:rPr>
          <w:rFonts w:hint="default" w:ascii="Times New Roman" w:hAnsi="Times New Roman" w:cs="Times New Roman"/>
          <w:color w:val="000000" w:themeColor="text1"/>
          <w:highlight w:val="none"/>
          <w14:textFill>
            <w14:solidFill>
              <w14:schemeClr w14:val="tx1"/>
            </w14:solidFill>
          </w14:textFill>
        </w:rPr>
      </w:pPr>
      <w:bookmarkStart w:id="943" w:name="_Toc9991"/>
      <w:bookmarkStart w:id="944" w:name="_Toc20959"/>
      <w:bookmarkStart w:id="945" w:name="_Toc4475"/>
      <w:bookmarkStart w:id="946" w:name="_Toc6954"/>
      <w:bookmarkStart w:id="947" w:name="_Toc17698"/>
      <w:bookmarkStart w:id="948" w:name="_Toc27254"/>
      <w:bookmarkStart w:id="949" w:name="_Toc949"/>
      <w:bookmarkStart w:id="950" w:name="_Toc15401"/>
      <w:r>
        <w:rPr>
          <w:rFonts w:hint="default" w:ascii="Times New Roman" w:hAnsi="Times New Roman" w:cs="Times New Roman"/>
          <w:color w:val="000000" w:themeColor="text1"/>
          <w:highlight w:val="none"/>
          <w14:textFill>
            <w14:solidFill>
              <w14:schemeClr w14:val="tx1"/>
            </w14:solidFill>
          </w14:textFill>
        </w:rPr>
        <w:t>五、提升产业链供应链现代化水平</w:t>
      </w:r>
      <w:bookmarkEnd w:id="836"/>
      <w:bookmarkEnd w:id="943"/>
      <w:bookmarkEnd w:id="944"/>
      <w:bookmarkEnd w:id="945"/>
      <w:bookmarkEnd w:id="946"/>
      <w:bookmarkEnd w:id="947"/>
      <w:bookmarkEnd w:id="948"/>
      <w:bookmarkEnd w:id="949"/>
      <w:bookmarkEnd w:id="950"/>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951" w:name="_Toc1789"/>
      <w:bookmarkStart w:id="952" w:name="_Toc32096"/>
      <w:bookmarkStart w:id="953" w:name="_Toc7710"/>
      <w:bookmarkStart w:id="954" w:name="_Toc22223"/>
      <w:bookmarkStart w:id="955" w:name="_Toc24997"/>
      <w:bookmarkStart w:id="956" w:name="_Toc8425"/>
      <w:bookmarkStart w:id="957" w:name="_Toc6018"/>
      <w:bookmarkStart w:id="958" w:name="_Toc22922"/>
      <w:bookmarkStart w:id="959" w:name="_Toc6573"/>
      <w:r>
        <w:rPr>
          <w:rFonts w:hint="default" w:ascii="Times New Roman" w:hAnsi="Times New Roman" w:cs="Times New Roman"/>
          <w:color w:val="000000" w:themeColor="text1"/>
          <w:highlight w:val="none"/>
          <w14:textFill>
            <w14:solidFill>
              <w14:schemeClr w14:val="tx1"/>
            </w14:solidFill>
          </w14:textFill>
        </w:rPr>
        <w:t>（一）构建农产品精细加工体系</w:t>
      </w:r>
      <w:bookmarkEnd w:id="951"/>
      <w:bookmarkEnd w:id="952"/>
      <w:bookmarkEnd w:id="953"/>
      <w:bookmarkEnd w:id="954"/>
      <w:bookmarkEnd w:id="955"/>
      <w:bookmarkEnd w:id="956"/>
      <w:bookmarkEnd w:id="957"/>
      <w:bookmarkEnd w:id="958"/>
      <w:bookmarkEnd w:id="959"/>
    </w:p>
    <w:p>
      <w:pPr>
        <w:pStyle w:val="2"/>
        <w:ind w:firstLine="640"/>
        <w:rPr>
          <w:rFonts w:hint="default" w:ascii="Times New Roman" w:hAnsi="Times New Roman" w:eastAsia="仿宋_GB2312" w:cs="Times New Roman"/>
          <w:color w:val="000000" w:themeColor="text1"/>
          <w:szCs w:val="32"/>
          <w:highlight w:val="none"/>
          <w14:textFill>
            <w14:solidFill>
              <w14:schemeClr w14:val="tx1"/>
            </w14:solidFill>
          </w14:textFill>
        </w:rPr>
      </w:pPr>
      <w:r>
        <w:rPr>
          <w:rFonts w:hint="default" w:ascii="Times New Roman" w:hAnsi="Times New Roman" w:eastAsia="仿宋_GB2312" w:cs="Times New Roman"/>
          <w:color w:val="000000" w:themeColor="text1"/>
          <w:szCs w:val="32"/>
          <w:highlight w:val="none"/>
          <w14:textFill>
            <w14:solidFill>
              <w14:schemeClr w14:val="tx1"/>
            </w14:solidFill>
          </w14:textFill>
        </w:rPr>
        <w:t>大力支持农产品产地初加工，支持新型农业经营主体改善储藏、保鲜、烘干、清选分级、包装等设施装备条件，提升商品化处理能力。加快农产品加工业转型升级，支持发展农产品深加工和特色加工，突出开发特色传统食品，推进主食及粤式菜肴工业化发展，扶持建设一批“珠字号”名特优食品加工作坊。引进和培育一批经济实力雄厚、经营理念和管理方式先进、竞争力强的大型精深加工企业，培育功能性食品与养生保健食品产业，推动生物、工程、环保、信息等技术集成应用，促进农产品及加工副产物循环利用、全值利用、梯次利用。至2025年，力争全市规模以上农产品加工业与农业总产值比达2.60:1；农产品精深加工和副产物综合利用水平明显提高。</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960" w:name="_Toc1846"/>
      <w:bookmarkStart w:id="961" w:name="_Toc27187"/>
      <w:bookmarkStart w:id="962" w:name="_Toc3236"/>
      <w:bookmarkStart w:id="963" w:name="_Toc10405"/>
      <w:bookmarkStart w:id="964" w:name="_Toc10715"/>
      <w:bookmarkStart w:id="965" w:name="_Toc7479"/>
      <w:bookmarkStart w:id="966" w:name="_Toc28781"/>
      <w:bookmarkStart w:id="967" w:name="_Toc24544"/>
      <w:bookmarkStart w:id="968" w:name="_Toc28053"/>
      <w:r>
        <w:rPr>
          <w:rFonts w:hint="default" w:ascii="Times New Roman" w:hAnsi="Times New Roman" w:cs="Times New Roman"/>
          <w:color w:val="000000" w:themeColor="text1"/>
          <w:highlight w:val="none"/>
          <w14:textFill>
            <w14:solidFill>
              <w14:schemeClr w14:val="tx1"/>
            </w14:solidFill>
          </w14:textFill>
        </w:rPr>
        <w:t>（二）建设优化农产品冷链物流体系</w:t>
      </w:r>
      <w:bookmarkEnd w:id="960"/>
      <w:bookmarkEnd w:id="961"/>
      <w:bookmarkEnd w:id="962"/>
      <w:bookmarkEnd w:id="963"/>
      <w:bookmarkEnd w:id="964"/>
      <w:bookmarkEnd w:id="965"/>
      <w:bookmarkEnd w:id="966"/>
      <w:bookmarkEnd w:id="967"/>
      <w:bookmarkEnd w:id="968"/>
    </w:p>
    <w:p>
      <w:pPr>
        <w:ind w:firstLine="640"/>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全面提升产地冷藏保鲜能力，加快农产品冷链仓储物流设施建设，改造建设一批具有预冷处理、初级加工、分拣、储存、包装、信息处理、交易等功能的冷库和集配中心。加强大型农产品批发市场等重要农产品物流节点的冷藏设施改造升级，打造一批枢纽型生鲜农产品低温配送处理中心与配送中心。鼓励企业创新经营模式，开展“生鲜电商+冷链宅配”“生鲜生产基地+冷链物流”等经营模式，发展从农田到餐桌的鲜活农产品现代物流体系，提高鲜活农产品流通质量安全水平。至2025年，全市鲜活农产品产后损耗降低20%以上，农产品预冷保鲜比例达到80%以上。</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969" w:name="_Toc2651"/>
      <w:bookmarkStart w:id="970" w:name="_Toc23786"/>
      <w:bookmarkStart w:id="971" w:name="_Toc24665"/>
      <w:bookmarkStart w:id="972" w:name="_Toc8430"/>
      <w:bookmarkStart w:id="973" w:name="_Toc23390"/>
      <w:bookmarkStart w:id="974" w:name="_Toc27993"/>
      <w:bookmarkStart w:id="975" w:name="_Toc14310"/>
      <w:bookmarkStart w:id="976" w:name="_Toc4985"/>
      <w:bookmarkStart w:id="977" w:name="_Toc26616"/>
      <w:r>
        <w:rPr>
          <w:rFonts w:hint="default" w:ascii="Times New Roman" w:hAnsi="Times New Roman" w:cs="Times New Roman"/>
          <w:color w:val="000000" w:themeColor="text1"/>
          <w:highlight w:val="none"/>
          <w14:textFill>
            <w14:solidFill>
              <w14:schemeClr w14:val="tx1"/>
            </w14:solidFill>
          </w14:textFill>
        </w:rPr>
        <w:t>（三）实施休闲农业与乡村旅游提质升级行动</w:t>
      </w:r>
      <w:bookmarkEnd w:id="969"/>
      <w:bookmarkEnd w:id="970"/>
      <w:bookmarkEnd w:id="971"/>
      <w:bookmarkEnd w:id="972"/>
      <w:bookmarkEnd w:id="973"/>
      <w:bookmarkEnd w:id="974"/>
      <w:bookmarkEnd w:id="975"/>
      <w:bookmarkEnd w:id="976"/>
      <w:bookmarkEnd w:id="977"/>
    </w:p>
    <w:p>
      <w:pPr>
        <w:pStyle w:val="2"/>
        <w:ind w:firstLine="640"/>
        <w:rPr>
          <w:rFonts w:hint="default" w:ascii="Times New Roman" w:hAnsi="Times New Roman" w:eastAsia="仿宋_GB2312" w:cs="Times New Roman"/>
          <w:color w:val="000000" w:themeColor="text1"/>
          <w:szCs w:val="32"/>
          <w:highlight w:val="none"/>
          <w14:textFill>
            <w14:solidFill>
              <w14:schemeClr w14:val="tx1"/>
            </w14:solidFill>
          </w14:textFill>
        </w:rPr>
      </w:pPr>
      <w:r>
        <w:rPr>
          <w:rFonts w:hint="default" w:ascii="Times New Roman" w:hAnsi="Times New Roman" w:eastAsia="仿宋_GB2312" w:cs="Times New Roman"/>
          <w:color w:val="000000" w:themeColor="text1"/>
          <w:szCs w:val="32"/>
          <w:highlight w:val="none"/>
          <w14:textFill>
            <w14:solidFill>
              <w14:schemeClr w14:val="tx1"/>
            </w14:solidFill>
          </w14:textFill>
        </w:rPr>
        <w:t>加快休闲旅游业转型升级，建设横琴粤澳深度合作区休闲度假旅游岛、斗门区乡村观光与生态康养文化旅游带、金湾区特色乡村文化旅游带，充分发挥</w:t>
      </w:r>
      <w:r>
        <w:rPr>
          <w:rFonts w:hint="default" w:ascii="Times New Roman" w:hAnsi="Times New Roman" w:eastAsia="仿宋_GB2312" w:cs="Times New Roman"/>
          <w:color w:val="000000" w:themeColor="text1"/>
          <w:szCs w:val="32"/>
          <w:highlight w:val="none"/>
          <w:lang w:eastAsia="zh-CN"/>
          <w14:textFill>
            <w14:solidFill>
              <w14:schemeClr w14:val="tx1"/>
            </w14:solidFill>
          </w14:textFill>
        </w:rPr>
        <w:t>鹤洲</w:t>
      </w:r>
      <w:r>
        <w:rPr>
          <w:rFonts w:hint="default" w:ascii="Times New Roman" w:hAnsi="Times New Roman" w:eastAsia="仿宋_GB2312" w:cs="Times New Roman"/>
          <w:color w:val="000000" w:themeColor="text1"/>
          <w:szCs w:val="32"/>
          <w:highlight w:val="none"/>
          <w14:textFill>
            <w14:solidFill>
              <w14:schemeClr w14:val="tx1"/>
            </w14:solidFill>
          </w14:textFill>
        </w:rPr>
        <w:t>新区中心枢纽功能，有效将区域资源有机整合，实现关联产业融合发展，推动全域旅游高质量发展。加大公共旅游配套设施建设力度，补齐乡村旅游的公共配套设施短板，大力提升休闲农业和乡村旅游向中高端创意化、功能多元化、产品差异化发展水平，为游客提供更好质量的服务供给，吸引更多的省内外居民来珠海创新创业、休闲旅游、生活居住，当好粤港澳大湾区的“大花园”“大农场”“休闲地”。</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978" w:name="_Toc30803"/>
      <w:bookmarkStart w:id="979" w:name="_Toc4957"/>
      <w:bookmarkStart w:id="980" w:name="_Toc14245"/>
      <w:bookmarkStart w:id="981" w:name="_Toc30537"/>
      <w:bookmarkStart w:id="982" w:name="_Toc8077"/>
      <w:bookmarkStart w:id="983" w:name="_Toc6946"/>
      <w:bookmarkStart w:id="984" w:name="_Toc1215"/>
      <w:bookmarkStart w:id="985" w:name="_Toc11405"/>
      <w:bookmarkStart w:id="986" w:name="_Toc25049"/>
      <w:r>
        <w:rPr>
          <w:rFonts w:hint="default" w:ascii="Times New Roman" w:hAnsi="Times New Roman" w:cs="Times New Roman"/>
          <w:color w:val="000000" w:themeColor="text1"/>
          <w:highlight w:val="none"/>
          <w14:textFill>
            <w14:solidFill>
              <w14:schemeClr w14:val="tx1"/>
            </w14:solidFill>
          </w14:textFill>
        </w:rPr>
        <w:t>（四）培育乡村新经济新业态</w:t>
      </w:r>
      <w:bookmarkEnd w:id="978"/>
      <w:bookmarkEnd w:id="979"/>
      <w:bookmarkEnd w:id="980"/>
      <w:bookmarkEnd w:id="981"/>
      <w:bookmarkEnd w:id="982"/>
      <w:bookmarkEnd w:id="983"/>
      <w:bookmarkEnd w:id="984"/>
      <w:bookmarkEnd w:id="985"/>
      <w:bookmarkEnd w:id="986"/>
    </w:p>
    <w:p>
      <w:pPr>
        <w:pStyle w:val="2"/>
        <w:ind w:firstLine="640"/>
        <w:rPr>
          <w:rFonts w:hint="default" w:ascii="Times New Roman" w:hAnsi="Times New Roman" w:eastAsia="仿宋_GB2312" w:cs="Times New Roman"/>
          <w:color w:val="000000" w:themeColor="text1"/>
          <w:szCs w:val="32"/>
          <w:highlight w:val="none"/>
          <w14:textFill>
            <w14:solidFill>
              <w14:schemeClr w14:val="tx1"/>
            </w14:solidFill>
          </w14:textFill>
        </w:rPr>
      </w:pPr>
      <w:r>
        <w:rPr>
          <w:rFonts w:hint="default" w:ascii="Times New Roman" w:hAnsi="Times New Roman" w:eastAsia="仿宋_GB2312" w:cs="Times New Roman"/>
          <w:color w:val="000000" w:themeColor="text1"/>
          <w:szCs w:val="32"/>
          <w:highlight w:val="none"/>
          <w14:textFill>
            <w14:solidFill>
              <w14:schemeClr w14:val="tx1"/>
            </w14:solidFill>
          </w14:textFill>
        </w:rPr>
        <w:t>大力推进农业与休闲观光、教育培训、文化旅游、健康康养等产业深度融合，发展“农业+旅游”“农业+健康养生”等多元化新型业态，满足大湾区居民旅游、休闲和康养需要。扶持发展乡村创意和康养农业，支持文化创意及设计企业向农业、农村拓展业务。支持利用乡村闲置农房、田园等资源，建设产品认养、托管代种等共享农场。培育农业健康产业，支持有条件的地区整合当地优势医疗资源、农业养生保健资源、生态旅游资源，建设农业健康养生产业基地。推广“消费者需求+商家响应”预售定制模式，大力发展农产品个性化定制服务。探索发展乡村共享经济，试点扶持农机装备、冷链仓储等共享经济建设，培育共享农机、共享仓储等新业态。</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987" w:name="_Toc3061"/>
      <w:bookmarkStart w:id="988" w:name="_Toc29035"/>
      <w:bookmarkStart w:id="989" w:name="_Toc25706"/>
      <w:bookmarkStart w:id="990" w:name="_Toc1301"/>
      <w:bookmarkStart w:id="991" w:name="_Toc13307"/>
      <w:bookmarkStart w:id="992" w:name="_Toc29602"/>
      <w:bookmarkStart w:id="993" w:name="_Toc29757"/>
      <w:bookmarkStart w:id="994" w:name="_Toc13881"/>
      <w:bookmarkStart w:id="995" w:name="_Toc523"/>
      <w:r>
        <w:rPr>
          <w:rFonts w:hint="default" w:ascii="Times New Roman" w:hAnsi="Times New Roman" w:cs="Times New Roman"/>
          <w:color w:val="000000" w:themeColor="text1"/>
          <w:highlight w:val="none"/>
          <w14:textFill>
            <w14:solidFill>
              <w14:schemeClr w14:val="tx1"/>
            </w14:solidFill>
          </w14:textFill>
        </w:rPr>
        <w:t>（五）提升“珠字号”农业品牌</w:t>
      </w:r>
      <w:bookmarkEnd w:id="987"/>
      <w:bookmarkEnd w:id="988"/>
      <w:bookmarkEnd w:id="989"/>
      <w:bookmarkEnd w:id="990"/>
      <w:bookmarkEnd w:id="991"/>
      <w:bookmarkEnd w:id="992"/>
      <w:bookmarkEnd w:id="993"/>
      <w:bookmarkEnd w:id="994"/>
      <w:bookmarkEnd w:id="995"/>
    </w:p>
    <w:p>
      <w:pPr>
        <w:pStyle w:val="2"/>
        <w:ind w:firstLine="640"/>
        <w:rPr>
          <w:rFonts w:hint="default" w:ascii="Times New Roman" w:hAnsi="Times New Roman" w:eastAsia="仿宋_GB2312" w:cs="Times New Roman"/>
          <w:color w:val="000000" w:themeColor="text1"/>
          <w:szCs w:val="32"/>
          <w:highlight w:val="none"/>
          <w14:textFill>
            <w14:solidFill>
              <w14:schemeClr w14:val="tx1"/>
            </w14:solidFill>
          </w14:textFill>
        </w:rPr>
      </w:pPr>
      <w:r>
        <w:rPr>
          <w:rFonts w:hint="default" w:ascii="Times New Roman" w:hAnsi="Times New Roman" w:eastAsia="仿宋_GB2312" w:cs="Times New Roman"/>
          <w:color w:val="000000" w:themeColor="text1"/>
          <w:szCs w:val="32"/>
          <w:highlight w:val="none"/>
          <w14:textFill>
            <w14:solidFill>
              <w14:schemeClr w14:val="tx1"/>
            </w14:solidFill>
          </w14:textFill>
        </w:rPr>
        <w:t>进一步实施精品名牌战略，培育绿色食品、有机食品，打造品质高、口碑好、效益佳的农产品品牌，建设“珠字号”区域公共品牌，围绕现代农业产业园等和“小而美”特色农产品，扶强一批区域公用品牌、提升一批企业品牌、精炼一批产品品牌，保护地理标志农产品。实施珠海名特优新农产品收集登录和展示推广计划，建立名特优新农产品独特营养品质数据库，讲好农业品牌的历史文化故事。深入挖掘农产品文化内涵，创意设计特色农产品统一标识和包装，通过开展专题宣传推介、参加各类农产展会、产销对接会以及利用美食节、丰收节等节庆活动推介特色农产品、特色农业旅游景点和线路等多元化方式，大力开展品牌推介营销，提升特色农产品知名度。加强对接全省“12221”农产品市场体系，大力开展“珠字号”农产品短视频矩阵营销模式。</w:t>
      </w:r>
    </w:p>
    <w:p>
      <w:pPr>
        <w:pStyle w:val="2"/>
        <w:ind w:firstLine="640"/>
        <w:rPr>
          <w:rFonts w:hint="default" w:ascii="Times New Roman" w:hAnsi="Times New Roman" w:eastAsia="仿宋_GB2312" w:cs="Times New Roman"/>
          <w:color w:val="000000" w:themeColor="text1"/>
          <w:szCs w:val="32"/>
          <w:highlight w:val="none"/>
          <w14:textFill>
            <w14:solidFill>
              <w14:schemeClr w14:val="tx1"/>
            </w14:solidFill>
          </w14:textFill>
        </w:rPr>
      </w:pPr>
    </w:p>
    <w:tbl>
      <w:tblPr>
        <w:tblStyle w:val="21"/>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9060" w:type="dxa"/>
            <w:vAlign w:val="center"/>
          </w:tcPr>
          <w:p>
            <w:pPr>
              <w:ind w:firstLine="482"/>
              <w:jc w:val="center"/>
              <w:rPr>
                <w:rFonts w:hint="default" w:ascii="Times New Roman" w:hAnsi="Times New Roman" w:cs="Times New Roman"/>
                <w:color w:val="000000" w:themeColor="text1"/>
                <w:kern w:val="0"/>
                <w:highlight w:val="none"/>
                <w14:textFill>
                  <w14:solidFill>
                    <w14:schemeClr w14:val="tx1"/>
                  </w14:solidFill>
                </w14:textFill>
              </w:rPr>
            </w:pPr>
            <w:r>
              <w:rPr>
                <w:rFonts w:hint="default" w:ascii="Times New Roman" w:hAnsi="Times New Roman" w:eastAsia="黑体" w:cs="Times New Roman"/>
                <w:b/>
                <w:bCs/>
                <w:color w:val="000000" w:themeColor="text1"/>
                <w:kern w:val="0"/>
                <w:sz w:val="24"/>
                <w:highlight w:val="none"/>
                <w14:textFill>
                  <w14:solidFill>
                    <w14:schemeClr w14:val="tx1"/>
                  </w14:solidFill>
                </w14:textFill>
              </w:rPr>
              <w:t>专栏三  农业产业融合升级工程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9060" w:type="dxa"/>
            <w:vAlign w:val="center"/>
          </w:tcPr>
          <w:p>
            <w:pPr>
              <w:ind w:firstLine="482" w:firstLineChars="0"/>
              <w:rPr>
                <w:rFonts w:hint="default" w:ascii="Times New Roman" w:hAnsi="Times New Roman" w:eastAsia="楷体" w:cs="Times New Roman"/>
                <w:color w:val="000000" w:themeColor="text1"/>
                <w:sz w:val="24"/>
                <w:highlight w:val="none"/>
                <w14:textFill>
                  <w14:solidFill>
                    <w14:schemeClr w14:val="tx1"/>
                  </w14:solidFill>
                </w14:textFill>
              </w:rPr>
            </w:pPr>
            <w:r>
              <w:rPr>
                <w:rFonts w:hint="default" w:ascii="Times New Roman" w:hAnsi="Times New Roman" w:eastAsia="楷体" w:cs="Times New Roman"/>
                <w:b/>
                <w:bCs/>
                <w:color w:val="000000" w:themeColor="text1"/>
                <w:sz w:val="24"/>
                <w:highlight w:val="none"/>
                <w14:textFill>
                  <w14:solidFill>
                    <w14:schemeClr w14:val="tx1"/>
                  </w14:solidFill>
                </w14:textFill>
              </w:rPr>
              <w:t>农产品仓储保鲜冷链物流设施建设项目。</w:t>
            </w:r>
            <w:r>
              <w:rPr>
                <w:rFonts w:hint="default" w:ascii="Times New Roman" w:hAnsi="Times New Roman" w:eastAsia="楷体" w:cs="Times New Roman"/>
                <w:color w:val="000000" w:themeColor="text1"/>
                <w:sz w:val="24"/>
                <w:highlight w:val="none"/>
                <w14:textFill>
                  <w14:solidFill>
                    <w14:schemeClr w14:val="tx1"/>
                  </w14:solidFill>
                </w14:textFill>
              </w:rPr>
              <w:t>推动农村冷链物流补短板建设，支持果蔬、水产、肉类等农产品主产地建设农产品骨干冷链物流基地1-2个、区域性田头仓储保鲜冷链示范基地2-3个、农产品产地低温直销电商配送示范中心2-3个、村级仓储保鲜冷链设施一批。</w:t>
            </w:r>
          </w:p>
          <w:p>
            <w:pPr>
              <w:ind w:firstLine="482" w:firstLineChars="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楷体" w:cs="Times New Roman"/>
                <w:b/>
                <w:bCs/>
                <w:sz w:val="24"/>
                <w:highlight w:val="none"/>
              </w:rPr>
              <w:t>休闲农业和乡村旅游精品创建项目。</w:t>
            </w:r>
            <w:r>
              <w:rPr>
                <w:rFonts w:hint="default" w:ascii="Times New Roman" w:hAnsi="Times New Roman" w:eastAsia="楷体" w:cs="Times New Roman"/>
                <w:sz w:val="24"/>
                <w:highlight w:val="none"/>
              </w:rPr>
              <w:t>实施乡村美丽经济建设行动，加快扶持田园综合体建设，盘活乡村特色资源，发展集乡村康养、创意农业、休闲旅游、农事体验于一体的乡村休闲旅游业。出台有效措施促进乡村民宿发展，围绕旅游产品主要景区及游线，结合海岛旅游度假区打造一批精品民宿。深入挖掘珠海古村落、传统手工技术、非遗文化等，打造一批集各类艺术展览与交易、休闲旅游、商务活动、旅游产品为一体的乡村旅游创客基地。打造一批集生产、加工、休闲、观光、农耕文化、智慧体验展示于一体的农业主体公园，创建一批省级和国家级休闲农业与乡村旅游示范镇（点）。实施南粤乡村传统文化活化工程，创新丰富乡村旅游产品，推广“乡村+节庆”“乡村+文创”“乡村+演艺”“乡村+游乐”等发展模式。创新发展“古驿道+”新业态，持续提升南粤古驿精品旅游线路知名度和影响力。</w:t>
            </w:r>
          </w:p>
        </w:tc>
      </w:tr>
    </w:tbl>
    <w:p>
      <w:pPr>
        <w:pStyle w:val="2"/>
        <w:ind w:firstLine="640"/>
        <w:rPr>
          <w:rFonts w:hint="default" w:ascii="Times New Roman" w:hAnsi="Times New Roman" w:eastAsia="仿宋_GB2312" w:cs="Times New Roman"/>
          <w:color w:val="000000" w:themeColor="text1"/>
          <w:szCs w:val="32"/>
          <w:highlight w:val="none"/>
          <w14:textFill>
            <w14:solidFill>
              <w14:schemeClr w14:val="tx1"/>
            </w14:solidFill>
          </w14:textFill>
        </w:rPr>
      </w:pPr>
    </w:p>
    <w:bookmarkEnd w:id="837"/>
    <w:bookmarkEnd w:id="838"/>
    <w:bookmarkEnd w:id="839"/>
    <w:bookmarkEnd w:id="840"/>
    <w:bookmarkEnd w:id="841"/>
    <w:bookmarkEnd w:id="842"/>
    <w:bookmarkEnd w:id="843"/>
    <w:bookmarkEnd w:id="844"/>
    <w:bookmarkEnd w:id="845"/>
    <w:p>
      <w:pPr>
        <w:pStyle w:val="4"/>
        <w:ind w:firstLine="643"/>
        <w:rPr>
          <w:rFonts w:hint="default" w:ascii="Times New Roman" w:hAnsi="Times New Roman" w:cs="Times New Roman"/>
          <w:color w:val="000000" w:themeColor="text1"/>
          <w:highlight w:val="none"/>
          <w14:textFill>
            <w14:solidFill>
              <w14:schemeClr w14:val="tx1"/>
            </w14:solidFill>
          </w14:textFill>
        </w:rPr>
      </w:pPr>
      <w:bookmarkStart w:id="996" w:name="_Toc1937"/>
      <w:bookmarkStart w:id="997" w:name="_Toc22024"/>
      <w:bookmarkStart w:id="998" w:name="_Toc24820"/>
      <w:bookmarkStart w:id="999" w:name="_Toc27162"/>
      <w:bookmarkStart w:id="1000" w:name="_Toc12176"/>
      <w:bookmarkStart w:id="1001" w:name="_Toc17035"/>
      <w:bookmarkStart w:id="1002" w:name="_Toc26363"/>
      <w:bookmarkStart w:id="1003" w:name="_Toc7545"/>
      <w:bookmarkStart w:id="1004" w:name="_Toc9556"/>
      <w:bookmarkStart w:id="1005" w:name="_Toc7711"/>
      <w:bookmarkStart w:id="1006" w:name="_Toc18031"/>
      <w:bookmarkStart w:id="1007" w:name="_Toc2887"/>
      <w:bookmarkStart w:id="1008" w:name="_Toc29482"/>
      <w:bookmarkStart w:id="1009" w:name="_Toc9910"/>
      <w:bookmarkStart w:id="1010" w:name="_Toc18836"/>
      <w:bookmarkStart w:id="1011" w:name="_Toc26715"/>
      <w:bookmarkStart w:id="1012" w:name="_Toc25579"/>
      <w:bookmarkStart w:id="1013" w:name="_Toc2656"/>
      <w:r>
        <w:rPr>
          <w:rFonts w:hint="default" w:ascii="Times New Roman" w:hAnsi="Times New Roman" w:cs="Times New Roman"/>
          <w:color w:val="000000" w:themeColor="text1"/>
          <w:highlight w:val="none"/>
          <w14:textFill>
            <w14:solidFill>
              <w14:schemeClr w14:val="tx1"/>
            </w14:solidFill>
          </w14:textFill>
        </w:rPr>
        <w:t>六、扩大珠海农业对外开放合作</w:t>
      </w:r>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1014" w:name="_Toc17982"/>
      <w:bookmarkStart w:id="1015" w:name="_Toc25571"/>
      <w:bookmarkStart w:id="1016" w:name="_Toc17274"/>
      <w:bookmarkStart w:id="1017" w:name="_Toc27051"/>
      <w:bookmarkStart w:id="1018" w:name="_Toc2126"/>
      <w:bookmarkStart w:id="1019" w:name="_Toc26565"/>
      <w:bookmarkStart w:id="1020" w:name="_Toc2238"/>
      <w:bookmarkStart w:id="1021" w:name="_Toc4878"/>
      <w:bookmarkStart w:id="1022" w:name="_Toc20189"/>
      <w:bookmarkStart w:id="1023" w:name="_Toc9071"/>
      <w:bookmarkStart w:id="1024" w:name="_Toc19631"/>
      <w:bookmarkStart w:id="1025" w:name="_Toc24234"/>
      <w:bookmarkStart w:id="1026" w:name="_Toc9919"/>
      <w:bookmarkStart w:id="1027" w:name="_Toc2562"/>
      <w:bookmarkStart w:id="1028" w:name="_Toc9203"/>
      <w:bookmarkStart w:id="1029" w:name="_Toc19225"/>
      <w:r>
        <w:rPr>
          <w:rFonts w:hint="default" w:ascii="Times New Roman" w:hAnsi="Times New Roman" w:cs="Times New Roman"/>
          <w:color w:val="000000" w:themeColor="text1"/>
          <w:highlight w:val="none"/>
          <w14:textFill>
            <w14:solidFill>
              <w14:schemeClr w14:val="tx1"/>
            </w14:solidFill>
          </w14:textFill>
        </w:rPr>
        <w:t>（一）创新区域农业合作机制</w:t>
      </w:r>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p>
    <w:p>
      <w:pPr>
        <w:ind w:firstLine="640"/>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通过创新农业资源合作机制和农产品市场合作机制，重点围绕主导产业构建利益联结机制，共拓国内外市场，形成跨区域农业合作发展的良好局面，打造大湾区农业合作发展“窗口”。先行先试出台支持港澳流动渔民转型升级政策，推进港澳流动渔民融入大湾区建设。</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1030" w:name="_Toc7354"/>
      <w:bookmarkStart w:id="1031" w:name="_Toc9052"/>
      <w:bookmarkStart w:id="1032" w:name="_Toc12037"/>
      <w:bookmarkStart w:id="1033" w:name="_Toc13219"/>
      <w:bookmarkStart w:id="1034" w:name="_Toc14894"/>
      <w:bookmarkStart w:id="1035" w:name="_Toc12739"/>
      <w:bookmarkStart w:id="1036" w:name="_Toc24280"/>
      <w:bookmarkStart w:id="1037" w:name="_Toc24357"/>
      <w:bookmarkStart w:id="1038" w:name="_Toc25008"/>
      <w:bookmarkStart w:id="1039" w:name="_Toc14088"/>
      <w:bookmarkStart w:id="1040" w:name="_Toc12918"/>
      <w:bookmarkStart w:id="1041" w:name="_Toc14847"/>
      <w:bookmarkStart w:id="1042" w:name="_Toc8365"/>
      <w:bookmarkStart w:id="1043" w:name="_Toc13092"/>
      <w:bookmarkStart w:id="1044" w:name="_Toc13182"/>
      <w:bookmarkStart w:id="1045" w:name="_Toc28057"/>
      <w:r>
        <w:rPr>
          <w:rFonts w:hint="default" w:ascii="Times New Roman" w:hAnsi="Times New Roman" w:cs="Times New Roman"/>
          <w:color w:val="000000" w:themeColor="text1"/>
          <w:highlight w:val="none"/>
          <w14:textFill>
            <w14:solidFill>
              <w14:schemeClr w14:val="tx1"/>
            </w14:solidFill>
          </w14:textFill>
        </w:rPr>
        <w:t>（二）构建农产品安全便利流通体系</w:t>
      </w:r>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pPr>
        <w:ind w:firstLine="640"/>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主动对标港澳农产品标准，建设一批粤港澳大湾</w:t>
      </w:r>
      <w:r>
        <w:rPr>
          <w:rFonts w:hint="default" w:ascii="Times New Roman" w:hAnsi="Times New Roman" w:cs="Times New Roman"/>
          <w:color w:val="auto"/>
          <w:szCs w:val="32"/>
          <w:highlight w:val="none"/>
        </w:rPr>
        <w:t>区“菜篮子”生产基</w:t>
      </w:r>
      <w:r>
        <w:rPr>
          <w:rFonts w:hint="default" w:ascii="Times New Roman" w:hAnsi="Times New Roman" w:cs="Times New Roman"/>
          <w:color w:val="000000" w:themeColor="text1"/>
          <w:szCs w:val="32"/>
          <w:highlight w:val="none"/>
          <w14:textFill>
            <w14:solidFill>
              <w14:schemeClr w14:val="tx1"/>
            </w14:solidFill>
          </w14:textFill>
        </w:rPr>
        <w:t>地和产品加工企业，加快粤港澳大湾</w:t>
      </w:r>
      <w:r>
        <w:rPr>
          <w:rFonts w:hint="default" w:ascii="Times New Roman" w:hAnsi="Times New Roman" w:cs="Times New Roman"/>
          <w:color w:val="auto"/>
          <w:szCs w:val="32"/>
          <w:highlight w:val="none"/>
        </w:rPr>
        <w:t>区“菜篮子”</w:t>
      </w:r>
      <w:r>
        <w:rPr>
          <w:rFonts w:hint="default" w:ascii="Times New Roman" w:hAnsi="Times New Roman" w:cs="Times New Roman"/>
          <w:color w:val="000000" w:themeColor="text1"/>
          <w:szCs w:val="32"/>
          <w:highlight w:val="none"/>
          <w14:textFill>
            <w14:solidFill>
              <w14:schemeClr w14:val="tx1"/>
            </w14:solidFill>
          </w14:textFill>
        </w:rPr>
        <w:t>产品区域配送中心建设，创新农产品流通方式，大力推进传统农产品流通平台的升级换代，构建“互联网+农产品流通”的营销新模式。</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1046" w:name="_Toc7258"/>
      <w:bookmarkStart w:id="1047" w:name="_Toc27062"/>
      <w:bookmarkStart w:id="1048" w:name="_Toc27721"/>
      <w:bookmarkStart w:id="1049" w:name="_Toc5812"/>
      <w:bookmarkStart w:id="1050" w:name="_Toc20191"/>
      <w:bookmarkStart w:id="1051" w:name="_Toc19714"/>
      <w:bookmarkStart w:id="1052" w:name="_Toc2455"/>
      <w:bookmarkStart w:id="1053" w:name="_Toc3668"/>
      <w:bookmarkStart w:id="1054" w:name="_Toc47"/>
      <w:bookmarkStart w:id="1055" w:name="_Toc6382"/>
      <w:bookmarkStart w:id="1056" w:name="_Toc16241"/>
      <w:bookmarkStart w:id="1057" w:name="_Toc19823"/>
      <w:bookmarkStart w:id="1058" w:name="_Toc1984"/>
      <w:bookmarkStart w:id="1059" w:name="_Toc27572"/>
      <w:bookmarkStart w:id="1060" w:name="_Toc7914"/>
      <w:bookmarkStart w:id="1061" w:name="_Toc24629"/>
      <w:r>
        <w:rPr>
          <w:rFonts w:hint="default" w:ascii="Times New Roman" w:hAnsi="Times New Roman" w:cs="Times New Roman"/>
          <w:color w:val="000000" w:themeColor="text1"/>
          <w:highlight w:val="none"/>
          <w14:textFill>
            <w14:solidFill>
              <w14:schemeClr w14:val="tx1"/>
            </w14:solidFill>
          </w14:textFill>
        </w:rPr>
        <w:t>（三）坚持“走出去”“引进来”战略</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p>
    <w:p>
      <w:pPr>
        <w:ind w:firstLine="640"/>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探索“科技+城市文化+农业”的发展模式，将现有集散中心升级，打造粤港澳大湾区农产品集散中心，引导珠海农产品出口，促进特色农产品进入海外市场。高水平“引进来”，引资优质的投资、农业科技及农业技术人才，加快培育农业发展新动能，充分利用外部的有效资源、市场之间的匹配度，增强农业的贸易。</w:t>
      </w:r>
    </w:p>
    <w:p>
      <w:pPr>
        <w:pStyle w:val="2"/>
        <w:ind w:firstLine="640"/>
        <w:rPr>
          <w:rFonts w:hint="default" w:ascii="Times New Roman" w:hAnsi="Times New Roman" w:eastAsia="仿宋_GB2312" w:cs="Times New Roman"/>
          <w:color w:val="000000" w:themeColor="text1"/>
          <w:szCs w:val="32"/>
          <w:highlight w:val="none"/>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pStyle w:val="3"/>
        <w:spacing w:before="156" w:after="156"/>
        <w:ind w:firstLine="0" w:firstLineChars="0"/>
        <w:rPr>
          <w:rFonts w:hint="default" w:ascii="Times New Roman" w:hAnsi="Times New Roman" w:cs="Times New Roman"/>
          <w:color w:val="000000" w:themeColor="text1"/>
          <w:highlight w:val="none"/>
          <w14:textFill>
            <w14:solidFill>
              <w14:schemeClr w14:val="tx1"/>
            </w14:solidFill>
          </w14:textFill>
        </w:rPr>
      </w:pPr>
      <w:bookmarkStart w:id="1062" w:name="_Toc32561"/>
      <w:bookmarkStart w:id="1063" w:name="_Toc25173"/>
      <w:bookmarkStart w:id="1064" w:name="_Toc11804"/>
      <w:bookmarkStart w:id="1065" w:name="_Toc29496"/>
      <w:bookmarkStart w:id="1066" w:name="_Toc8973"/>
      <w:bookmarkStart w:id="1067" w:name="_Toc4548"/>
      <w:bookmarkStart w:id="1068" w:name="_Toc9966"/>
      <w:bookmarkStart w:id="1069" w:name="_Toc16318"/>
      <w:bookmarkStart w:id="1070" w:name="_Toc9888"/>
      <w:bookmarkStart w:id="1071" w:name="_Toc7419"/>
      <w:bookmarkStart w:id="1072" w:name="_Toc27307"/>
      <w:bookmarkStart w:id="1073" w:name="_Toc1572"/>
      <w:bookmarkStart w:id="1074" w:name="_Toc2428"/>
      <w:bookmarkStart w:id="1075" w:name="_Toc25583"/>
      <w:bookmarkStart w:id="1076" w:name="_Toc27567"/>
      <w:bookmarkStart w:id="1077" w:name="_Toc13832"/>
      <w:bookmarkStart w:id="1078" w:name="_Toc17551"/>
      <w:bookmarkStart w:id="1079" w:name="_Toc26479"/>
      <w:r>
        <w:rPr>
          <w:rFonts w:hint="default" w:ascii="Times New Roman" w:hAnsi="Times New Roman" w:cs="Times New Roman"/>
          <w:color w:val="000000" w:themeColor="text1"/>
          <w:highlight w:val="none"/>
          <w14:textFill>
            <w14:solidFill>
              <w14:schemeClr w14:val="tx1"/>
            </w14:solidFill>
          </w14:textFill>
        </w:rPr>
        <w:t>第五章  打造高质量</w:t>
      </w:r>
      <w:bookmarkEnd w:id="1062"/>
      <w:bookmarkEnd w:id="1063"/>
      <w:bookmarkEnd w:id="1064"/>
      <w:bookmarkEnd w:id="1065"/>
      <w:bookmarkEnd w:id="1066"/>
      <w:bookmarkEnd w:id="1067"/>
      <w:bookmarkEnd w:id="1068"/>
      <w:bookmarkEnd w:id="1069"/>
      <w:r>
        <w:rPr>
          <w:rFonts w:hint="default" w:ascii="Times New Roman" w:hAnsi="Times New Roman" w:cs="Times New Roman"/>
          <w:color w:val="000000" w:themeColor="text1"/>
          <w:highlight w:val="none"/>
          <w14:textFill>
            <w14:solidFill>
              <w14:schemeClr w14:val="tx1"/>
            </w14:solidFill>
          </w14:textFill>
        </w:rPr>
        <w:t>大湾区美丽乡村</w:t>
      </w:r>
      <w:bookmarkEnd w:id="1070"/>
      <w:bookmarkEnd w:id="1071"/>
      <w:bookmarkEnd w:id="1072"/>
      <w:bookmarkEnd w:id="1073"/>
      <w:bookmarkEnd w:id="1074"/>
      <w:bookmarkEnd w:id="1075"/>
      <w:bookmarkEnd w:id="1076"/>
      <w:bookmarkEnd w:id="1077"/>
      <w:bookmarkEnd w:id="1078"/>
      <w:bookmarkEnd w:id="1079"/>
    </w:p>
    <w:p>
      <w:pPr>
        <w:pStyle w:val="4"/>
        <w:ind w:firstLine="643"/>
        <w:rPr>
          <w:rFonts w:hint="default" w:ascii="Times New Roman" w:hAnsi="Times New Roman" w:cs="Times New Roman"/>
          <w:color w:val="000000" w:themeColor="text1"/>
          <w:highlight w:val="none"/>
          <w14:textFill>
            <w14:solidFill>
              <w14:schemeClr w14:val="tx1"/>
            </w14:solidFill>
          </w14:textFill>
        </w:rPr>
      </w:pPr>
      <w:bookmarkStart w:id="1080" w:name="_Toc17013"/>
      <w:bookmarkStart w:id="1081" w:name="_Toc16126"/>
      <w:bookmarkStart w:id="1082" w:name="_Toc11795"/>
      <w:bookmarkStart w:id="1083" w:name="_Toc480"/>
      <w:bookmarkStart w:id="1084" w:name="_Toc1874"/>
      <w:bookmarkStart w:id="1085" w:name="_Toc21738"/>
      <w:bookmarkStart w:id="1086" w:name="_Toc25663"/>
      <w:bookmarkStart w:id="1087" w:name="_Toc22723"/>
      <w:bookmarkStart w:id="1088" w:name="_Toc10915"/>
      <w:bookmarkStart w:id="1089" w:name="_Toc4517"/>
      <w:bookmarkStart w:id="1090" w:name="_Toc28060"/>
      <w:bookmarkStart w:id="1091" w:name="_Toc19602"/>
      <w:bookmarkStart w:id="1092" w:name="_Toc5956"/>
      <w:bookmarkStart w:id="1093" w:name="_Toc27750"/>
      <w:bookmarkStart w:id="1094" w:name="_Toc13038"/>
      <w:bookmarkStart w:id="1095" w:name="_Toc17247"/>
      <w:bookmarkStart w:id="1096" w:name="_Toc25800"/>
      <w:bookmarkStart w:id="1097" w:name="_Toc31072"/>
      <w:r>
        <w:rPr>
          <w:rFonts w:hint="default" w:ascii="Times New Roman" w:hAnsi="Times New Roman" w:cs="Times New Roman"/>
          <w:color w:val="000000" w:themeColor="text1"/>
          <w:highlight w:val="none"/>
          <w14:textFill>
            <w14:solidFill>
              <w14:schemeClr w14:val="tx1"/>
            </w14:solidFill>
          </w14:textFill>
        </w:rPr>
        <w:t>一、</w:t>
      </w:r>
      <w:bookmarkEnd w:id="1080"/>
      <w:bookmarkEnd w:id="1081"/>
      <w:bookmarkEnd w:id="1082"/>
      <w:bookmarkEnd w:id="1083"/>
      <w:bookmarkEnd w:id="1084"/>
      <w:bookmarkEnd w:id="1085"/>
      <w:bookmarkEnd w:id="1086"/>
      <w:bookmarkEnd w:id="1087"/>
      <w:r>
        <w:rPr>
          <w:rFonts w:hint="default" w:ascii="Times New Roman" w:hAnsi="Times New Roman" w:cs="Times New Roman"/>
          <w:color w:val="000000" w:themeColor="text1"/>
          <w:highlight w:val="none"/>
          <w14:textFill>
            <w14:solidFill>
              <w14:schemeClr w14:val="tx1"/>
            </w14:solidFill>
          </w14:textFill>
        </w:rPr>
        <w:t>推进美丽乡村建设</w:t>
      </w:r>
      <w:bookmarkEnd w:id="1088"/>
      <w:bookmarkEnd w:id="1089"/>
      <w:bookmarkEnd w:id="1090"/>
      <w:bookmarkEnd w:id="1091"/>
      <w:bookmarkEnd w:id="1092"/>
      <w:bookmarkEnd w:id="1093"/>
      <w:bookmarkEnd w:id="1094"/>
      <w:bookmarkEnd w:id="1095"/>
      <w:bookmarkEnd w:id="1096"/>
      <w:bookmarkEnd w:id="1097"/>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1098" w:name="_Toc959"/>
      <w:bookmarkStart w:id="1099" w:name="_Toc3957"/>
      <w:bookmarkStart w:id="1100" w:name="_Toc20860"/>
      <w:bookmarkStart w:id="1101" w:name="_Toc17940"/>
      <w:bookmarkStart w:id="1102" w:name="_Toc29950"/>
      <w:bookmarkStart w:id="1103" w:name="_Toc25832"/>
      <w:bookmarkStart w:id="1104" w:name="_Toc15508"/>
      <w:bookmarkStart w:id="1105" w:name="_Toc17550"/>
      <w:bookmarkStart w:id="1106" w:name="_Toc18465"/>
      <w:bookmarkStart w:id="1107" w:name="_Toc17781"/>
      <w:bookmarkStart w:id="1108" w:name="_Toc5892"/>
      <w:bookmarkStart w:id="1109" w:name="_Toc9613"/>
      <w:bookmarkStart w:id="1110" w:name="_Toc12704"/>
      <w:bookmarkStart w:id="1111" w:name="_Toc23525"/>
      <w:bookmarkStart w:id="1112" w:name="_Toc18972"/>
      <w:bookmarkStart w:id="1113" w:name="_Toc30066"/>
      <w:bookmarkStart w:id="1114" w:name="_Toc25478"/>
      <w:bookmarkStart w:id="1115" w:name="_Toc6512"/>
      <w:r>
        <w:rPr>
          <w:rFonts w:hint="default" w:ascii="Times New Roman" w:hAnsi="Times New Roman" w:cs="Times New Roman"/>
          <w:color w:val="000000" w:themeColor="text1"/>
          <w:highlight w:val="none"/>
          <w14:textFill>
            <w14:solidFill>
              <w14:schemeClr w14:val="tx1"/>
            </w14:solidFill>
          </w14:textFill>
        </w:rPr>
        <w:t>（一）</w:t>
      </w:r>
      <w:bookmarkEnd w:id="1098"/>
      <w:bookmarkEnd w:id="1099"/>
      <w:bookmarkEnd w:id="1100"/>
      <w:bookmarkEnd w:id="1101"/>
      <w:bookmarkEnd w:id="1102"/>
      <w:bookmarkEnd w:id="1103"/>
      <w:bookmarkEnd w:id="1104"/>
      <w:bookmarkEnd w:id="1105"/>
      <w:r>
        <w:rPr>
          <w:rFonts w:hint="default" w:ascii="Times New Roman" w:hAnsi="Times New Roman" w:cs="Times New Roman"/>
          <w:color w:val="000000" w:themeColor="text1"/>
          <w:highlight w:val="none"/>
          <w14:textFill>
            <w14:solidFill>
              <w14:schemeClr w14:val="tx1"/>
            </w14:solidFill>
          </w14:textFill>
        </w:rPr>
        <w:t>全域实施“五大美丽</w:t>
      </w:r>
      <w:r>
        <w:rPr>
          <w:rFonts w:hint="default" w:ascii="Times New Roman" w:hAnsi="Times New Roman" w:cs="Times New Roman"/>
          <w:sz w:val="30"/>
          <w:szCs w:val="30"/>
          <w:highlight w:val="none"/>
        </w:rPr>
        <w:t>”</w:t>
      </w:r>
      <w:r>
        <w:rPr>
          <w:rFonts w:hint="default" w:ascii="Times New Roman" w:hAnsi="Times New Roman" w:cs="Times New Roman"/>
          <w:color w:val="000000" w:themeColor="text1"/>
          <w:highlight w:val="none"/>
          <w14:textFill>
            <w14:solidFill>
              <w14:schemeClr w14:val="tx1"/>
            </w14:solidFill>
          </w14:textFill>
        </w:rPr>
        <w:t>行动</w:t>
      </w:r>
      <w:bookmarkEnd w:id="1106"/>
      <w:bookmarkEnd w:id="1107"/>
      <w:bookmarkEnd w:id="1108"/>
      <w:bookmarkEnd w:id="1109"/>
      <w:bookmarkEnd w:id="1110"/>
      <w:bookmarkEnd w:id="1111"/>
      <w:bookmarkEnd w:id="1112"/>
      <w:bookmarkEnd w:id="1113"/>
      <w:bookmarkEnd w:id="1114"/>
      <w:bookmarkEnd w:id="1115"/>
    </w:p>
    <w:p>
      <w:pPr>
        <w:pStyle w:val="2"/>
        <w:ind w:firstLine="640"/>
        <w:rPr>
          <w:rFonts w:hint="default" w:ascii="Times New Roman" w:hAnsi="Times New Roman" w:eastAsia="仿宋_GB2312" w:cs="Times New Roman"/>
          <w:color w:val="000000" w:themeColor="text1"/>
          <w:szCs w:val="32"/>
          <w:highlight w:val="none"/>
          <w14:textFill>
            <w14:solidFill>
              <w14:schemeClr w14:val="tx1"/>
            </w14:solidFill>
          </w14:textFill>
        </w:rPr>
      </w:pPr>
      <w:r>
        <w:rPr>
          <w:rFonts w:hint="default" w:ascii="Times New Roman" w:hAnsi="Times New Roman" w:eastAsia="仿宋_GB2312" w:cs="Times New Roman"/>
          <w:color w:val="000000" w:themeColor="text1"/>
          <w:szCs w:val="32"/>
          <w:highlight w:val="none"/>
          <w14:textFill>
            <w14:solidFill>
              <w14:schemeClr w14:val="tx1"/>
            </w14:solidFill>
          </w14:textFill>
        </w:rPr>
        <w:t>以全域农村人居环境整治为抓手，深入推进“美丽家园”“美丽田园”“美丽河湖”“美丽园区”“美丽廊道”五大美丽行动，全面巩固珠海农村人居环境水平。一是推进“美丽家园”行动。充分利用清拆整治的闲置土地推进村庄绿化美化，开展多种形式的微改造，促进庭院内外美观整洁，全面提升村庄建设品质。二是推进“美丽田园”行动。从根本上解决田间地头乱搭乱建乱污染问题，整治农田“看护房”，推进畜禽养殖业转型升级，开展美丽田园改造提升。三是推进“美丽河湖”行动。加强农村污水处理，积极开展乡村河道两岸风貌整治和景观打造，努力建成美丽湾区休闲绿道。四是推进“美丽园区”行动。大力开展园区环境基础整治，全面提升珠海农村人居环境水平。推行政府购买服务的方式开展农村保洁、生活垃圾收运和污水处理专业化管护和市场化运作。五是推进“美丽廊道”行动。实施省道绿化提升和管养服务项目，对市内交通干线沿线两侧自然村进行人居环境专项整治，对省道沿线及各路口重要节点开展净化、美化、绿化行动，推进绿色廊道建设。</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1116" w:name="_Toc1246"/>
      <w:bookmarkStart w:id="1117" w:name="_Toc10047"/>
      <w:bookmarkStart w:id="1118" w:name="_Toc18043"/>
      <w:bookmarkStart w:id="1119" w:name="_Toc30725"/>
      <w:bookmarkStart w:id="1120" w:name="_Toc29383"/>
      <w:bookmarkStart w:id="1121" w:name="_Toc17623"/>
      <w:bookmarkStart w:id="1122" w:name="_Toc15078"/>
      <w:bookmarkStart w:id="1123" w:name="_Toc14625"/>
      <w:bookmarkStart w:id="1124" w:name="_Toc6829"/>
      <w:bookmarkStart w:id="1125" w:name="_Toc14957"/>
      <w:bookmarkStart w:id="1126" w:name="_Toc13735"/>
      <w:bookmarkStart w:id="1127" w:name="_Toc13478"/>
      <w:bookmarkStart w:id="1128" w:name="_Toc26224"/>
      <w:bookmarkStart w:id="1129" w:name="_Toc24144"/>
      <w:bookmarkStart w:id="1130" w:name="_Toc14636"/>
      <w:bookmarkStart w:id="1131" w:name="_Toc30223"/>
      <w:bookmarkStart w:id="1132" w:name="_Toc18567"/>
      <w:bookmarkStart w:id="1133" w:name="_Toc21796"/>
      <w:r>
        <w:rPr>
          <w:rFonts w:hint="default" w:ascii="Times New Roman" w:hAnsi="Times New Roman" w:cs="Times New Roman"/>
          <w:color w:val="000000" w:themeColor="text1"/>
          <w:highlight w:val="none"/>
          <w14:textFill>
            <w14:solidFill>
              <w14:schemeClr w14:val="tx1"/>
            </w14:solidFill>
          </w14:textFill>
        </w:rPr>
        <w:t>（二）分类收集处理农村生活垃圾</w:t>
      </w:r>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p>
    <w:p>
      <w:pPr>
        <w:pStyle w:val="2"/>
        <w:ind w:firstLine="640"/>
        <w:rPr>
          <w:rFonts w:hint="default" w:ascii="Times New Roman" w:hAnsi="Times New Roman" w:eastAsia="仿宋_GB2312" w:cs="Times New Roman"/>
          <w:color w:val="000000" w:themeColor="text1"/>
          <w:szCs w:val="32"/>
          <w:highlight w:val="none"/>
          <w14:textFill>
            <w14:solidFill>
              <w14:schemeClr w14:val="tx1"/>
            </w14:solidFill>
          </w14:textFill>
        </w:rPr>
      </w:pPr>
      <w:r>
        <w:rPr>
          <w:rFonts w:hint="default" w:ascii="Times New Roman" w:hAnsi="Times New Roman" w:eastAsia="仿宋_GB2312" w:cs="Times New Roman"/>
          <w:color w:val="000000" w:themeColor="text1"/>
          <w:szCs w:val="32"/>
          <w:highlight w:val="none"/>
          <w14:textFill>
            <w14:solidFill>
              <w14:schemeClr w14:val="tx1"/>
            </w14:solidFill>
          </w14:textFill>
        </w:rPr>
        <w:t>因地制宜健全“户收集、村集中、镇转运、市（区）处理”的垃圾收运处理体系，实现“一镇一站、一村一点”高标准建设生活垃圾压缩站、密闭式垃圾屋以及农村保洁监督体系。实施农村生活垃圾分类减量全覆盖行动，重点建设完善简便易行农户分类投放体系、收集体系和运输体系，在收运处置体系前端全面开展村庄保洁和垃圾分类，探索建立“不分类、不收运”的倒逼机制，农村垃圾分类后的有机生物垃圾资源化处理。农村垃圾绿色转型，助力绿色发展。到2025年，基本建成生活垃圾分类处理城乡一体化系统，农村生活垃圾分类收集基本实现全覆盖</w:t>
      </w:r>
      <w:r>
        <w:rPr>
          <w:rFonts w:hint="default" w:ascii="Times New Roman" w:hAnsi="Times New Roman" w:eastAsia="仿宋_GB2312" w:cs="Times New Roman"/>
          <w:color w:val="000000" w:themeColor="text1"/>
          <w:kern w:val="0"/>
          <w:szCs w:val="22"/>
          <w:highlight w:val="none"/>
          <w14:textFill>
            <w14:solidFill>
              <w14:schemeClr w14:val="tx1"/>
            </w14:solidFill>
          </w14:textFill>
        </w:rPr>
        <w:t>。</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1134" w:name="_Toc11280"/>
      <w:bookmarkStart w:id="1135" w:name="_Toc86"/>
      <w:bookmarkStart w:id="1136" w:name="_Toc11833"/>
      <w:bookmarkStart w:id="1137" w:name="_Toc22358"/>
      <w:bookmarkStart w:id="1138" w:name="_Toc23160"/>
      <w:bookmarkStart w:id="1139" w:name="_Toc10053"/>
      <w:bookmarkStart w:id="1140" w:name="_Toc23520"/>
      <w:bookmarkStart w:id="1141" w:name="_Toc30090"/>
      <w:bookmarkStart w:id="1142" w:name="_Toc28238"/>
      <w:bookmarkStart w:id="1143" w:name="_Toc27391"/>
      <w:bookmarkStart w:id="1144" w:name="_Toc13611"/>
      <w:bookmarkStart w:id="1145" w:name="_Toc18574"/>
      <w:bookmarkStart w:id="1146" w:name="_Toc9866"/>
      <w:bookmarkStart w:id="1147" w:name="_Toc17014"/>
      <w:bookmarkStart w:id="1148" w:name="_Toc31033"/>
      <w:bookmarkStart w:id="1149" w:name="_Toc31913"/>
      <w:bookmarkStart w:id="1150" w:name="_Toc16400"/>
      <w:r>
        <w:rPr>
          <w:rFonts w:hint="default" w:ascii="Times New Roman" w:hAnsi="Times New Roman" w:cs="Times New Roman"/>
          <w:color w:val="000000" w:themeColor="text1"/>
          <w:highlight w:val="none"/>
          <w14:textFill>
            <w14:solidFill>
              <w14:schemeClr w14:val="tx1"/>
            </w14:solidFill>
          </w14:textFill>
        </w:rPr>
        <w:t>（三）开展生活污水治理攻坚</w:t>
      </w:r>
      <w:bookmarkEnd w:id="1134"/>
      <w:bookmarkEnd w:id="1135"/>
      <w:bookmarkEnd w:id="1136"/>
      <w:bookmarkEnd w:id="1137"/>
      <w:bookmarkEnd w:id="1138"/>
      <w:bookmarkEnd w:id="1139"/>
      <w:bookmarkEnd w:id="1140"/>
      <w:bookmarkEnd w:id="1141"/>
      <w:bookmarkEnd w:id="1142"/>
      <w:bookmarkEnd w:id="1143"/>
      <w:bookmarkEnd w:id="1144"/>
      <w:bookmarkEnd w:id="1145"/>
    </w:p>
    <w:p>
      <w:pPr>
        <w:pStyle w:val="2"/>
        <w:ind w:firstLine="640"/>
        <w:rPr>
          <w:rFonts w:hint="default" w:ascii="Times New Roman" w:hAnsi="Times New Roman" w:eastAsia="仿宋_GB2312" w:cs="Times New Roman"/>
          <w:color w:val="000000" w:themeColor="text1"/>
          <w:szCs w:val="32"/>
          <w:highlight w:val="none"/>
          <w14:textFill>
            <w14:solidFill>
              <w14:schemeClr w14:val="tx1"/>
            </w14:solidFill>
          </w14:textFill>
        </w:rPr>
      </w:pPr>
      <w:r>
        <w:rPr>
          <w:rFonts w:hint="default" w:ascii="Times New Roman" w:hAnsi="Times New Roman" w:eastAsia="仿宋_GB2312" w:cs="Times New Roman"/>
          <w:color w:val="000000" w:themeColor="text1"/>
          <w:szCs w:val="32"/>
          <w:highlight w:val="none"/>
          <w14:textFill>
            <w14:solidFill>
              <w14:schemeClr w14:val="tx1"/>
            </w14:solidFill>
          </w14:textFill>
        </w:rPr>
        <w:t>深入实施农村生活污水治理攻坚行动，以县域为单元编制农村生活污水治理规划方案。建立健全农村生活污水处理长效机制，完善村保洁队伍建设，各区在年度预算中落实生活污水处理设施管养经费。因地制宜分类推进农村生活污水治理以及选择农村污水处理技术，城镇周边村居的污水可纳入城镇污水收集管网统一处理；没有条件接入市政污水管网的村居，通过利用小型化污水处理设施或人工湿地等进行分散处理。</w:t>
      </w:r>
      <w:r>
        <w:rPr>
          <w:rFonts w:hint="default" w:ascii="Times New Roman" w:hAnsi="Times New Roman" w:eastAsia="仿宋_GB2312" w:cs="Times New Roman"/>
          <w:color w:val="000000" w:themeColor="text1"/>
          <w:kern w:val="0"/>
          <w:szCs w:val="22"/>
          <w:highlight w:val="none"/>
          <w14:textFill>
            <w14:solidFill>
              <w14:schemeClr w14:val="tx1"/>
            </w14:solidFill>
          </w14:textFill>
        </w:rPr>
        <w:t>推行设施尾水及污泥资源化利用，探索推广农田水利建设与农村生活污水治理相结合模式。</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1151" w:name="_Toc18889"/>
      <w:bookmarkStart w:id="1152" w:name="_Toc30141"/>
      <w:bookmarkStart w:id="1153" w:name="_Toc32622"/>
      <w:bookmarkStart w:id="1154" w:name="_Toc31129"/>
      <w:bookmarkStart w:id="1155" w:name="_Toc31029"/>
      <w:bookmarkStart w:id="1156" w:name="_Toc459"/>
      <w:bookmarkStart w:id="1157" w:name="_Toc24046"/>
      <w:bookmarkStart w:id="1158" w:name="_Toc1307"/>
      <w:bookmarkStart w:id="1159" w:name="_Toc20264"/>
      <w:bookmarkStart w:id="1160" w:name="_Toc20083"/>
      <w:bookmarkStart w:id="1161" w:name="_Toc19610"/>
      <w:bookmarkStart w:id="1162" w:name="_Toc26324"/>
      <w:bookmarkStart w:id="1163" w:name="_Toc275"/>
      <w:r>
        <w:rPr>
          <w:rFonts w:hint="default" w:ascii="Times New Roman" w:hAnsi="Times New Roman" w:cs="Times New Roman"/>
          <w:color w:val="000000" w:themeColor="text1"/>
          <w:highlight w:val="none"/>
          <w14:textFill>
            <w14:solidFill>
              <w14:schemeClr w14:val="tx1"/>
            </w14:solidFill>
          </w14:textFill>
        </w:rPr>
        <w:t>（四）高质量推进农村厕所革命</w:t>
      </w:r>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p>
    <w:p>
      <w:pPr>
        <w:pStyle w:val="2"/>
        <w:ind w:firstLine="640" w:firstLineChars="0"/>
        <w:rPr>
          <w:rFonts w:hint="default" w:ascii="Times New Roman" w:hAnsi="Times New Roman" w:eastAsia="仿宋_GB2312" w:cs="Times New Roman"/>
          <w:color w:val="000000" w:themeColor="text1"/>
          <w:szCs w:val="32"/>
          <w:highlight w:val="none"/>
          <w14:textFill>
            <w14:solidFill>
              <w14:schemeClr w14:val="tx1"/>
            </w14:solidFill>
          </w14:textFill>
        </w:rPr>
      </w:pPr>
      <w:r>
        <w:rPr>
          <w:rFonts w:hint="default" w:ascii="Times New Roman" w:hAnsi="Times New Roman" w:eastAsia="仿宋_GB2312" w:cs="Times New Roman"/>
          <w:color w:val="000000" w:themeColor="text1"/>
          <w:szCs w:val="32"/>
          <w:highlight w:val="none"/>
          <w14:textFill>
            <w14:solidFill>
              <w14:schemeClr w14:val="tx1"/>
            </w14:solidFill>
          </w14:textFill>
        </w:rPr>
        <w:t>全面建立农村无害化卫生厕所建、管、用并重的长效管理体制和运行机制。对全市农村公厕和户厕开展拉网式、全方位大排查，对存在的问题进行分类整改。推进卫生厕所改造，同步实施粪污治理，转化为有机碳肥和有机肥，引导农村新建住房配套建设无害化卫生厕所。统筹建设农村厕所粪污和生活污水处理设施，支持具备条件的地区一体化推进、同步设计、同步建设、同步运营，建立健全长效管护机制。全面推进农村文明公厕建设，鼓励在村委会、党群服务中心等公共场所统筹建设便民、实用的公厕。全面普及乡村旅游区公共厕所，提升乡村旅游厕所规格。</w:t>
      </w:r>
    </w:p>
    <w:p>
      <w:pPr>
        <w:pStyle w:val="4"/>
        <w:ind w:firstLine="643"/>
        <w:rPr>
          <w:rFonts w:hint="default" w:ascii="Times New Roman" w:hAnsi="Times New Roman" w:cs="Times New Roman"/>
          <w:color w:val="000000" w:themeColor="text1"/>
          <w:highlight w:val="none"/>
          <w14:textFill>
            <w14:solidFill>
              <w14:schemeClr w14:val="tx1"/>
            </w14:solidFill>
          </w14:textFill>
        </w:rPr>
      </w:pPr>
      <w:bookmarkStart w:id="1164" w:name="_Toc12898"/>
      <w:bookmarkStart w:id="1165" w:name="_Toc20779"/>
      <w:bookmarkStart w:id="1166" w:name="_Toc28063"/>
      <w:bookmarkStart w:id="1167" w:name="_Toc1343"/>
      <w:bookmarkStart w:id="1168" w:name="_Toc11454"/>
      <w:bookmarkStart w:id="1169" w:name="_Toc1573"/>
      <w:bookmarkStart w:id="1170" w:name="_Toc14387"/>
      <w:bookmarkStart w:id="1171" w:name="_Toc32751"/>
      <w:bookmarkStart w:id="1172" w:name="_Toc23949"/>
      <w:bookmarkStart w:id="1173" w:name="_Toc15640"/>
      <w:bookmarkStart w:id="1174" w:name="_Toc2755"/>
      <w:bookmarkStart w:id="1175" w:name="_Toc17777"/>
      <w:bookmarkStart w:id="1176" w:name="_Toc878"/>
      <w:bookmarkStart w:id="1177" w:name="_Toc15546"/>
      <w:bookmarkStart w:id="1178" w:name="_Toc19513"/>
      <w:bookmarkStart w:id="1179" w:name="_Toc3166"/>
      <w:bookmarkStart w:id="1180" w:name="_Toc18553"/>
      <w:bookmarkStart w:id="1181" w:name="_Toc6348"/>
      <w:r>
        <w:rPr>
          <w:rFonts w:hint="default" w:ascii="Times New Roman" w:hAnsi="Times New Roman" w:cs="Times New Roman"/>
          <w:color w:val="000000" w:themeColor="text1"/>
          <w:highlight w:val="none"/>
          <w14:textFill>
            <w14:solidFill>
              <w14:schemeClr w14:val="tx1"/>
            </w14:solidFill>
          </w14:textFill>
        </w:rPr>
        <w:t>二、促进乡村特色风貌提升</w:t>
      </w:r>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1182" w:name="_Toc5471"/>
      <w:bookmarkStart w:id="1183" w:name="_Toc18939"/>
      <w:bookmarkStart w:id="1184" w:name="_Toc16654"/>
      <w:bookmarkStart w:id="1185" w:name="_Toc17823"/>
      <w:bookmarkStart w:id="1186" w:name="_Toc29781"/>
      <w:bookmarkStart w:id="1187" w:name="_Toc30632"/>
      <w:bookmarkStart w:id="1188" w:name="_Toc10075"/>
      <w:bookmarkStart w:id="1189" w:name="_Toc16609"/>
      <w:bookmarkStart w:id="1190" w:name="_Toc30961"/>
      <w:bookmarkStart w:id="1191" w:name="_Toc31338"/>
      <w:bookmarkStart w:id="1192" w:name="_Toc3231"/>
      <w:bookmarkStart w:id="1193" w:name="_Toc2941"/>
      <w:bookmarkStart w:id="1194" w:name="_Toc19971"/>
      <w:bookmarkStart w:id="1195" w:name="_Toc9309"/>
      <w:bookmarkStart w:id="1196" w:name="_Toc3880"/>
      <w:bookmarkStart w:id="1197" w:name="_Toc3193"/>
      <w:bookmarkStart w:id="1198" w:name="_Toc7565"/>
      <w:bookmarkStart w:id="1199" w:name="_Toc30452"/>
      <w:r>
        <w:rPr>
          <w:rFonts w:hint="default" w:ascii="Times New Roman" w:hAnsi="Times New Roman" w:cs="Times New Roman"/>
          <w:color w:val="000000" w:themeColor="text1"/>
          <w:highlight w:val="none"/>
          <w14:textFill>
            <w14:solidFill>
              <w14:schemeClr w14:val="tx1"/>
            </w14:solidFill>
          </w14:textFill>
        </w:rPr>
        <w:t>（一）规范推进农房管控和风貌提升</w:t>
      </w:r>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p>
    <w:p>
      <w:pPr>
        <w:pStyle w:val="2"/>
        <w:ind w:firstLine="640"/>
        <w:rPr>
          <w:rFonts w:hint="default" w:ascii="Times New Roman" w:hAnsi="Times New Roman" w:eastAsia="仿宋_GB2312" w:cs="Times New Roman"/>
          <w:color w:val="000000" w:themeColor="text1"/>
          <w:kern w:val="0"/>
          <w:szCs w:val="22"/>
          <w:highlight w:val="none"/>
          <w14:textFill>
            <w14:solidFill>
              <w14:schemeClr w14:val="tx1"/>
            </w14:solidFill>
          </w14:textFill>
        </w:rPr>
      </w:pPr>
      <w:r>
        <w:rPr>
          <w:rFonts w:hint="default" w:ascii="Times New Roman" w:hAnsi="Times New Roman" w:eastAsia="仿宋_GB2312" w:cs="Times New Roman"/>
          <w:color w:val="000000" w:themeColor="text1"/>
          <w:kern w:val="0"/>
          <w:szCs w:val="22"/>
          <w:highlight w:val="none"/>
          <w14:textFill>
            <w14:solidFill>
              <w14:schemeClr w14:val="tx1"/>
            </w14:solidFill>
          </w14:textFill>
        </w:rPr>
        <w:t>建立以“一户一宅”为基础的农房管控制度，加强农村宅基地审批管理。</w:t>
      </w:r>
      <w:r>
        <w:rPr>
          <w:rFonts w:hint="default" w:ascii="Times New Roman" w:hAnsi="Times New Roman" w:eastAsia="仿宋_GB2312" w:cs="Times New Roman"/>
          <w:color w:val="000000" w:themeColor="text1"/>
          <w:szCs w:val="32"/>
          <w:highlight w:val="none"/>
          <w14:textFill>
            <w14:solidFill>
              <w14:schemeClr w14:val="tx1"/>
            </w14:solidFill>
          </w14:textFill>
        </w:rPr>
        <w:t>全面提升村庄规划实用性，加大存量农房微改造力度，引导有条件的村庄和农民依据村庄规划，对现有农房进行除险加固、外立面整治，对整村推进、连片整治的适当予以奖补。结合村民住房建设需求和岭南乡土传统风貌，开展农村建筑设计竞赛。将农房风貌要求作为重点要素纳入到管理环节中，严格审批，过程监管，规范村集体、村民建设每村相对统一的建筑风貌。优先推进样板村、铁路、高速公路、国省道、主要海滨河流沿线、南粤古驿道、旅游景区和邻市交界村庄的农房风貌整治。鼓励企业和公益性团体参与推动乡村风貌提升。</w:t>
      </w:r>
      <w:r>
        <w:rPr>
          <w:rFonts w:hint="default" w:ascii="Times New Roman" w:hAnsi="Times New Roman" w:eastAsia="仿宋_GB2312" w:cs="Times New Roman"/>
          <w:color w:val="000000" w:themeColor="text1"/>
          <w:kern w:val="0"/>
          <w:szCs w:val="22"/>
          <w:highlight w:val="none"/>
          <w14:textFill>
            <w14:solidFill>
              <w14:schemeClr w14:val="tx1"/>
            </w14:solidFill>
          </w14:textFill>
        </w:rPr>
        <w:t>加强新建农房风貌规范管控与引导，促进乡土材料、乡土工艺与现代建材相结合，融合珠海传统历史文化元素，支持建设一批功能现代、风貌乡土、成本经济、结构安全、绿色环保的宜居型示范农房。</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1200" w:name="_Toc26696"/>
      <w:bookmarkStart w:id="1201" w:name="_Toc21030"/>
      <w:bookmarkStart w:id="1202" w:name="_Toc23684"/>
      <w:bookmarkStart w:id="1203" w:name="_Toc22180"/>
      <w:bookmarkStart w:id="1204" w:name="_Toc26303"/>
      <w:bookmarkStart w:id="1205" w:name="_Toc17644"/>
      <w:bookmarkStart w:id="1206" w:name="_Toc19981"/>
      <w:bookmarkStart w:id="1207" w:name="_Toc23615"/>
      <w:bookmarkStart w:id="1208" w:name="_Toc14004"/>
      <w:bookmarkStart w:id="1209" w:name="_Toc8570"/>
      <w:r>
        <w:rPr>
          <w:rFonts w:hint="default" w:ascii="Times New Roman" w:hAnsi="Times New Roman" w:cs="Times New Roman"/>
          <w:color w:val="000000" w:themeColor="text1"/>
          <w:highlight w:val="none"/>
          <w14:textFill>
            <w14:solidFill>
              <w14:schemeClr w14:val="tx1"/>
            </w14:solidFill>
          </w14:textFill>
        </w:rPr>
        <w:t>（二）统筹村庄规划和盘活乡村资源</w:t>
      </w:r>
      <w:bookmarkEnd w:id="1200"/>
      <w:bookmarkEnd w:id="1201"/>
      <w:bookmarkEnd w:id="1202"/>
      <w:bookmarkEnd w:id="1203"/>
      <w:bookmarkEnd w:id="1204"/>
      <w:bookmarkEnd w:id="1205"/>
      <w:bookmarkEnd w:id="1206"/>
      <w:bookmarkEnd w:id="1207"/>
      <w:bookmarkEnd w:id="1208"/>
      <w:bookmarkEnd w:id="1209"/>
    </w:p>
    <w:p>
      <w:pPr>
        <w:pStyle w:val="2"/>
        <w:ind w:firstLine="640"/>
        <w:rPr>
          <w:rFonts w:hint="default" w:ascii="Times New Roman" w:hAnsi="Times New Roman" w:eastAsia="仿宋_GB2312" w:cs="Times New Roman"/>
          <w:color w:val="000000" w:themeColor="text1"/>
          <w:kern w:val="0"/>
          <w:szCs w:val="22"/>
          <w:highlight w:val="none"/>
          <w14:textFill>
            <w14:solidFill>
              <w14:schemeClr w14:val="tx1"/>
            </w14:solidFill>
          </w14:textFill>
        </w:rPr>
      </w:pPr>
      <w:r>
        <w:rPr>
          <w:rFonts w:hint="default" w:ascii="Times New Roman" w:hAnsi="Times New Roman" w:eastAsia="仿宋_GB2312" w:cs="Times New Roman"/>
          <w:color w:val="000000" w:themeColor="text1"/>
          <w:kern w:val="0"/>
          <w:szCs w:val="22"/>
          <w:highlight w:val="none"/>
          <w14:textFill>
            <w14:solidFill>
              <w14:schemeClr w14:val="tx1"/>
            </w14:solidFill>
          </w14:textFill>
        </w:rPr>
        <w:t>科学编制县域国土空间规划，划好村庄建设边界，明确村庄类型，优化村庄布局，分类推进村庄建设，严格规范村庄搬迁撤并。鼓励有条件地区编制实用性村庄规划，科学布局乡村生产生活生态空间，引导农村宅基地集中布局，加强传统村落和村庄特色风貌保护，通盘考虑土地利用、产业发展、居民点布局、人居环境整治、生态保护、防灾减灾和历史文化传承，盘活乡村资源。</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1210" w:name="_Toc21995"/>
      <w:bookmarkStart w:id="1211" w:name="_Toc5977"/>
      <w:bookmarkStart w:id="1212" w:name="_Toc12097"/>
      <w:bookmarkStart w:id="1213" w:name="_Toc18335"/>
      <w:bookmarkStart w:id="1214" w:name="_Toc29773"/>
      <w:bookmarkStart w:id="1215" w:name="_Toc16427"/>
      <w:bookmarkStart w:id="1216" w:name="_Toc24968"/>
      <w:bookmarkStart w:id="1217" w:name="_Toc2136"/>
      <w:bookmarkStart w:id="1218" w:name="_Toc8041"/>
      <w:bookmarkStart w:id="1219" w:name="_Toc1010"/>
      <w:bookmarkStart w:id="1220" w:name="_Toc9531"/>
      <w:bookmarkStart w:id="1221" w:name="_Toc30773"/>
      <w:bookmarkStart w:id="1222" w:name="_Toc9242"/>
      <w:bookmarkStart w:id="1223" w:name="_Toc5859"/>
      <w:bookmarkStart w:id="1224" w:name="_Toc12392"/>
      <w:bookmarkStart w:id="1225" w:name="_Toc27850"/>
      <w:r>
        <w:rPr>
          <w:rFonts w:hint="default" w:ascii="Times New Roman" w:hAnsi="Times New Roman" w:cs="Times New Roman"/>
          <w:color w:val="000000" w:themeColor="text1"/>
          <w:highlight w:val="none"/>
          <w14:textFill>
            <w14:solidFill>
              <w14:schemeClr w14:val="tx1"/>
            </w14:solidFill>
          </w14:textFill>
        </w:rPr>
        <w:t>（三）提升美丽乡村景观品质</w:t>
      </w:r>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p>
    <w:p>
      <w:pPr>
        <w:ind w:firstLine="640"/>
        <w:rPr>
          <w:rFonts w:hint="default" w:ascii="Times New Roman" w:hAnsi="Times New Roman" w:cs="Times New Roman"/>
          <w:color w:val="000000" w:themeColor="text1"/>
          <w:kern w:val="0"/>
          <w:szCs w:val="22"/>
          <w:highlight w:val="none"/>
          <w14:textFill>
            <w14:solidFill>
              <w14:schemeClr w14:val="tx1"/>
            </w14:solidFill>
          </w14:textFill>
        </w:rPr>
      </w:pPr>
      <w:r>
        <w:rPr>
          <w:rFonts w:hint="default" w:ascii="Times New Roman" w:hAnsi="Times New Roman" w:cs="Times New Roman"/>
          <w:color w:val="000000" w:themeColor="text1"/>
          <w:kern w:val="0"/>
          <w:szCs w:val="22"/>
          <w:highlight w:val="none"/>
          <w14:textFill>
            <w14:solidFill>
              <w14:schemeClr w14:val="tx1"/>
            </w14:solidFill>
          </w14:textFill>
        </w:rPr>
        <w:t>实施乡村风貌带建设工程，连片连线建设美丽乡村，选择唐家湾镇、莲洲镇、斗门镇、红旗镇、桂山镇作为全市乡村风貌带建设示范。尊重区域自然地理格局和乡村禀赋特色，延续山水、田园格局和地形地貌特征，</w:t>
      </w:r>
      <w:r>
        <w:rPr>
          <w:rFonts w:hint="default" w:ascii="Times New Roman" w:hAnsi="Times New Roman" w:cs="Times New Roman"/>
          <w:color w:val="000000" w:themeColor="text1"/>
          <w:szCs w:val="32"/>
          <w:highlight w:val="none"/>
          <w14:textFill>
            <w14:solidFill>
              <w14:schemeClr w14:val="tx1"/>
            </w14:solidFill>
          </w14:textFill>
        </w:rPr>
        <w:t>因地制宜、整体推进乡村森林公园、绿化景观路、绿化庭院、水源涵养林的建设，实行清旧补绿、拆旧建绿，在村道巷道、田间林网、山边和村旁，打造“一路一景、四季有花”各具特色的乡村景观路和慢行步道。以水为纽带，推进农村水文化景观建设，提升乡村水韵</w:t>
      </w:r>
      <w:r>
        <w:rPr>
          <w:rFonts w:hint="default" w:ascii="Times New Roman" w:hAnsi="Times New Roman" w:cs="Times New Roman"/>
          <w:color w:val="000000" w:themeColor="text1"/>
          <w:kern w:val="0"/>
          <w:szCs w:val="22"/>
          <w:highlight w:val="none"/>
          <w14:textFill>
            <w14:solidFill>
              <w14:schemeClr w14:val="tx1"/>
            </w14:solidFill>
          </w14:textFill>
        </w:rPr>
        <w:t>。实施农村“四小园”生态景观亮化工程，在村民住宅房前屋后因地制宜打造小菜园、小果园、小花园、小公园，丰富村容村貌形态。</w:t>
      </w:r>
    </w:p>
    <w:tbl>
      <w:tblPr>
        <w:tblStyle w:val="21"/>
        <w:tblpPr w:leftFromText="180" w:rightFromText="180" w:vertAnchor="text" w:horzAnchor="page" w:tblpXSpec="center" w:tblpY="216"/>
        <w:tblOverlap w:val="never"/>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060" w:type="dxa"/>
            <w:vAlign w:val="center"/>
          </w:tcPr>
          <w:p>
            <w:pPr>
              <w:adjustRightInd w:val="0"/>
              <w:snapToGrid w:val="0"/>
              <w:spacing w:line="480" w:lineRule="exact"/>
              <w:ind w:firstLine="482"/>
              <w:jc w:val="center"/>
              <w:rPr>
                <w:rFonts w:hint="default" w:ascii="Times New Roman" w:hAnsi="Times New Roman" w:cs="Times New Roman"/>
                <w:color w:val="000000" w:themeColor="text1"/>
                <w:kern w:val="0"/>
                <w:sz w:val="24"/>
                <w:highlight w:val="none"/>
                <w14:textFill>
                  <w14:solidFill>
                    <w14:schemeClr w14:val="tx1"/>
                  </w14:solidFill>
                </w14:textFill>
              </w:rPr>
            </w:pPr>
            <w:r>
              <w:rPr>
                <w:rFonts w:hint="default" w:ascii="Times New Roman" w:hAnsi="Times New Roman" w:eastAsia="黑体" w:cs="Times New Roman"/>
                <w:b/>
                <w:bCs/>
                <w:color w:val="000000" w:themeColor="text1"/>
                <w:kern w:val="0"/>
                <w:sz w:val="24"/>
                <w:highlight w:val="none"/>
                <w14:textFill>
                  <w14:solidFill>
                    <w14:schemeClr w14:val="tx1"/>
                  </w14:solidFill>
                </w14:textFill>
              </w:rPr>
              <w:t>专栏四  精美农村建设工程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9060" w:type="dxa"/>
            <w:vAlign w:val="center"/>
          </w:tcPr>
          <w:p>
            <w:pPr>
              <w:ind w:firstLine="482"/>
              <w:rPr>
                <w:rFonts w:hint="default" w:ascii="Times New Roman" w:hAnsi="Times New Roman" w:eastAsia="楷体" w:cs="Times New Roman"/>
                <w:color w:val="000000" w:themeColor="text1"/>
                <w:sz w:val="24"/>
                <w:highlight w:val="none"/>
                <w14:textFill>
                  <w14:solidFill>
                    <w14:schemeClr w14:val="tx1"/>
                  </w14:solidFill>
                </w14:textFill>
              </w:rPr>
            </w:pPr>
            <w:r>
              <w:rPr>
                <w:rFonts w:hint="default" w:ascii="Times New Roman" w:hAnsi="Times New Roman" w:eastAsia="楷体" w:cs="Times New Roman"/>
                <w:b/>
                <w:bCs/>
                <w:color w:val="000000" w:themeColor="text1"/>
                <w:sz w:val="24"/>
                <w:highlight w:val="none"/>
                <w14:textFill>
                  <w14:solidFill>
                    <w14:schemeClr w14:val="tx1"/>
                  </w14:solidFill>
                </w14:textFill>
              </w:rPr>
              <w:t>农村人居环境整治提升项目。</w:t>
            </w:r>
            <w:r>
              <w:rPr>
                <w:rFonts w:hint="default" w:ascii="Times New Roman" w:hAnsi="Times New Roman" w:eastAsia="楷体" w:cs="Times New Roman"/>
                <w:color w:val="000000" w:themeColor="text1"/>
                <w:sz w:val="24"/>
                <w:highlight w:val="none"/>
                <w14:textFill>
                  <w14:solidFill>
                    <w14:schemeClr w14:val="tx1"/>
                  </w14:solidFill>
                </w14:textFill>
              </w:rPr>
              <w:t>实施农村农房管控和风貌提升行动，到2025年，基本完成农村旧房整治，实现农村住房外观整洁、建设有序、管理规范。全市100%行政村达到省定美丽宜居村标准；建设1-2个省级农村人居环境整治示范县、</w:t>
            </w:r>
            <w:r>
              <w:rPr>
                <w:rFonts w:hint="default" w:eastAsia="楷体" w:cs="Times New Roman"/>
                <w:color w:val="000000" w:themeColor="text1"/>
                <w:sz w:val="24"/>
                <w:highlight w:val="none"/>
                <w:lang w:val="en-US" w:eastAsia="zh-CN"/>
                <w14:textFill>
                  <w14:solidFill>
                    <w14:schemeClr w14:val="tx1"/>
                  </w14:solidFill>
                </w14:textFill>
              </w:rPr>
              <w:t>73</w:t>
            </w:r>
            <w:r>
              <w:rPr>
                <w:rFonts w:hint="default" w:ascii="Times New Roman" w:hAnsi="Times New Roman" w:eastAsia="楷体" w:cs="Times New Roman"/>
                <w:color w:val="000000" w:themeColor="text1"/>
                <w:sz w:val="24"/>
                <w:highlight w:val="none"/>
                <w14:textFill>
                  <w14:solidFill>
                    <w14:schemeClr w14:val="tx1"/>
                  </w14:solidFill>
                </w14:textFill>
              </w:rPr>
              <w:t>个特色精品村</w:t>
            </w:r>
            <w:r>
              <w:rPr>
                <w:rFonts w:hint="default" w:eastAsia="楷体" w:cs="Times New Roman"/>
                <w:color w:val="000000" w:themeColor="text1"/>
                <w:sz w:val="24"/>
                <w:highlight w:val="none"/>
                <w:lang w:eastAsia="zh-CN"/>
                <w14:textFill>
                  <w14:solidFill>
                    <w14:schemeClr w14:val="tx1"/>
                  </w14:solidFill>
                </w14:textFill>
              </w:rPr>
              <w:t>（自然村）</w:t>
            </w:r>
            <w:r>
              <w:rPr>
                <w:rFonts w:hint="default" w:ascii="Times New Roman" w:hAnsi="Times New Roman" w:eastAsia="楷体" w:cs="Times New Roman"/>
                <w:color w:val="000000" w:themeColor="text1"/>
                <w:sz w:val="24"/>
                <w:highlight w:val="none"/>
                <w14:textFill>
                  <w14:solidFill>
                    <w14:schemeClr w14:val="tx1"/>
                  </w14:solidFill>
                </w14:textFill>
              </w:rPr>
              <w:t>。因地制宜健全垃圾收运处理体系、生活污水处理长效机制，推进生活垃圾分类减量全覆盖行动、设施尾水及污泥资源化利用，</w:t>
            </w:r>
            <w:r>
              <w:rPr>
                <w:rFonts w:hint="default" w:eastAsia="楷体" w:cs="Times New Roman"/>
                <w:color w:val="000000" w:themeColor="text1"/>
                <w:sz w:val="24"/>
                <w:highlight w:val="none"/>
                <w:lang w:val="en-US" w:eastAsia="zh-CN"/>
                <w14:textFill>
                  <w14:solidFill>
                    <w14:schemeClr w14:val="tx1"/>
                  </w14:solidFill>
                </w14:textFill>
              </w:rPr>
              <w:t>至</w:t>
            </w:r>
            <w:r>
              <w:rPr>
                <w:rFonts w:hint="default" w:ascii="Times New Roman" w:hAnsi="Times New Roman" w:eastAsia="楷体" w:cs="Times New Roman"/>
                <w:color w:val="auto"/>
                <w:sz w:val="24"/>
                <w:highlight w:val="none"/>
              </w:rPr>
              <w:t>202</w:t>
            </w:r>
            <w:r>
              <w:rPr>
                <w:rFonts w:hint="default" w:eastAsia="楷体" w:cs="Times New Roman"/>
                <w:color w:val="auto"/>
                <w:sz w:val="24"/>
                <w:highlight w:val="none"/>
                <w:lang w:val="en-US" w:eastAsia="zh-CN"/>
              </w:rPr>
              <w:t>5</w:t>
            </w:r>
            <w:r>
              <w:rPr>
                <w:rFonts w:hint="default" w:ascii="Times New Roman" w:hAnsi="Times New Roman" w:eastAsia="楷体" w:cs="Times New Roman"/>
                <w:color w:val="auto"/>
                <w:sz w:val="24"/>
                <w:highlight w:val="none"/>
              </w:rPr>
              <w:t>年</w:t>
            </w:r>
            <w:r>
              <w:rPr>
                <w:rFonts w:hint="default" w:eastAsia="楷体" w:cs="Times New Roman"/>
                <w:color w:val="auto"/>
                <w:sz w:val="24"/>
                <w:highlight w:val="none"/>
                <w:lang w:val="en-US" w:eastAsia="zh-CN"/>
              </w:rPr>
              <w:t>底</w:t>
            </w:r>
            <w:r>
              <w:rPr>
                <w:rFonts w:hint="default" w:eastAsia="楷体" w:cs="Times New Roman"/>
                <w:color w:val="auto"/>
                <w:sz w:val="24"/>
                <w:highlight w:val="none"/>
                <w:lang w:eastAsia="zh-CN"/>
              </w:rPr>
              <w:t>，</w:t>
            </w:r>
            <w:r>
              <w:rPr>
                <w:rFonts w:hint="default" w:eastAsia="楷体" w:cs="Times New Roman"/>
                <w:color w:val="auto"/>
                <w:sz w:val="24"/>
                <w:highlight w:val="none"/>
                <w:lang w:val="en-US" w:eastAsia="zh-CN"/>
              </w:rPr>
              <w:t>基本完成</w:t>
            </w:r>
            <w:r>
              <w:rPr>
                <w:rFonts w:hint="default" w:ascii="Times New Roman" w:hAnsi="Times New Roman" w:eastAsia="楷体" w:cs="Times New Roman"/>
                <w:color w:val="auto"/>
                <w:sz w:val="24"/>
                <w:highlight w:val="none"/>
              </w:rPr>
              <w:t>农村生活污水治理。</w:t>
            </w:r>
            <w:r>
              <w:rPr>
                <w:rFonts w:hint="default" w:ascii="Times New Roman" w:hAnsi="Times New Roman" w:eastAsia="楷体" w:cs="Times New Roman"/>
                <w:color w:val="000000" w:themeColor="text1"/>
                <w:sz w:val="24"/>
                <w:highlight w:val="none"/>
                <w14:textFill>
                  <w14:solidFill>
                    <w14:schemeClr w14:val="tx1"/>
                  </w14:solidFill>
                </w14:textFill>
              </w:rPr>
              <w:t>全面建立农村无害化卫生厕所建、管、用并重的长效管理体制和运行机制，全面普及乡村旅游区公共厕所。</w:t>
            </w:r>
          </w:p>
          <w:p>
            <w:pPr>
              <w:ind w:firstLine="482"/>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eastAsia="楷体" w:cs="Times New Roman"/>
                <w:b/>
                <w:bCs/>
                <w:color w:val="000000" w:themeColor="text1"/>
                <w:sz w:val="24"/>
                <w:highlight w:val="none"/>
                <w14:textFill>
                  <w14:solidFill>
                    <w14:schemeClr w14:val="tx1"/>
                  </w14:solidFill>
                </w14:textFill>
              </w:rPr>
              <w:t>乡村净化美化绿化“三化”提升项目</w:t>
            </w:r>
            <w:r>
              <w:rPr>
                <w:rFonts w:hint="default" w:ascii="Times New Roman" w:hAnsi="Times New Roman" w:eastAsia="楷体" w:cs="Times New Roman"/>
                <w:b/>
                <w:bCs/>
                <w:color w:val="000000" w:themeColor="text1"/>
                <w:sz w:val="24"/>
                <w:highlight w:val="none"/>
                <w:lang w:val="zh-TW"/>
                <w14:textFill>
                  <w14:solidFill>
                    <w14:schemeClr w14:val="tx1"/>
                  </w14:solidFill>
                </w14:textFill>
              </w:rPr>
              <w:t>。</w:t>
            </w:r>
            <w:r>
              <w:rPr>
                <w:rFonts w:hint="default" w:ascii="Times New Roman" w:hAnsi="Times New Roman" w:eastAsia="楷体" w:cs="Times New Roman"/>
                <w:color w:val="000000" w:themeColor="text1"/>
                <w:sz w:val="24"/>
                <w:highlight w:val="none"/>
                <w14:textFill>
                  <w14:solidFill>
                    <w14:schemeClr w14:val="tx1"/>
                  </w14:solidFill>
                </w14:textFill>
              </w:rPr>
              <w:t>充分利用“三清三拆三整治”后的空闲土地以及用村头巷尾、房前屋后的空闲土地，因地制宜开展“四小园”小生态板块规划建设</w:t>
            </w:r>
            <w:r>
              <w:rPr>
                <w:rFonts w:hint="default" w:ascii="Times New Roman" w:hAnsi="Times New Roman" w:eastAsia="楷体" w:cs="Times New Roman"/>
                <w:b/>
                <w:bCs/>
                <w:color w:val="000000" w:themeColor="text1"/>
                <w:sz w:val="24"/>
                <w:highlight w:val="none"/>
                <w:lang w:val="zh-TW"/>
                <w14:textFill>
                  <w14:solidFill>
                    <w14:schemeClr w14:val="tx1"/>
                  </w14:solidFill>
                </w14:textFill>
              </w:rPr>
              <w:t>；</w:t>
            </w:r>
            <w:r>
              <w:rPr>
                <w:rFonts w:hint="default" w:ascii="Times New Roman" w:hAnsi="Times New Roman" w:eastAsia="楷体" w:cs="Times New Roman"/>
                <w:color w:val="000000" w:themeColor="text1"/>
                <w:sz w:val="24"/>
                <w:highlight w:val="none"/>
                <w14:textFill>
                  <w14:solidFill>
                    <w14:schemeClr w14:val="tx1"/>
                  </w14:solidFill>
                </w14:textFill>
              </w:rPr>
              <w:t>因地制宜、整体推进乡村森林公园、绿化景观路、绿化庭院、水源涵养林建设，</w:t>
            </w:r>
            <w:r>
              <w:rPr>
                <w:rFonts w:hint="default" w:ascii="Times New Roman" w:hAnsi="Times New Roman" w:eastAsia="楷体" w:cs="Times New Roman"/>
                <w:color w:val="000000" w:themeColor="text1"/>
                <w:sz w:val="24"/>
                <w:highlight w:val="none"/>
                <w:lang w:val="zh-TW"/>
                <w14:textFill>
                  <w14:solidFill>
                    <w14:schemeClr w14:val="tx1"/>
                  </w14:solidFill>
                </w14:textFill>
              </w:rPr>
              <w:t>打造“一路一景、四季有花”各具特色的乡村景观路和慢行步道。</w:t>
            </w:r>
          </w:p>
        </w:tc>
      </w:tr>
    </w:tbl>
    <w:p>
      <w:pPr>
        <w:pStyle w:val="2"/>
        <w:ind w:firstLine="643"/>
        <w:rPr>
          <w:rFonts w:hint="default" w:ascii="Times New Roman" w:hAnsi="Times New Roman" w:eastAsia="仿宋_GB2312" w:cs="Times New Roman"/>
          <w:b/>
          <w:bCs/>
          <w:color w:val="000000" w:themeColor="text1"/>
          <w:szCs w:val="30"/>
          <w:highlight w:val="none"/>
          <w14:textFill>
            <w14:solidFill>
              <w14:schemeClr w14:val="tx1"/>
            </w14:solidFill>
          </w14:textFill>
        </w:rPr>
      </w:pPr>
      <w:bookmarkStart w:id="1226" w:name="_Toc8299"/>
      <w:bookmarkStart w:id="1227" w:name="_Toc14531"/>
      <w:bookmarkStart w:id="1228" w:name="_Toc29686"/>
      <w:bookmarkStart w:id="1229" w:name="_Toc27703"/>
      <w:bookmarkStart w:id="1230" w:name="_Toc25596"/>
      <w:bookmarkStart w:id="1231" w:name="_Toc32211"/>
      <w:bookmarkStart w:id="1232" w:name="_Toc1512"/>
    </w:p>
    <w:p>
      <w:pPr>
        <w:pStyle w:val="4"/>
        <w:ind w:firstLine="643"/>
        <w:rPr>
          <w:rFonts w:hint="default" w:ascii="Times New Roman" w:hAnsi="Times New Roman" w:cs="Times New Roman"/>
          <w:color w:val="000000" w:themeColor="text1"/>
          <w:highlight w:val="none"/>
          <w14:textFill>
            <w14:solidFill>
              <w14:schemeClr w14:val="tx1"/>
            </w14:solidFill>
          </w14:textFill>
        </w:rPr>
      </w:pPr>
      <w:bookmarkStart w:id="1233" w:name="_Toc17598"/>
      <w:bookmarkStart w:id="1234" w:name="_Toc18290"/>
      <w:bookmarkStart w:id="1235" w:name="_Toc21804"/>
      <w:bookmarkStart w:id="1236" w:name="_Toc26212"/>
      <w:bookmarkStart w:id="1237" w:name="_Toc25752"/>
      <w:bookmarkStart w:id="1238" w:name="_Toc9393"/>
      <w:bookmarkStart w:id="1239" w:name="_Toc3650"/>
      <w:bookmarkStart w:id="1240" w:name="_Toc465"/>
      <w:bookmarkStart w:id="1241" w:name="_Toc13912"/>
      <w:bookmarkStart w:id="1242" w:name="_Toc7057"/>
      <w:bookmarkStart w:id="1243" w:name="_Toc3750"/>
      <w:r>
        <w:rPr>
          <w:rFonts w:hint="default" w:ascii="Times New Roman" w:hAnsi="Times New Roman" w:cs="Times New Roman"/>
          <w:color w:val="000000" w:themeColor="text1"/>
          <w:highlight w:val="none"/>
          <w14:textFill>
            <w14:solidFill>
              <w14:schemeClr w14:val="tx1"/>
            </w14:solidFill>
          </w14:textFill>
        </w:rPr>
        <w:t>三、修复保护乡村生态系统</w:t>
      </w:r>
      <w:bookmarkEnd w:id="1233"/>
      <w:bookmarkEnd w:id="1234"/>
      <w:bookmarkEnd w:id="1235"/>
      <w:bookmarkEnd w:id="1236"/>
      <w:bookmarkEnd w:id="1237"/>
      <w:bookmarkEnd w:id="1238"/>
      <w:bookmarkEnd w:id="1239"/>
      <w:bookmarkEnd w:id="1240"/>
      <w:bookmarkEnd w:id="1241"/>
      <w:bookmarkEnd w:id="1242"/>
      <w:bookmarkEnd w:id="1243"/>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1244" w:name="_Toc12002"/>
      <w:bookmarkStart w:id="1245" w:name="_Toc26621"/>
      <w:bookmarkStart w:id="1246" w:name="_Toc29639"/>
      <w:bookmarkStart w:id="1247" w:name="_Toc2277"/>
      <w:bookmarkStart w:id="1248" w:name="_Toc27032"/>
      <w:bookmarkStart w:id="1249" w:name="_Toc22551"/>
      <w:bookmarkStart w:id="1250" w:name="_Toc12478"/>
      <w:bookmarkStart w:id="1251" w:name="_Toc24435"/>
      <w:bookmarkStart w:id="1252" w:name="_Toc20886"/>
      <w:bookmarkStart w:id="1253" w:name="_Toc5479"/>
      <w:bookmarkStart w:id="1254" w:name="_Toc6059"/>
      <w:r>
        <w:rPr>
          <w:rFonts w:hint="default" w:ascii="Times New Roman" w:hAnsi="Times New Roman" w:cs="Times New Roman"/>
          <w:color w:val="000000" w:themeColor="text1"/>
          <w:highlight w:val="none"/>
          <w14:textFill>
            <w14:solidFill>
              <w14:schemeClr w14:val="tx1"/>
            </w14:solidFill>
          </w14:textFill>
        </w:rPr>
        <w:t>（一）完善田园生态系统</w:t>
      </w:r>
      <w:bookmarkEnd w:id="1244"/>
      <w:bookmarkEnd w:id="1245"/>
      <w:bookmarkEnd w:id="1246"/>
      <w:bookmarkEnd w:id="1247"/>
      <w:bookmarkEnd w:id="1248"/>
      <w:bookmarkEnd w:id="1249"/>
      <w:bookmarkEnd w:id="1250"/>
      <w:bookmarkEnd w:id="1251"/>
      <w:bookmarkEnd w:id="1252"/>
      <w:bookmarkEnd w:id="1253"/>
      <w:bookmarkEnd w:id="1254"/>
    </w:p>
    <w:p>
      <w:pPr>
        <w:pStyle w:val="2"/>
        <w:ind w:firstLine="640"/>
        <w:rPr>
          <w:rFonts w:hint="default" w:ascii="Times New Roman" w:hAnsi="Times New Roman" w:eastAsia="仿宋_GB2312" w:cs="Times New Roman"/>
          <w:color w:val="000000" w:themeColor="text1"/>
          <w:szCs w:val="32"/>
          <w:highlight w:val="none"/>
          <w14:textFill>
            <w14:solidFill>
              <w14:schemeClr w14:val="tx1"/>
            </w14:solidFill>
          </w14:textFill>
        </w:rPr>
      </w:pPr>
      <w:r>
        <w:rPr>
          <w:rFonts w:hint="default" w:ascii="Times New Roman" w:hAnsi="Times New Roman" w:eastAsia="仿宋_GB2312" w:cs="Times New Roman"/>
          <w:color w:val="000000" w:themeColor="text1"/>
          <w:szCs w:val="32"/>
          <w:highlight w:val="none"/>
          <w14:textFill>
            <w14:solidFill>
              <w14:schemeClr w14:val="tx1"/>
            </w14:solidFill>
          </w14:textFill>
        </w:rPr>
        <w:t>全面落实“三线一单”生态环境空间分区管控，加快推动形成农业农村绿色发展方式，有效控制农业面源和重金属污染，严格落实禁养区、限养区有关要求，推进农村生态环境保护精细化管理。统筹城乡生态保护，推进全市森林城市建设，建立生态支持系统。</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1255" w:name="_Toc1359"/>
      <w:bookmarkStart w:id="1256" w:name="_Toc28466"/>
      <w:bookmarkStart w:id="1257" w:name="_Toc26138"/>
      <w:bookmarkStart w:id="1258" w:name="_Toc17414"/>
      <w:bookmarkStart w:id="1259" w:name="_Toc9584"/>
      <w:bookmarkStart w:id="1260" w:name="_Toc28600"/>
      <w:bookmarkStart w:id="1261" w:name="_Toc25902"/>
      <w:bookmarkStart w:id="1262" w:name="_Toc24623"/>
      <w:bookmarkStart w:id="1263" w:name="_Toc27430"/>
      <w:bookmarkStart w:id="1264" w:name="_Toc16775"/>
      <w:bookmarkStart w:id="1265" w:name="_Toc14300"/>
      <w:r>
        <w:rPr>
          <w:rFonts w:hint="default" w:ascii="Times New Roman" w:hAnsi="Times New Roman" w:cs="Times New Roman"/>
          <w:color w:val="000000" w:themeColor="text1"/>
          <w:highlight w:val="none"/>
          <w14:textFill>
            <w14:solidFill>
              <w14:schemeClr w14:val="tx1"/>
            </w14:solidFill>
          </w14:textFill>
        </w:rPr>
        <w:t>（二）保护与修复海洋渔业水域生态环境</w:t>
      </w:r>
      <w:bookmarkEnd w:id="1255"/>
      <w:bookmarkEnd w:id="1256"/>
      <w:bookmarkEnd w:id="1257"/>
      <w:bookmarkEnd w:id="1258"/>
      <w:bookmarkEnd w:id="1259"/>
      <w:bookmarkEnd w:id="1260"/>
      <w:bookmarkEnd w:id="1261"/>
      <w:bookmarkEnd w:id="1262"/>
      <w:bookmarkEnd w:id="1263"/>
      <w:bookmarkEnd w:id="1264"/>
      <w:bookmarkEnd w:id="1265"/>
    </w:p>
    <w:p>
      <w:pPr>
        <w:pStyle w:val="2"/>
        <w:ind w:firstLine="640"/>
        <w:rPr>
          <w:rFonts w:hint="default" w:ascii="Times New Roman" w:hAnsi="Times New Roman" w:eastAsia="仿宋_GB2312" w:cs="Times New Roman"/>
          <w:color w:val="000000" w:themeColor="text1"/>
          <w:szCs w:val="32"/>
          <w:highlight w:val="none"/>
          <w14:textFill>
            <w14:solidFill>
              <w14:schemeClr w14:val="tx1"/>
            </w14:solidFill>
          </w14:textFill>
        </w:rPr>
      </w:pPr>
      <w:r>
        <w:rPr>
          <w:rFonts w:hint="default" w:ascii="Times New Roman" w:hAnsi="Times New Roman" w:eastAsia="仿宋_GB2312" w:cs="Times New Roman"/>
          <w:color w:val="000000" w:themeColor="text1"/>
          <w:szCs w:val="32"/>
          <w:highlight w:val="none"/>
          <w14:textFill>
            <w14:solidFill>
              <w14:schemeClr w14:val="tx1"/>
            </w14:solidFill>
          </w14:textFill>
        </w:rPr>
        <w:t>加大鱼类产卵场、索饵场、越冬场、洄游通道等重要渔业水域保护力度，遏制近海及海岸生态环境恶化和海洋生物资源衰退。加强人工鱼礁、珊瑚礁、海草床、人工鱼巢、过鱼通道等生态修复工程的建设。开展增殖放流行动，控减近海养殖密度，强化海水养殖污染防控，严格落实禁渔休渔制度。</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1266" w:name="_Toc14010"/>
      <w:bookmarkStart w:id="1267" w:name="_Toc27066"/>
      <w:bookmarkStart w:id="1268" w:name="_Toc22630"/>
      <w:bookmarkStart w:id="1269" w:name="_Toc1660"/>
      <w:bookmarkStart w:id="1270" w:name="_Toc21649"/>
      <w:bookmarkStart w:id="1271" w:name="_Toc6585"/>
      <w:bookmarkStart w:id="1272" w:name="_Toc18074"/>
      <w:bookmarkStart w:id="1273" w:name="_Toc5505"/>
      <w:bookmarkStart w:id="1274" w:name="_Toc11317"/>
      <w:bookmarkStart w:id="1275" w:name="_Toc6577"/>
      <w:bookmarkStart w:id="1276" w:name="_Toc29570"/>
      <w:r>
        <w:rPr>
          <w:rFonts w:hint="default" w:ascii="Times New Roman" w:hAnsi="Times New Roman" w:cs="Times New Roman"/>
          <w:color w:val="000000" w:themeColor="text1"/>
          <w:highlight w:val="none"/>
          <w14:textFill>
            <w14:solidFill>
              <w14:schemeClr w14:val="tx1"/>
            </w14:solidFill>
          </w14:textFill>
        </w:rPr>
        <w:t>（三）健全生态保护长效机制</w:t>
      </w:r>
      <w:bookmarkEnd w:id="1266"/>
      <w:bookmarkEnd w:id="1267"/>
      <w:bookmarkEnd w:id="1268"/>
      <w:bookmarkEnd w:id="1269"/>
      <w:bookmarkEnd w:id="1270"/>
      <w:bookmarkEnd w:id="1271"/>
      <w:bookmarkEnd w:id="1272"/>
      <w:bookmarkEnd w:id="1273"/>
      <w:bookmarkEnd w:id="1274"/>
      <w:bookmarkEnd w:id="1275"/>
      <w:bookmarkEnd w:id="1276"/>
    </w:p>
    <w:p>
      <w:pPr>
        <w:pStyle w:val="2"/>
        <w:ind w:firstLine="640"/>
        <w:rPr>
          <w:rFonts w:hint="default" w:ascii="Times New Roman" w:hAnsi="Times New Roman" w:eastAsia="仿宋_GB2312" w:cs="Times New Roman"/>
          <w:color w:val="000000" w:themeColor="text1"/>
          <w:szCs w:val="32"/>
          <w:highlight w:val="none"/>
          <w14:textFill>
            <w14:solidFill>
              <w14:schemeClr w14:val="tx1"/>
            </w14:solidFill>
          </w14:textFill>
        </w:rPr>
      </w:pPr>
      <w:r>
        <w:rPr>
          <w:rFonts w:hint="default" w:ascii="Times New Roman" w:hAnsi="Times New Roman" w:eastAsia="仿宋_GB2312" w:cs="Times New Roman"/>
          <w:color w:val="000000" w:themeColor="text1"/>
          <w:szCs w:val="32"/>
          <w:highlight w:val="none"/>
          <w14:textFill>
            <w14:solidFill>
              <w14:schemeClr w14:val="tx1"/>
            </w14:solidFill>
          </w14:textFill>
        </w:rPr>
        <w:t>合理控制河流开发利用强度，保障河湖生态用水。建立完善保护性耕作制度，加大支持力度，推进深松整地示范，实施少耕、免耕、地表微地形改造技术及地表覆盖、合理种植等综合配套措施，减少农田土壤侵蚀，保护农田生态环境。创新完善生态保护补偿机制，加大重点生态功能区转移支付力度，建立健全用水权、排污权交易制度。探索开展生态产品价值核算，建立政府主导、企业和社会各界参与、可持续推进的生态产品价值实现机制。</w:t>
      </w:r>
    </w:p>
    <w:p>
      <w:pPr>
        <w:pStyle w:val="4"/>
        <w:ind w:firstLine="643"/>
        <w:rPr>
          <w:rFonts w:hint="default" w:ascii="Times New Roman" w:hAnsi="Times New Roman" w:cs="Times New Roman"/>
          <w:color w:val="000000" w:themeColor="text1"/>
          <w:highlight w:val="none"/>
          <w14:textFill>
            <w14:solidFill>
              <w14:schemeClr w14:val="tx1"/>
            </w14:solidFill>
          </w14:textFill>
        </w:rPr>
      </w:pPr>
      <w:bookmarkStart w:id="1277" w:name="_Toc10692"/>
      <w:bookmarkStart w:id="1278" w:name="_Toc20453"/>
      <w:bookmarkStart w:id="1279" w:name="_Toc28456"/>
      <w:bookmarkStart w:id="1280" w:name="_Toc25331"/>
      <w:bookmarkStart w:id="1281" w:name="_Toc20148"/>
      <w:bookmarkStart w:id="1282" w:name="_Toc4613"/>
      <w:bookmarkStart w:id="1283" w:name="_Toc23962"/>
      <w:bookmarkStart w:id="1284" w:name="_Toc15803"/>
      <w:bookmarkStart w:id="1285" w:name="_Toc9931"/>
      <w:bookmarkStart w:id="1286" w:name="_Toc7797"/>
      <w:bookmarkStart w:id="1287" w:name="_Toc6951"/>
      <w:r>
        <w:rPr>
          <w:rFonts w:hint="default" w:ascii="Times New Roman" w:hAnsi="Times New Roman" w:cs="Times New Roman"/>
          <w:color w:val="000000" w:themeColor="text1"/>
          <w:highlight w:val="none"/>
          <w14:textFill>
            <w14:solidFill>
              <w14:schemeClr w14:val="tx1"/>
            </w14:solidFill>
          </w14:textFill>
        </w:rPr>
        <w:t>四、创新提升乡村治理体系</w:t>
      </w:r>
      <w:bookmarkEnd w:id="1226"/>
      <w:bookmarkEnd w:id="1227"/>
      <w:bookmarkEnd w:id="1228"/>
      <w:bookmarkEnd w:id="1229"/>
      <w:bookmarkEnd w:id="1230"/>
      <w:bookmarkEnd w:id="1231"/>
      <w:bookmarkEnd w:id="1232"/>
      <w:bookmarkEnd w:id="1277"/>
      <w:bookmarkEnd w:id="1278"/>
      <w:bookmarkEnd w:id="1279"/>
      <w:bookmarkEnd w:id="1280"/>
      <w:bookmarkEnd w:id="1281"/>
      <w:bookmarkEnd w:id="1282"/>
      <w:bookmarkEnd w:id="1283"/>
      <w:bookmarkEnd w:id="1284"/>
      <w:bookmarkEnd w:id="1285"/>
      <w:bookmarkEnd w:id="1286"/>
      <w:bookmarkEnd w:id="1287"/>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1288" w:name="_Toc23940"/>
      <w:bookmarkStart w:id="1289" w:name="_Toc7600"/>
      <w:bookmarkStart w:id="1290" w:name="_Toc17174"/>
      <w:bookmarkStart w:id="1291" w:name="_Toc22589"/>
      <w:bookmarkStart w:id="1292" w:name="_Toc16097"/>
      <w:bookmarkStart w:id="1293" w:name="_Toc29529"/>
      <w:bookmarkStart w:id="1294" w:name="_Toc15795"/>
      <w:bookmarkStart w:id="1295" w:name="_Toc16683"/>
      <w:bookmarkStart w:id="1296" w:name="_Toc16307"/>
      <w:bookmarkStart w:id="1297" w:name="_Toc22144"/>
      <w:bookmarkStart w:id="1298" w:name="_Toc8689"/>
      <w:bookmarkStart w:id="1299" w:name="_Toc25605"/>
      <w:bookmarkStart w:id="1300" w:name="_Toc12507"/>
      <w:bookmarkStart w:id="1301" w:name="_Toc1639"/>
      <w:bookmarkStart w:id="1302" w:name="_Toc15773"/>
      <w:bookmarkStart w:id="1303" w:name="_Toc3463"/>
      <w:bookmarkStart w:id="1304" w:name="_Toc5506"/>
      <w:bookmarkStart w:id="1305" w:name="_Toc15335"/>
      <w:r>
        <w:rPr>
          <w:rFonts w:hint="default" w:ascii="Times New Roman" w:hAnsi="Times New Roman" w:cs="Times New Roman"/>
          <w:color w:val="000000" w:themeColor="text1"/>
          <w:highlight w:val="none"/>
          <w14:textFill>
            <w14:solidFill>
              <w14:schemeClr w14:val="tx1"/>
            </w14:solidFill>
          </w14:textFill>
        </w:rPr>
        <w:t>（一）强化基层党组织建设体系</w:t>
      </w:r>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p>
    <w:p>
      <w:pPr>
        <w:pStyle w:val="2"/>
        <w:ind w:firstLine="640"/>
        <w:rPr>
          <w:rFonts w:hint="default" w:ascii="Times New Roman" w:hAnsi="Times New Roman" w:eastAsia="仿宋_GB2312" w:cs="Times New Roman"/>
          <w:color w:val="000000" w:themeColor="text1"/>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Cs w:val="22"/>
          <w:highlight w:val="none"/>
          <w14:textFill>
            <w14:solidFill>
              <w14:schemeClr w14:val="tx1"/>
            </w14:solidFill>
          </w14:textFill>
        </w:rPr>
        <w:t>巩固基层组织建设三年行动计划成果，持续开展基层党组织达标创优活动，强化农民合作社、农业企业、社会化服务组织的党建工作，探索在乡村产业链、社会化服务领域创设功能型党小组。</w:t>
      </w:r>
      <w:r>
        <w:rPr>
          <w:rFonts w:hint="default" w:ascii="Times New Roman" w:hAnsi="Times New Roman" w:eastAsia="仿宋_GB2312" w:cs="Times New Roman"/>
          <w:color w:val="000000" w:themeColor="text1"/>
          <w:szCs w:val="32"/>
          <w:highlight w:val="none"/>
          <w14:textFill>
            <w14:solidFill>
              <w14:schemeClr w14:val="tx1"/>
            </w14:solidFill>
          </w14:textFill>
        </w:rPr>
        <w:t>建立村党组织对村各类组织和各项工作的全面领导机制，完善村“两委”干部选聘分离制度。大力推进村党组织书记通过法定程序担任村民委员会主任和集体经济组织</w:t>
      </w:r>
      <w:r>
        <w:rPr>
          <w:rFonts w:hint="default" w:ascii="Times New Roman" w:hAnsi="Times New Roman" w:eastAsia="仿宋_GB2312" w:cs="Times New Roman"/>
          <w:color w:val="000000" w:themeColor="text1"/>
          <w:kern w:val="0"/>
          <w:szCs w:val="22"/>
          <w:highlight w:val="none"/>
          <w14:textFill>
            <w14:solidFill>
              <w14:schemeClr w14:val="tx1"/>
            </w14:solidFill>
          </w14:textFill>
        </w:rPr>
        <w:t>、合作经济组织</w:t>
      </w:r>
      <w:r>
        <w:rPr>
          <w:rFonts w:hint="default" w:ascii="Times New Roman" w:hAnsi="Times New Roman" w:eastAsia="仿宋_GB2312" w:cs="Times New Roman"/>
          <w:color w:val="000000" w:themeColor="text1"/>
          <w:szCs w:val="32"/>
          <w:highlight w:val="none"/>
          <w14:textFill>
            <w14:solidFill>
              <w14:schemeClr w14:val="tx1"/>
            </w14:solidFill>
          </w14:textFill>
        </w:rPr>
        <w:t>负责人。全面提升“头雁”工程质量</w:t>
      </w:r>
      <w:r>
        <w:rPr>
          <w:rFonts w:hint="default" w:ascii="Times New Roman" w:hAnsi="Times New Roman" w:eastAsia="仿宋_GB2312" w:cs="Times New Roman"/>
          <w:color w:val="000000" w:themeColor="text1"/>
          <w:kern w:val="0"/>
          <w:szCs w:val="22"/>
          <w:highlight w:val="none"/>
          <w14:textFill>
            <w14:solidFill>
              <w14:schemeClr w14:val="tx1"/>
            </w14:solidFill>
          </w14:textFill>
        </w:rPr>
        <w:t>，充分发挥农村基层党组织领导作用，优化基层党员队伍</w:t>
      </w:r>
      <w:r>
        <w:rPr>
          <w:rFonts w:hint="default" w:ascii="Times New Roman" w:hAnsi="Times New Roman" w:eastAsia="仿宋_GB2312" w:cs="Times New Roman"/>
          <w:color w:val="000000" w:themeColor="text1"/>
          <w:szCs w:val="32"/>
          <w:highlight w:val="none"/>
          <w14:textFill>
            <w14:solidFill>
              <w14:schemeClr w14:val="tx1"/>
            </w14:solidFill>
          </w14:textFill>
        </w:rPr>
        <w:t>。全面推行村党组织书记县级备案管理，指导基层探索开展党员评星定级管理。对全市村党组织书记履职情况进行全面摸底排查，坚决撤换调整政治上不合格、经济上不廉洁、能力上不胜任、工作上不尽职的党组织书记，选拔有情怀、有能力、有文化、有口碑的本村外出务工经商人员、农村创业致富带头人、返乡大学生、退休干部中的优秀党员担任村党组织书记。加强村级后备力量建设，实施“人才下乡、干部返乡、能人回乡”计划。</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1306" w:name="_Toc8547"/>
      <w:bookmarkStart w:id="1307" w:name="_Toc20070"/>
      <w:bookmarkStart w:id="1308" w:name="_Toc8220"/>
      <w:bookmarkStart w:id="1309" w:name="_Toc2019"/>
      <w:bookmarkStart w:id="1310" w:name="_Toc7692"/>
      <w:bookmarkStart w:id="1311" w:name="_Toc26902"/>
      <w:bookmarkStart w:id="1312" w:name="_Toc29335"/>
      <w:bookmarkStart w:id="1313" w:name="_Toc17275"/>
      <w:bookmarkStart w:id="1314" w:name="_Toc26250"/>
      <w:bookmarkStart w:id="1315" w:name="_Toc7396"/>
      <w:bookmarkStart w:id="1316" w:name="_Toc26972"/>
      <w:bookmarkStart w:id="1317" w:name="_Toc11553"/>
      <w:bookmarkStart w:id="1318" w:name="_Toc543"/>
      <w:bookmarkStart w:id="1319" w:name="_Toc4886"/>
      <w:bookmarkStart w:id="1320" w:name="_Toc30699"/>
      <w:bookmarkStart w:id="1321" w:name="_Toc3068"/>
      <w:bookmarkStart w:id="1322" w:name="_Toc28046"/>
      <w:bookmarkStart w:id="1323" w:name="_Toc26237"/>
      <w:r>
        <w:rPr>
          <w:rFonts w:hint="default" w:ascii="Times New Roman" w:hAnsi="Times New Roman" w:cs="Times New Roman"/>
          <w:color w:val="000000" w:themeColor="text1"/>
          <w:highlight w:val="none"/>
          <w14:textFill>
            <w14:solidFill>
              <w14:schemeClr w14:val="tx1"/>
            </w14:solidFill>
          </w14:textFill>
        </w:rPr>
        <w:t>（二）深化村民自治实践</w:t>
      </w:r>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p>
    <w:p>
      <w:pPr>
        <w:pStyle w:val="2"/>
        <w:ind w:firstLine="640"/>
        <w:rPr>
          <w:rFonts w:hint="default" w:ascii="Times New Roman" w:hAnsi="Times New Roman" w:eastAsia="仿宋_GB2312" w:cs="Times New Roman"/>
          <w:color w:val="000000" w:themeColor="text1"/>
          <w:szCs w:val="32"/>
          <w:highlight w:val="none"/>
          <w14:textFill>
            <w14:solidFill>
              <w14:schemeClr w14:val="tx1"/>
            </w14:solidFill>
          </w14:textFill>
        </w:rPr>
      </w:pPr>
      <w:r>
        <w:rPr>
          <w:rFonts w:hint="default" w:ascii="Times New Roman" w:hAnsi="Times New Roman" w:eastAsia="仿宋_GB2312" w:cs="Times New Roman"/>
          <w:color w:val="000000" w:themeColor="text1"/>
          <w:szCs w:val="32"/>
          <w:highlight w:val="none"/>
          <w14:textFill>
            <w14:solidFill>
              <w14:schemeClr w14:val="tx1"/>
            </w14:solidFill>
          </w14:textFill>
        </w:rPr>
        <w:t>一是加强村民民主自治模式建设。深入实施村民委员会组织法，完善农村民主选举、民主协商、民主决策、民主管理、民主监督制度。健全村党组织领导下的“民主商议、一事一议”的村民协商自治模式，推进“村民议事厅”建设。二是</w:t>
      </w:r>
      <w:r>
        <w:rPr>
          <w:rFonts w:hint="default" w:ascii="Times New Roman" w:hAnsi="Times New Roman" w:eastAsia="仿宋_GB2312" w:cs="Times New Roman"/>
          <w:color w:val="000000" w:themeColor="text1"/>
          <w:kern w:val="0"/>
          <w:szCs w:val="22"/>
          <w:highlight w:val="none"/>
          <w14:textFill>
            <w14:solidFill>
              <w14:schemeClr w14:val="tx1"/>
            </w14:solidFill>
          </w14:textFill>
        </w:rPr>
        <w:t>创新村级议事协商制度，丰富农民参与乡村治理渠道，推进村民议事从经济事项向化解矛盾纠纷、开展移风易俗、维护公共秩序等方面拓展。加强法治乡村建设，开展省级民主法治示范村创建活动，加强乡村法治宣传教育，健全“一村（社区）一法律顾问”制度，推进公共法律服务实体平台建设，创新“互联网+公共法律服务”模式，开展“法律进乡村”活动，推动乡村依法治理。</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1324" w:name="_Toc30220"/>
      <w:bookmarkStart w:id="1325" w:name="_Toc14530"/>
      <w:bookmarkStart w:id="1326" w:name="_Toc18250"/>
      <w:bookmarkStart w:id="1327" w:name="_Toc8780"/>
      <w:bookmarkStart w:id="1328" w:name="_Toc27891"/>
      <w:bookmarkStart w:id="1329" w:name="_Toc14892"/>
      <w:bookmarkStart w:id="1330" w:name="_Toc14231"/>
      <w:bookmarkStart w:id="1331" w:name="_Toc32527"/>
      <w:bookmarkStart w:id="1332" w:name="_Toc26606"/>
      <w:bookmarkStart w:id="1333" w:name="_Toc2784"/>
      <w:bookmarkStart w:id="1334" w:name="_Toc6768"/>
      <w:bookmarkStart w:id="1335" w:name="_Toc15427"/>
      <w:bookmarkStart w:id="1336" w:name="_Toc26768"/>
      <w:bookmarkStart w:id="1337" w:name="_Toc9705"/>
      <w:bookmarkStart w:id="1338" w:name="_Toc206"/>
      <w:bookmarkStart w:id="1339" w:name="_Toc27678"/>
      <w:bookmarkStart w:id="1340" w:name="_Toc19790"/>
      <w:bookmarkStart w:id="1341" w:name="_Toc20338"/>
      <w:r>
        <w:rPr>
          <w:rFonts w:hint="default" w:ascii="Times New Roman" w:hAnsi="Times New Roman" w:cs="Times New Roman"/>
          <w:color w:val="000000" w:themeColor="text1"/>
          <w:highlight w:val="none"/>
          <w14:textFill>
            <w14:solidFill>
              <w14:schemeClr w14:val="tx1"/>
            </w14:solidFill>
          </w14:textFill>
        </w:rPr>
        <w:t>（三）加强基层法治水平建设</w:t>
      </w:r>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p>
    <w:p>
      <w:pPr>
        <w:pStyle w:val="2"/>
        <w:ind w:firstLine="640"/>
        <w:rPr>
          <w:rFonts w:hint="default" w:ascii="Times New Roman" w:hAnsi="Times New Roman" w:eastAsia="仿宋_GB2312" w:cs="Times New Roman"/>
          <w:color w:val="000000" w:themeColor="text1"/>
          <w:kern w:val="0"/>
          <w:szCs w:val="22"/>
          <w:highlight w:val="none"/>
          <w14:textFill>
            <w14:solidFill>
              <w14:schemeClr w14:val="tx1"/>
            </w14:solidFill>
          </w14:textFill>
        </w:rPr>
      </w:pPr>
      <w:r>
        <w:rPr>
          <w:rFonts w:hint="default" w:ascii="Times New Roman" w:hAnsi="Times New Roman" w:eastAsia="仿宋_GB2312" w:cs="Times New Roman"/>
          <w:color w:val="000000" w:themeColor="text1"/>
          <w:szCs w:val="32"/>
          <w:highlight w:val="none"/>
          <w14:textFill>
            <w14:solidFill>
              <w14:schemeClr w14:val="tx1"/>
            </w14:solidFill>
          </w14:textFill>
        </w:rPr>
        <w:t>一是深入开展法治宣传教育。落实国家和省“法治村”创建工作，开设法德讲堂，引导干部群众尊法学法守法用法。二是建设法治乡村。加快农村法制建设，健全农村产权保护、农业市场规范运行、“三农”支持保护等方面的法规制度，把政府各项涉农工作纳入法治化轨道，落实乡村重大决策事项法律顾问审核把关制度，为农村改革发展提供法治保障。三是建设平安乡村。完善农村治安防控体系建设，深入实施“雪亮工程”，健全公共安全视频监控和网格信息化体系，探索完善“互联网+网格管理”服务管理模式。大力开展平安村居建设，建立健全“十户联保、小组联防、村村联动”的农村治理新机制。</w:t>
      </w:r>
      <w:r>
        <w:rPr>
          <w:rFonts w:hint="default" w:ascii="Times New Roman" w:hAnsi="Times New Roman" w:eastAsia="仿宋_GB2312" w:cs="Times New Roman"/>
          <w:color w:val="000000" w:themeColor="text1"/>
          <w:kern w:val="0"/>
          <w:szCs w:val="22"/>
          <w:highlight w:val="none"/>
          <w14:textFill>
            <w14:solidFill>
              <w14:schemeClr w14:val="tx1"/>
            </w14:solidFill>
          </w14:textFill>
        </w:rPr>
        <w:t>健全农村治安综合治理基层组织，全面推进市、区、镇三级综治中心规范化建设。</w:t>
      </w:r>
    </w:p>
    <w:p>
      <w:pPr>
        <w:pStyle w:val="2"/>
        <w:ind w:firstLine="640"/>
        <w:rPr>
          <w:rFonts w:hint="default" w:ascii="Times New Roman" w:hAnsi="Times New Roman" w:eastAsia="仿宋_GB2312" w:cs="Times New Roman"/>
          <w:color w:val="000000" w:themeColor="text1"/>
          <w:szCs w:val="32"/>
          <w:highlight w:val="none"/>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pStyle w:val="3"/>
        <w:spacing w:before="156" w:after="156"/>
        <w:ind w:firstLine="643"/>
        <w:rPr>
          <w:rFonts w:hint="default" w:ascii="Times New Roman" w:hAnsi="Times New Roman" w:cs="Times New Roman"/>
          <w:color w:val="000000" w:themeColor="text1"/>
          <w:highlight w:val="none"/>
          <w14:textFill>
            <w14:solidFill>
              <w14:schemeClr w14:val="tx1"/>
            </w14:solidFill>
          </w14:textFill>
        </w:rPr>
      </w:pPr>
      <w:bookmarkStart w:id="1342" w:name="_Toc20451"/>
      <w:bookmarkStart w:id="1343" w:name="_Toc20303"/>
      <w:bookmarkStart w:id="1344" w:name="_Toc19969"/>
      <w:bookmarkStart w:id="1345" w:name="_Toc22418"/>
      <w:bookmarkStart w:id="1346" w:name="_Toc7889"/>
      <w:bookmarkStart w:id="1347" w:name="_Toc1663"/>
      <w:bookmarkStart w:id="1348" w:name="_Toc26695"/>
      <w:bookmarkStart w:id="1349" w:name="_Toc32649"/>
      <w:bookmarkStart w:id="1350" w:name="_Toc13947"/>
      <w:bookmarkStart w:id="1351" w:name="_Toc6087"/>
      <w:bookmarkStart w:id="1352" w:name="_Toc22919"/>
      <w:bookmarkStart w:id="1353" w:name="_Toc14398"/>
      <w:bookmarkStart w:id="1354" w:name="_Toc25197"/>
      <w:bookmarkStart w:id="1355" w:name="_Toc9977"/>
      <w:bookmarkStart w:id="1356" w:name="_Toc27817"/>
      <w:bookmarkStart w:id="1357" w:name="_Toc19794"/>
      <w:bookmarkStart w:id="1358" w:name="_Toc12884"/>
      <w:bookmarkStart w:id="1359" w:name="_Toc17452"/>
      <w:r>
        <w:rPr>
          <w:rFonts w:hint="default" w:ascii="Times New Roman" w:hAnsi="Times New Roman" w:cs="Times New Roman"/>
          <w:color w:val="000000" w:themeColor="text1"/>
          <w:highlight w:val="none"/>
          <w14:textFill>
            <w14:solidFill>
              <w14:schemeClr w14:val="tx1"/>
            </w14:solidFill>
          </w14:textFill>
        </w:rPr>
        <w:t>第六章  全力推动农民全面发展</w:t>
      </w:r>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p>
    <w:p>
      <w:pPr>
        <w:pStyle w:val="4"/>
        <w:ind w:firstLine="643"/>
        <w:rPr>
          <w:rFonts w:hint="default" w:ascii="Times New Roman" w:hAnsi="Times New Roman" w:cs="Times New Roman"/>
          <w:color w:val="000000" w:themeColor="text1"/>
          <w:szCs w:val="32"/>
          <w:highlight w:val="none"/>
          <w14:textFill>
            <w14:solidFill>
              <w14:schemeClr w14:val="tx1"/>
            </w14:solidFill>
          </w14:textFill>
        </w:rPr>
      </w:pPr>
      <w:bookmarkStart w:id="1360" w:name="_Toc14752"/>
      <w:bookmarkStart w:id="1361" w:name="_Toc9375"/>
      <w:bookmarkStart w:id="1362" w:name="_Toc26581"/>
      <w:bookmarkStart w:id="1363" w:name="_Toc5488"/>
      <w:bookmarkStart w:id="1364" w:name="_Toc11928"/>
      <w:bookmarkStart w:id="1365" w:name="_Toc29150"/>
      <w:bookmarkStart w:id="1366" w:name="_Toc26230"/>
      <w:bookmarkStart w:id="1367" w:name="_Toc12379"/>
      <w:bookmarkStart w:id="1368" w:name="_Toc1349"/>
      <w:bookmarkStart w:id="1369" w:name="_Toc26566"/>
      <w:bookmarkStart w:id="1370" w:name="_Toc26580"/>
      <w:bookmarkStart w:id="1371" w:name="_Toc6233"/>
      <w:bookmarkStart w:id="1372" w:name="_Toc28561"/>
      <w:bookmarkStart w:id="1373" w:name="_Toc30730"/>
      <w:bookmarkStart w:id="1374" w:name="_Toc12353"/>
      <w:bookmarkStart w:id="1375" w:name="_Toc11168"/>
      <w:bookmarkStart w:id="1376" w:name="_Toc1599"/>
      <w:bookmarkStart w:id="1377" w:name="_Toc14539"/>
      <w:r>
        <w:rPr>
          <w:rFonts w:hint="default" w:ascii="Times New Roman" w:hAnsi="Times New Roman" w:cs="Times New Roman"/>
          <w:color w:val="000000" w:themeColor="text1"/>
          <w:highlight w:val="none"/>
          <w14:textFill>
            <w14:solidFill>
              <w14:schemeClr w14:val="tx1"/>
            </w14:solidFill>
          </w14:textFill>
        </w:rPr>
        <w:t>一、大力培养高素质农民</w:t>
      </w:r>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1378" w:name="_Toc31625"/>
      <w:bookmarkStart w:id="1379" w:name="_Toc10897"/>
      <w:bookmarkStart w:id="1380" w:name="_Toc14903"/>
      <w:bookmarkStart w:id="1381" w:name="_Toc1788"/>
      <w:bookmarkStart w:id="1382" w:name="_Toc19036"/>
      <w:bookmarkStart w:id="1383" w:name="_Toc16438"/>
      <w:bookmarkStart w:id="1384" w:name="_Toc30628"/>
      <w:bookmarkStart w:id="1385" w:name="_Toc25441"/>
      <w:bookmarkStart w:id="1386" w:name="_Toc7673"/>
      <w:bookmarkStart w:id="1387" w:name="_Toc16285"/>
      <w:bookmarkStart w:id="1388" w:name="_Toc5103"/>
      <w:r>
        <w:rPr>
          <w:rFonts w:hint="default" w:ascii="Times New Roman" w:hAnsi="Times New Roman" w:cs="Times New Roman"/>
          <w:color w:val="000000" w:themeColor="text1"/>
          <w:highlight w:val="none"/>
          <w14:textFill>
            <w14:solidFill>
              <w14:schemeClr w14:val="tx1"/>
            </w14:solidFill>
          </w14:textFill>
        </w:rPr>
        <w:t>（一）建立健全高素质农民培养制度</w:t>
      </w:r>
      <w:bookmarkEnd w:id="1378"/>
      <w:bookmarkEnd w:id="1379"/>
      <w:bookmarkEnd w:id="1380"/>
      <w:bookmarkEnd w:id="1381"/>
      <w:bookmarkEnd w:id="1382"/>
      <w:bookmarkEnd w:id="1383"/>
      <w:bookmarkEnd w:id="1384"/>
      <w:bookmarkEnd w:id="1385"/>
      <w:bookmarkEnd w:id="1386"/>
      <w:bookmarkEnd w:id="1387"/>
      <w:bookmarkEnd w:id="1388"/>
    </w:p>
    <w:p>
      <w:pPr>
        <w:widowControl/>
        <w:ind w:firstLine="640"/>
        <w:jc w:val="left"/>
        <w:rPr>
          <w:rStyle w:val="39"/>
          <w:rFonts w:hint="default" w:ascii="Times New Roman" w:hAnsi="Times New Roman" w:eastAsia="仿宋_GB2312" w:cs="Times New Roman"/>
          <w:color w:val="auto"/>
          <w:szCs w:val="32"/>
          <w:highlight w:val="none"/>
          <w:lang w:eastAsia="zh-CN"/>
        </w:rPr>
      </w:pPr>
      <w:r>
        <w:rPr>
          <w:rStyle w:val="39"/>
          <w:rFonts w:hint="default" w:ascii="Times New Roman" w:hAnsi="Times New Roman" w:cs="Times New Roman"/>
          <w:color w:val="000000" w:themeColor="text1"/>
          <w:szCs w:val="32"/>
          <w:highlight w:val="none"/>
          <w14:textFill>
            <w14:solidFill>
              <w14:schemeClr w14:val="tx1"/>
            </w14:solidFill>
          </w14:textFill>
        </w:rPr>
        <w:t>建立健全教育培训、评定管理、人才服务和政策扶持“四位一体”衔接配套的高素质农民培育制度体系。创新培训方式，推广“田间学校”“产学合作”“职业培训包”“互联网+”等培训方式，提高培训便利度和可及性。拓宽人才服务渠道，引导专业协会、技术服务机构、涉农生产经营主体等开展专项技术培训服务，提升人才驿站作用。创新培训机制，支持珠海农业科研机构、职业学校、农民合作社、专业技术协会、农业企业等开展职业技能培训。</w:t>
      </w:r>
      <w:r>
        <w:rPr>
          <w:rStyle w:val="39"/>
          <w:rFonts w:hint="default" w:ascii="Times New Roman" w:hAnsi="Times New Roman" w:cs="Times New Roman"/>
          <w:color w:val="auto"/>
          <w:szCs w:val="32"/>
          <w:highlight w:val="none"/>
        </w:rPr>
        <w:t>建立高素质农民培训信息库，分类开展认定管理，以生产经营型、专业技能型和专业服务型等为重点开展农村实用人才评定工作</w:t>
      </w:r>
      <w:r>
        <w:rPr>
          <w:rStyle w:val="39"/>
          <w:rFonts w:hint="default" w:cs="Times New Roman"/>
          <w:color w:val="auto"/>
          <w:szCs w:val="32"/>
          <w:highlight w:val="none"/>
          <w:lang w:eastAsia="zh-CN"/>
        </w:rPr>
        <w:t>。加快建立农村电商人才培养载体及师资、标准、认证体系。</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1389" w:name="_Toc23904"/>
      <w:bookmarkStart w:id="1390" w:name="_Toc27082"/>
      <w:bookmarkStart w:id="1391" w:name="_Toc28740"/>
      <w:bookmarkStart w:id="1392" w:name="_Toc14282"/>
      <w:bookmarkStart w:id="1393" w:name="_Toc24751"/>
      <w:bookmarkStart w:id="1394" w:name="_Toc573"/>
      <w:bookmarkStart w:id="1395" w:name="_Toc2824"/>
      <w:bookmarkStart w:id="1396" w:name="_Toc31483"/>
      <w:bookmarkStart w:id="1397" w:name="_Toc10241"/>
      <w:bookmarkStart w:id="1398" w:name="_Toc24072"/>
      <w:bookmarkStart w:id="1399" w:name="_Toc29036"/>
      <w:bookmarkStart w:id="1400" w:name="_Toc32031"/>
      <w:bookmarkStart w:id="1401" w:name="_Toc7043"/>
      <w:bookmarkStart w:id="1402" w:name="_Toc16425"/>
      <w:bookmarkStart w:id="1403" w:name="_Toc17084"/>
      <w:bookmarkStart w:id="1404" w:name="_Toc18948"/>
      <w:bookmarkStart w:id="1405" w:name="_Toc19603"/>
      <w:bookmarkStart w:id="1406" w:name="_Toc21066"/>
      <w:r>
        <w:rPr>
          <w:rFonts w:hint="default" w:ascii="Times New Roman" w:hAnsi="Times New Roman" w:cs="Times New Roman"/>
          <w:color w:val="000000" w:themeColor="text1"/>
          <w:highlight w:val="none"/>
          <w14:textFill>
            <w14:solidFill>
              <w14:schemeClr w14:val="tx1"/>
            </w14:solidFill>
          </w14:textFill>
        </w:rPr>
        <w:t>（二）加强农民职业技能培训</w:t>
      </w:r>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p>
    <w:p>
      <w:pPr>
        <w:widowControl/>
        <w:ind w:firstLine="640"/>
        <w:jc w:val="left"/>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深入实施“粤菜师傅”“广东技工”“南粤家政”工程，持续推进“乡村工匠”“农村电商”“高素质农民（渔民）”培育</w:t>
      </w:r>
      <w:r>
        <w:rPr>
          <w:rFonts w:hint="default" w:cs="Times New Roman"/>
          <w:color w:val="000000" w:themeColor="text1"/>
          <w:szCs w:val="32"/>
          <w:highlight w:val="none"/>
          <w:lang w:eastAsia="zh-CN"/>
          <w14:textFill>
            <w14:solidFill>
              <w14:schemeClr w14:val="tx1"/>
            </w14:solidFill>
          </w14:textFill>
        </w:rPr>
        <w:t>，</w:t>
      </w:r>
      <w:r>
        <w:rPr>
          <w:rFonts w:hint="default" w:ascii="Times New Roman" w:hAnsi="Times New Roman" w:cs="Times New Roman"/>
          <w:color w:val="auto"/>
          <w:szCs w:val="32"/>
          <w:highlight w:val="none"/>
        </w:rPr>
        <w:t>推进产教融合、校企合作，提高职业技能培训的针对性和实效性。</w:t>
      </w:r>
      <w:r>
        <w:rPr>
          <w:rStyle w:val="39"/>
          <w:rFonts w:hint="default" w:ascii="Times New Roman" w:hAnsi="Times New Roman" w:cs="Times New Roman"/>
          <w:color w:val="000000" w:themeColor="text1"/>
          <w:szCs w:val="32"/>
          <w:highlight w:val="none"/>
          <w14:textFill>
            <w14:solidFill>
              <w14:schemeClr w14:val="tx1"/>
            </w14:solidFill>
          </w14:textFill>
        </w:rPr>
        <w:t>培育各类农业职业经理人、合作社管理人员、家庭农场主、经纪人、文化能人、非遗传承人、乡村工匠、创业致富带头人等一批懂技术、会经营、善管理、能致富的新时代职业农民。</w:t>
      </w:r>
      <w:r>
        <w:rPr>
          <w:rFonts w:hint="default" w:ascii="Times New Roman" w:hAnsi="Times New Roman" w:cs="Times New Roman"/>
          <w:color w:val="000000" w:themeColor="text1"/>
          <w:szCs w:val="32"/>
          <w:highlight w:val="none"/>
          <w14:textFill>
            <w14:solidFill>
              <w14:schemeClr w14:val="tx1"/>
            </w14:solidFill>
          </w14:textFill>
        </w:rPr>
        <w:t>落实覆盖全体城乡劳动者的技能培训补贴激励政策。鼓励职业院校推行农学结合、弹性学习制度，为有学历提升需求的农民和村干部提供学历提升教育服务。加强农民就业服务，将农村劳动力转移就业、技能培训任务纳入全市就业工作目标责任制，加大资金投入，加大检查督办力度，确保各项农村劳动力就业创业任务完成。</w:t>
      </w:r>
    </w:p>
    <w:p>
      <w:pPr>
        <w:pStyle w:val="2"/>
        <w:rPr>
          <w:rFonts w:hint="default"/>
        </w:rPr>
      </w:pPr>
    </w:p>
    <w:tbl>
      <w:tblPr>
        <w:tblStyle w:val="21"/>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9060" w:type="dxa"/>
            <w:vAlign w:val="center"/>
          </w:tcPr>
          <w:p>
            <w:pPr>
              <w:ind w:firstLine="482"/>
              <w:jc w:val="center"/>
              <w:rPr>
                <w:rFonts w:hint="default" w:ascii="Times New Roman" w:hAnsi="Times New Roman" w:cs="Times New Roman"/>
                <w:color w:val="000000" w:themeColor="text1"/>
                <w:kern w:val="0"/>
                <w:sz w:val="28"/>
                <w:szCs w:val="28"/>
                <w:highlight w:val="none"/>
                <w14:textFill>
                  <w14:solidFill>
                    <w14:schemeClr w14:val="tx1"/>
                  </w14:solidFill>
                </w14:textFill>
              </w:rPr>
            </w:pPr>
            <w:bookmarkStart w:id="1407" w:name="_Toc30301"/>
            <w:bookmarkStart w:id="1408" w:name="_Toc22162"/>
            <w:bookmarkStart w:id="1409" w:name="_Toc15875"/>
            <w:bookmarkStart w:id="1410" w:name="_Toc5054"/>
            <w:bookmarkStart w:id="1411" w:name="_Toc6115"/>
            <w:bookmarkStart w:id="1412" w:name="_Toc318"/>
            <w:bookmarkStart w:id="1413" w:name="_Toc11334"/>
            <w:r>
              <w:rPr>
                <w:rFonts w:hint="default" w:ascii="Times New Roman" w:hAnsi="Times New Roman" w:eastAsia="黑体" w:cs="Times New Roman"/>
                <w:b/>
                <w:bCs/>
                <w:color w:val="000000" w:themeColor="text1"/>
                <w:kern w:val="0"/>
                <w:sz w:val="24"/>
                <w:highlight w:val="none"/>
                <w14:textFill>
                  <w14:solidFill>
                    <w14:schemeClr w14:val="tx1"/>
                  </w14:solidFill>
                </w14:textFill>
              </w:rPr>
              <w:t>专栏五  高素质农民培育工程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8" w:hRule="atLeast"/>
          <w:jc w:val="center"/>
        </w:trPr>
        <w:tc>
          <w:tcPr>
            <w:tcW w:w="9060" w:type="dxa"/>
            <w:vAlign w:val="center"/>
          </w:tcPr>
          <w:p>
            <w:pPr>
              <w:widowControl/>
              <w:ind w:firstLine="482"/>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楷体" w:cs="Times New Roman"/>
                <w:b/>
                <w:bCs/>
                <w:color w:val="000000" w:themeColor="text1"/>
                <w:sz w:val="24"/>
                <w:highlight w:val="none"/>
                <w14:textFill>
                  <w14:solidFill>
                    <w14:schemeClr w14:val="tx1"/>
                  </w14:solidFill>
                </w14:textFill>
              </w:rPr>
              <w:t>高素质农民和农村实用人才培育计划。</w:t>
            </w:r>
            <w:r>
              <w:rPr>
                <w:rFonts w:hint="default" w:ascii="Times New Roman" w:hAnsi="Times New Roman" w:eastAsia="楷体" w:cs="Times New Roman"/>
                <w:color w:val="000000" w:themeColor="text1"/>
                <w:sz w:val="24"/>
                <w:highlight w:val="none"/>
                <w14:textFill>
                  <w14:solidFill>
                    <w14:schemeClr w14:val="tx1"/>
                  </w14:solidFill>
                </w14:textFill>
              </w:rPr>
              <w:t>培育各类农业职业经理人、合作社管理人员、家庭农场主、经纪人、文化能人、非遗传承人、乡村工匠、创业致富带头人等一批懂技术、会经营、善管理、能致富的新时代高素质农民。“十四五”期间，每年培育高素质农民</w:t>
            </w:r>
            <w:r>
              <w:rPr>
                <w:rFonts w:hint="default" w:eastAsia="楷体" w:cs="Times New Roman"/>
                <w:color w:val="000000" w:themeColor="text1"/>
                <w:sz w:val="24"/>
                <w:highlight w:val="none"/>
                <w:lang w:val="en-US" w:eastAsia="zh-CN"/>
                <w14:textFill>
                  <w14:solidFill>
                    <w14:schemeClr w14:val="tx1"/>
                  </w14:solidFill>
                </w14:textFill>
              </w:rPr>
              <w:t>20</w:t>
            </w:r>
            <w:r>
              <w:rPr>
                <w:rFonts w:hint="default" w:ascii="Times New Roman" w:hAnsi="Times New Roman" w:eastAsia="楷体" w:cs="Times New Roman"/>
                <w:color w:val="000000" w:themeColor="text1"/>
                <w:sz w:val="24"/>
                <w:highlight w:val="none"/>
                <w14:textFill>
                  <w14:solidFill>
                    <w14:schemeClr w14:val="tx1"/>
                  </w14:solidFill>
                </w14:textFill>
              </w:rPr>
              <w:t>00人次以上；加强现代农民培育基地建设。</w:t>
            </w:r>
          </w:p>
        </w:tc>
      </w:tr>
    </w:tbl>
    <w:p>
      <w:pPr>
        <w:ind w:firstLine="640"/>
        <w:rPr>
          <w:rFonts w:hint="default" w:ascii="Times New Roman" w:hAnsi="Times New Roman" w:cs="Times New Roman"/>
          <w:color w:val="000000" w:themeColor="text1"/>
          <w:highlight w:val="none"/>
          <w14:textFill>
            <w14:solidFill>
              <w14:schemeClr w14:val="tx1"/>
            </w14:solidFill>
          </w14:textFill>
        </w:rPr>
      </w:pPr>
      <w:bookmarkStart w:id="1414" w:name="_Toc4189"/>
      <w:bookmarkStart w:id="1415" w:name="_Toc21579"/>
      <w:bookmarkStart w:id="1416" w:name="_Toc740"/>
      <w:bookmarkStart w:id="1417" w:name="_Toc29549"/>
      <w:bookmarkStart w:id="1418" w:name="_Toc31149"/>
      <w:bookmarkStart w:id="1419" w:name="_Toc6751"/>
      <w:bookmarkStart w:id="1420" w:name="_Toc27862"/>
    </w:p>
    <w:p>
      <w:pPr>
        <w:pStyle w:val="4"/>
        <w:ind w:firstLine="643"/>
        <w:rPr>
          <w:rFonts w:hint="default" w:ascii="Times New Roman" w:hAnsi="Times New Roman" w:cs="Times New Roman"/>
          <w:color w:val="000000" w:themeColor="text1"/>
          <w:highlight w:val="none"/>
          <w14:textFill>
            <w14:solidFill>
              <w14:schemeClr w14:val="tx1"/>
            </w14:solidFill>
          </w14:textFill>
        </w:rPr>
      </w:pPr>
      <w:bookmarkStart w:id="1421" w:name="_Toc13257"/>
      <w:bookmarkStart w:id="1422" w:name="_Toc16796"/>
      <w:bookmarkStart w:id="1423" w:name="_Toc23893"/>
      <w:bookmarkStart w:id="1424" w:name="_Toc28868"/>
      <w:bookmarkStart w:id="1425" w:name="_Toc31847"/>
      <w:bookmarkStart w:id="1426" w:name="_Toc23495"/>
      <w:bookmarkStart w:id="1427" w:name="_Toc23309"/>
      <w:bookmarkStart w:id="1428" w:name="_Toc14265"/>
      <w:bookmarkStart w:id="1429" w:name="_Toc27713"/>
      <w:bookmarkStart w:id="1430" w:name="_Toc7678"/>
      <w:bookmarkStart w:id="1431" w:name="_Toc17983"/>
      <w:r>
        <w:rPr>
          <w:rFonts w:hint="default" w:ascii="Times New Roman" w:hAnsi="Times New Roman" w:cs="Times New Roman"/>
          <w:color w:val="000000" w:themeColor="text1"/>
          <w:highlight w:val="none"/>
          <w14:textFill>
            <w14:solidFill>
              <w14:schemeClr w14:val="tx1"/>
            </w14:solidFill>
          </w14:textFill>
        </w:rPr>
        <w:t>二、加快提升农民精神风貌</w:t>
      </w:r>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1432" w:name="_Toc20483"/>
      <w:bookmarkStart w:id="1433" w:name="_Toc201"/>
      <w:bookmarkStart w:id="1434" w:name="_Toc18750"/>
      <w:bookmarkStart w:id="1435" w:name="_Toc9735"/>
      <w:bookmarkStart w:id="1436" w:name="_Toc28988"/>
      <w:bookmarkStart w:id="1437" w:name="_Toc1970"/>
      <w:bookmarkStart w:id="1438" w:name="_Toc21045"/>
      <w:bookmarkStart w:id="1439" w:name="_Toc18982"/>
      <w:bookmarkStart w:id="1440" w:name="_Toc16180"/>
      <w:bookmarkStart w:id="1441" w:name="_Toc11844"/>
      <w:bookmarkStart w:id="1442" w:name="_Toc12361"/>
      <w:r>
        <w:rPr>
          <w:rFonts w:hint="default" w:ascii="Times New Roman" w:hAnsi="Times New Roman" w:cs="Times New Roman"/>
          <w:color w:val="000000" w:themeColor="text1"/>
          <w:highlight w:val="none"/>
          <w14:textFill>
            <w14:solidFill>
              <w14:schemeClr w14:val="tx1"/>
            </w14:solidFill>
          </w14:textFill>
        </w:rPr>
        <w:t>（一）加快培育农民健康生活方式</w:t>
      </w:r>
      <w:bookmarkEnd w:id="1432"/>
      <w:bookmarkEnd w:id="1433"/>
      <w:bookmarkEnd w:id="1434"/>
      <w:bookmarkEnd w:id="1435"/>
      <w:bookmarkEnd w:id="1436"/>
      <w:bookmarkEnd w:id="1437"/>
      <w:bookmarkEnd w:id="1438"/>
      <w:bookmarkEnd w:id="1439"/>
      <w:bookmarkEnd w:id="1440"/>
      <w:bookmarkEnd w:id="1441"/>
      <w:bookmarkEnd w:id="1442"/>
    </w:p>
    <w:p>
      <w:pPr>
        <w:widowControl/>
        <w:ind w:firstLine="640"/>
        <w:jc w:val="left"/>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完善村规民约修订工作。大力开展健康教育和健康科普工作，实施农民健康促进专项行动计划，培育农民卫生文明生活方式。持续推进市区镇村四级文明联创和农村“星级文明户”创建。</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1443" w:name="_Toc26808"/>
      <w:bookmarkStart w:id="1444" w:name="_Toc8308"/>
      <w:bookmarkStart w:id="1445" w:name="_Toc24089"/>
      <w:bookmarkStart w:id="1446" w:name="_Toc17995"/>
      <w:bookmarkStart w:id="1447" w:name="_Toc29497"/>
      <w:bookmarkStart w:id="1448" w:name="_Toc29452"/>
      <w:bookmarkStart w:id="1449" w:name="_Toc4743"/>
      <w:bookmarkStart w:id="1450" w:name="_Toc17923"/>
      <w:bookmarkStart w:id="1451" w:name="_Toc9368"/>
      <w:bookmarkStart w:id="1452" w:name="_Toc1953"/>
      <w:bookmarkStart w:id="1453" w:name="_Toc16422"/>
      <w:r>
        <w:rPr>
          <w:rFonts w:hint="default" w:ascii="Times New Roman" w:hAnsi="Times New Roman" w:cs="Times New Roman"/>
          <w:color w:val="000000" w:themeColor="text1"/>
          <w:highlight w:val="none"/>
          <w14:textFill>
            <w14:solidFill>
              <w14:schemeClr w14:val="tx1"/>
            </w14:solidFill>
          </w14:textFill>
        </w:rPr>
        <w:t>（二）提高农民道德素养</w:t>
      </w:r>
      <w:bookmarkEnd w:id="1443"/>
      <w:bookmarkEnd w:id="1444"/>
      <w:bookmarkEnd w:id="1445"/>
      <w:bookmarkEnd w:id="1446"/>
      <w:bookmarkEnd w:id="1447"/>
      <w:bookmarkEnd w:id="1448"/>
      <w:bookmarkEnd w:id="1449"/>
      <w:bookmarkEnd w:id="1450"/>
      <w:bookmarkEnd w:id="1451"/>
      <w:bookmarkEnd w:id="1452"/>
      <w:bookmarkEnd w:id="1453"/>
    </w:p>
    <w:p>
      <w:pPr>
        <w:widowControl/>
        <w:ind w:firstLine="640"/>
        <w:jc w:val="left"/>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弘扬孝敬父母、尊敬长辈的社会风尚；开展寻找最美乡村老师、医生、村官、人民调解员等活动；</w:t>
      </w:r>
      <w:r>
        <w:rPr>
          <w:rFonts w:hint="default" w:ascii="Times New Roman" w:hAnsi="Times New Roman" w:cs="Times New Roman"/>
          <w:szCs w:val="32"/>
          <w:highlight w:val="none"/>
        </w:rPr>
        <w:t>开展“移风易俗、告别陋习、树立新风”“家越美</w:t>
      </w:r>
      <w:r>
        <w:rPr>
          <w:rFonts w:hint="default" w:ascii="Times New Roman" w:hAnsi="Times New Roman" w:cs="Times New Roman"/>
          <w:color w:val="auto"/>
          <w:szCs w:val="32"/>
          <w:highlight w:val="none"/>
        </w:rPr>
        <w:t>、</w:t>
      </w:r>
      <w:r>
        <w:rPr>
          <w:rFonts w:hint="eastAsia" w:cs="Times New Roman"/>
          <w:color w:val="auto"/>
          <w:szCs w:val="32"/>
          <w:highlight w:val="none"/>
          <w:lang w:val="en-US" w:eastAsia="zh-CN"/>
        </w:rPr>
        <w:t>粤</w:t>
      </w:r>
      <w:r>
        <w:rPr>
          <w:rFonts w:hint="default" w:ascii="Times New Roman" w:hAnsi="Times New Roman" w:cs="Times New Roman"/>
          <w:color w:val="auto"/>
          <w:szCs w:val="32"/>
          <w:highlight w:val="none"/>
        </w:rPr>
        <w:t>幸福”</w:t>
      </w:r>
      <w:r>
        <w:rPr>
          <w:rFonts w:hint="default" w:ascii="Times New Roman" w:hAnsi="Times New Roman" w:cs="Times New Roman"/>
          <w:szCs w:val="32"/>
          <w:highlight w:val="none"/>
        </w:rPr>
        <w:t>等主题实践活动，评选“广东好人”“</w:t>
      </w:r>
      <w:r>
        <w:rPr>
          <w:rFonts w:hint="default" w:ascii="Times New Roman" w:hAnsi="Times New Roman" w:cs="Times New Roman"/>
          <w:color w:val="auto"/>
          <w:szCs w:val="32"/>
          <w:highlight w:val="none"/>
        </w:rPr>
        <w:t>南</w:t>
      </w:r>
      <w:r>
        <w:rPr>
          <w:rFonts w:hint="eastAsia" w:cs="Times New Roman"/>
          <w:color w:val="auto"/>
          <w:szCs w:val="32"/>
          <w:highlight w:val="none"/>
          <w:lang w:val="en-US" w:eastAsia="zh-CN"/>
        </w:rPr>
        <w:t>粤</w:t>
      </w:r>
      <w:r>
        <w:rPr>
          <w:rFonts w:hint="default" w:ascii="Times New Roman" w:hAnsi="Times New Roman" w:cs="Times New Roman"/>
          <w:color w:val="auto"/>
          <w:szCs w:val="32"/>
          <w:highlight w:val="none"/>
        </w:rPr>
        <w:t>新</w:t>
      </w:r>
      <w:r>
        <w:rPr>
          <w:rFonts w:hint="default" w:ascii="Times New Roman" w:hAnsi="Times New Roman" w:cs="Times New Roman"/>
          <w:szCs w:val="32"/>
          <w:highlight w:val="none"/>
        </w:rPr>
        <w:t>乡贤”“最美家庭”；</w:t>
      </w:r>
      <w:r>
        <w:rPr>
          <w:rFonts w:hint="default" w:ascii="Times New Roman" w:hAnsi="Times New Roman" w:cs="Times New Roman"/>
          <w:color w:val="000000" w:themeColor="text1"/>
          <w:szCs w:val="32"/>
          <w:highlight w:val="none"/>
          <w14:textFill>
            <w14:solidFill>
              <w14:schemeClr w14:val="tx1"/>
            </w14:solidFill>
          </w14:textFill>
        </w:rPr>
        <w:t>深入宣传道德模范、身边好人的典型事迹。</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1454" w:name="_Toc13056"/>
      <w:bookmarkStart w:id="1455" w:name="_Toc27756"/>
      <w:bookmarkStart w:id="1456" w:name="_Toc3240"/>
      <w:bookmarkStart w:id="1457" w:name="_Toc12160"/>
      <w:bookmarkStart w:id="1458" w:name="_Toc25471"/>
      <w:bookmarkStart w:id="1459" w:name="_Toc13541"/>
      <w:bookmarkStart w:id="1460" w:name="_Toc25014"/>
      <w:bookmarkStart w:id="1461" w:name="_Toc12076"/>
      <w:bookmarkStart w:id="1462" w:name="_Toc9303"/>
      <w:bookmarkStart w:id="1463" w:name="_Toc23496"/>
      <w:bookmarkStart w:id="1464" w:name="_Toc25074"/>
      <w:r>
        <w:rPr>
          <w:rFonts w:hint="default" w:ascii="Times New Roman" w:hAnsi="Times New Roman" w:cs="Times New Roman"/>
          <w:color w:val="000000" w:themeColor="text1"/>
          <w:highlight w:val="none"/>
          <w14:textFill>
            <w14:solidFill>
              <w14:schemeClr w14:val="tx1"/>
            </w14:solidFill>
          </w14:textFill>
        </w:rPr>
        <w:t>（三）开展多种形式的群众文化健身活动</w:t>
      </w:r>
      <w:bookmarkEnd w:id="1454"/>
      <w:bookmarkEnd w:id="1455"/>
      <w:bookmarkEnd w:id="1456"/>
      <w:bookmarkEnd w:id="1457"/>
      <w:bookmarkEnd w:id="1458"/>
      <w:bookmarkEnd w:id="1459"/>
      <w:bookmarkEnd w:id="1460"/>
      <w:bookmarkEnd w:id="1461"/>
      <w:bookmarkEnd w:id="1462"/>
      <w:bookmarkEnd w:id="1463"/>
      <w:bookmarkEnd w:id="1464"/>
    </w:p>
    <w:p>
      <w:pPr>
        <w:widowControl/>
        <w:ind w:firstLine="640"/>
        <w:jc w:val="left"/>
        <w:rPr>
          <w:rFonts w:hint="default" w:ascii="Times New Roman" w:hAnsi="Times New Roman" w:cs="Times New Roman"/>
          <w:color w:val="000000" w:themeColor="text1"/>
          <w:kern w:val="0"/>
          <w:szCs w:val="32"/>
          <w:highlight w:val="none"/>
          <w:lang w:bidi="ar"/>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开展形式多样的宣传教育、科学普及和文化娱乐活动，利用传统节日组织开展花会、灯会、庙会等民俗活动；组织开展农村电影节、村落文化艺术节和社区文化艺术节等群众文化活动；</w:t>
      </w:r>
      <w:r>
        <w:rPr>
          <w:rFonts w:hint="default" w:ascii="Times New Roman" w:hAnsi="Times New Roman" w:cs="Times New Roman"/>
          <w:color w:val="000000" w:themeColor="text1"/>
          <w:kern w:val="0"/>
          <w:szCs w:val="32"/>
          <w:highlight w:val="none"/>
          <w:lang w:bidi="ar"/>
          <w14:textFill>
            <w14:solidFill>
              <w14:schemeClr w14:val="tx1"/>
            </w14:solidFill>
          </w14:textFill>
        </w:rPr>
        <w:t>加强乡村公共文化设施服务提升，依托现有的旧祠堂、空置厂房、闲置校舍或文化活动中心，引导打造一批国学教育新平台、地方文化传承新载体、乡风民俗博物馆、村史馆和精神文明建设新阵地。继续举办好健身运动会、全民健身日以及金湾公路自行车公开赛、珠海斗门龙舟邀请赛、全国百城和千村健身气功交流展示（珠海站）活动等</w:t>
      </w:r>
      <w:r>
        <w:rPr>
          <w:rFonts w:hint="default" w:ascii="Times New Roman" w:hAnsi="Times New Roman" w:cs="Times New Roman"/>
          <w:color w:val="000000" w:themeColor="text1"/>
          <w:szCs w:val="32"/>
          <w:highlight w:val="none"/>
          <w14:textFill>
            <w14:solidFill>
              <w14:schemeClr w14:val="tx1"/>
            </w14:solidFill>
          </w14:textFill>
        </w:rPr>
        <w:t>农民群众性体育活动</w:t>
      </w:r>
      <w:r>
        <w:rPr>
          <w:rFonts w:hint="default" w:ascii="Times New Roman" w:hAnsi="Times New Roman" w:cs="Times New Roman"/>
          <w:color w:val="000000" w:themeColor="text1"/>
          <w:kern w:val="0"/>
          <w:szCs w:val="32"/>
          <w:highlight w:val="none"/>
          <w:lang w:bidi="ar"/>
          <w14:textFill>
            <w14:solidFill>
              <w14:schemeClr w14:val="tx1"/>
            </w14:solidFill>
          </w14:textFill>
        </w:rPr>
        <w:t>。</w:t>
      </w:r>
    </w:p>
    <w:bookmarkEnd w:id="1407"/>
    <w:bookmarkEnd w:id="1408"/>
    <w:bookmarkEnd w:id="1409"/>
    <w:bookmarkEnd w:id="1410"/>
    <w:bookmarkEnd w:id="1411"/>
    <w:bookmarkEnd w:id="1412"/>
    <w:bookmarkEnd w:id="1413"/>
    <w:p>
      <w:pPr>
        <w:pStyle w:val="4"/>
        <w:ind w:firstLine="643"/>
        <w:rPr>
          <w:rFonts w:hint="default" w:ascii="Times New Roman" w:hAnsi="Times New Roman" w:eastAsia="仿宋_GB2312" w:cs="Times New Roman"/>
          <w:color w:val="auto"/>
          <w:highlight w:val="none"/>
          <w:lang w:val="en-US" w:eastAsia="zh-CN"/>
        </w:rPr>
      </w:pPr>
      <w:bookmarkStart w:id="1465" w:name="_Toc4051"/>
      <w:bookmarkStart w:id="1466" w:name="_Toc17208"/>
      <w:bookmarkStart w:id="1467" w:name="_Toc12986"/>
      <w:bookmarkStart w:id="1468" w:name="_Toc13855"/>
      <w:bookmarkStart w:id="1469" w:name="_Toc9027"/>
      <w:bookmarkStart w:id="1470" w:name="_Toc20742"/>
      <w:bookmarkStart w:id="1471" w:name="_Toc18155"/>
      <w:bookmarkStart w:id="1472" w:name="_Toc30675"/>
      <w:bookmarkStart w:id="1473" w:name="_Toc7498"/>
      <w:bookmarkStart w:id="1474" w:name="_Toc36"/>
      <w:bookmarkStart w:id="1475" w:name="_Toc27961"/>
      <w:bookmarkStart w:id="1476" w:name="_Toc21022"/>
      <w:bookmarkStart w:id="1477" w:name="_Toc12007"/>
      <w:bookmarkStart w:id="1478" w:name="_Toc21974"/>
      <w:bookmarkStart w:id="1479" w:name="_Toc5002"/>
      <w:bookmarkStart w:id="1480" w:name="_Toc25856"/>
      <w:bookmarkStart w:id="1481" w:name="_Toc21513"/>
      <w:bookmarkStart w:id="1482" w:name="_Toc25168"/>
      <w:r>
        <w:rPr>
          <w:rFonts w:hint="default" w:ascii="Times New Roman" w:hAnsi="Times New Roman" w:cs="Times New Roman"/>
          <w:color w:val="auto"/>
          <w:highlight w:val="none"/>
        </w:rPr>
        <w:t>三、</w:t>
      </w:r>
      <w:r>
        <w:rPr>
          <w:rFonts w:hint="default" w:ascii="Times New Roman" w:hAnsi="Times New Roman" w:cs="Times New Roman"/>
          <w:color w:val="auto"/>
          <w:highlight w:val="none"/>
          <w:lang w:val="en-US" w:eastAsia="zh-CN"/>
        </w:rPr>
        <w:t>高质量推进创新创业</w:t>
      </w:r>
      <w:bookmarkEnd w:id="1465"/>
      <w:bookmarkEnd w:id="1466"/>
      <w:bookmarkEnd w:id="1467"/>
      <w:bookmarkEnd w:id="1468"/>
    </w:p>
    <w:p>
      <w:pPr>
        <w:pStyle w:val="5"/>
        <w:ind w:firstLine="643"/>
        <w:rPr>
          <w:rFonts w:hint="default" w:ascii="Times New Roman" w:hAnsi="Times New Roman" w:cs="Times New Roman"/>
          <w:color w:val="auto"/>
          <w:highlight w:val="none"/>
          <w:lang w:val="en-US" w:eastAsia="zh-CN"/>
        </w:rPr>
      </w:pPr>
      <w:bookmarkStart w:id="1483" w:name="_Toc25717"/>
      <w:bookmarkStart w:id="1484" w:name="_Toc24870"/>
      <w:bookmarkStart w:id="1485" w:name="_Toc32065"/>
      <w:bookmarkStart w:id="1486" w:name="_Toc7046"/>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一</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优化乡村创新创业平台载体</w:t>
      </w:r>
      <w:bookmarkEnd w:id="1483"/>
      <w:bookmarkEnd w:id="1484"/>
      <w:bookmarkEnd w:id="1485"/>
      <w:bookmarkEnd w:id="1486"/>
    </w:p>
    <w:p>
      <w:pPr>
        <w:keepNext w:val="0"/>
        <w:keepLines w:val="0"/>
        <w:widowControl/>
        <w:suppressLineNumbers w:val="0"/>
        <w:jc w:val="left"/>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面向</w:t>
      </w:r>
      <w:r>
        <w:rPr>
          <w:rFonts w:hint="default" w:ascii="Times New Roman" w:hAnsi="Times New Roman" w:cs="Times New Roman"/>
          <w:color w:val="auto"/>
          <w:kern w:val="0"/>
          <w:sz w:val="32"/>
          <w:szCs w:val="32"/>
          <w:highlight w:val="none"/>
          <w:lang w:val="en-US" w:eastAsia="zh-CN" w:bidi="ar"/>
        </w:rPr>
        <w:t>珠海乡村</w:t>
      </w:r>
      <w:r>
        <w:rPr>
          <w:rFonts w:hint="default" w:ascii="Times New Roman" w:hAnsi="Times New Roman" w:eastAsia="仿宋_GB2312" w:cs="Times New Roman"/>
          <w:color w:val="auto"/>
          <w:kern w:val="0"/>
          <w:sz w:val="32"/>
          <w:szCs w:val="32"/>
          <w:highlight w:val="none"/>
          <w:lang w:val="en-US" w:eastAsia="zh-CN" w:bidi="ar"/>
        </w:rPr>
        <w:t>产业发展与</w:t>
      </w:r>
      <w:r>
        <w:rPr>
          <w:rFonts w:hint="default" w:ascii="Times New Roman" w:hAnsi="Times New Roman" w:cs="Times New Roman"/>
          <w:color w:val="auto"/>
          <w:kern w:val="0"/>
          <w:sz w:val="32"/>
          <w:szCs w:val="32"/>
          <w:highlight w:val="none"/>
          <w:lang w:val="en-US" w:eastAsia="zh-CN" w:bidi="ar"/>
        </w:rPr>
        <w:t>乡</w:t>
      </w:r>
      <w:r>
        <w:rPr>
          <w:rFonts w:hint="default" w:ascii="Times New Roman" w:hAnsi="Times New Roman" w:eastAsia="仿宋_GB2312" w:cs="Times New Roman"/>
          <w:color w:val="auto"/>
          <w:kern w:val="0"/>
          <w:sz w:val="32"/>
          <w:szCs w:val="32"/>
          <w:highlight w:val="none"/>
          <w:lang w:val="en-US" w:eastAsia="zh-CN" w:bidi="ar"/>
        </w:rPr>
        <w:t>村生活等服务需求，</w:t>
      </w:r>
      <w:r>
        <w:rPr>
          <w:rFonts w:hint="default" w:ascii="Times New Roman" w:hAnsi="Times New Roman" w:cs="Times New Roman"/>
          <w:color w:val="auto"/>
          <w:kern w:val="0"/>
          <w:sz w:val="32"/>
          <w:szCs w:val="32"/>
          <w:highlight w:val="none"/>
          <w:lang w:val="en-US" w:eastAsia="zh-CN" w:bidi="ar"/>
        </w:rPr>
        <w:t>建设</w:t>
      </w:r>
      <w:r>
        <w:rPr>
          <w:rFonts w:hint="default" w:ascii="Times New Roman" w:hAnsi="Times New Roman" w:cs="Times New Roman"/>
          <w:color w:val="auto"/>
          <w:highlight w:val="none"/>
        </w:rPr>
        <w:t>农副产品精深加工、冷链物流、创意休闲农业、数字农业、生态康养业</w:t>
      </w:r>
      <w:r>
        <w:rPr>
          <w:rFonts w:hint="default" w:ascii="Times New Roman" w:hAnsi="Times New Roman" w:eastAsia="仿宋_GB2312" w:cs="Times New Roman"/>
          <w:color w:val="auto"/>
          <w:kern w:val="0"/>
          <w:sz w:val="32"/>
          <w:szCs w:val="32"/>
          <w:highlight w:val="none"/>
          <w:lang w:val="en-US" w:eastAsia="zh-CN" w:bidi="ar"/>
        </w:rPr>
        <w:t>、乡村共享经济</w:t>
      </w:r>
      <w:r>
        <w:rPr>
          <w:rFonts w:hint="default" w:ascii="Times New Roman" w:hAnsi="Times New Roman" w:cs="Times New Roman"/>
          <w:color w:val="auto"/>
          <w:highlight w:val="none"/>
        </w:rPr>
        <w:t>等“双创”孵化载体。加强与高校、中介机构对接</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聚集创新资源和创业要素，打造集科技转化、技术集成、融资支持、就业带动、平台服务于一体的创新创业基地。</w:t>
      </w:r>
      <w:r>
        <w:rPr>
          <w:rFonts w:hint="default" w:ascii="Times New Roman" w:hAnsi="Times New Roman" w:cs="Times New Roman"/>
          <w:color w:val="auto"/>
          <w:highlight w:val="none"/>
          <w:lang w:val="en-US" w:eastAsia="zh-CN"/>
        </w:rPr>
        <w:t>加强</w:t>
      </w:r>
      <w:r>
        <w:rPr>
          <w:rFonts w:hint="default" w:ascii="Times New Roman" w:hAnsi="Times New Roman" w:cs="Times New Roman"/>
          <w:color w:val="auto"/>
          <w:highlight w:val="none"/>
        </w:rPr>
        <w:t>港澳青年</w:t>
      </w:r>
      <w:r>
        <w:rPr>
          <w:rFonts w:hint="default" w:ascii="Times New Roman" w:hAnsi="Times New Roman" w:cs="Times New Roman"/>
          <w:color w:val="auto"/>
          <w:highlight w:val="none"/>
          <w:lang w:val="en-US" w:eastAsia="zh-CN"/>
        </w:rPr>
        <w:t>来珠海</w:t>
      </w:r>
      <w:r>
        <w:rPr>
          <w:rFonts w:hint="default" w:ascii="Times New Roman" w:hAnsi="Times New Roman" w:cs="Times New Roman"/>
          <w:color w:val="auto"/>
          <w:highlight w:val="none"/>
        </w:rPr>
        <w:t>创新创业</w:t>
      </w:r>
      <w:r>
        <w:rPr>
          <w:rFonts w:hint="default" w:ascii="Times New Roman" w:hAnsi="Times New Roman" w:cs="Times New Roman"/>
          <w:color w:val="auto"/>
          <w:highlight w:val="none"/>
          <w:lang w:val="en-US" w:eastAsia="zh-CN"/>
        </w:rPr>
        <w:t>服务支持，</w:t>
      </w:r>
      <w:r>
        <w:rPr>
          <w:rFonts w:hint="default" w:ascii="Times New Roman" w:hAnsi="Times New Roman" w:cs="Times New Roman"/>
          <w:color w:val="auto"/>
          <w:highlight w:val="none"/>
        </w:rPr>
        <w:t>邀请各领域专家、工作人员以及企业负责人等参加，帮助解决创新创业工作中出现的问题和遇到的困难。深入推进创新创业巾帼行动，鼓励支持更多女性投身创新创业实践。</w:t>
      </w:r>
    </w:p>
    <w:p>
      <w:pPr>
        <w:pStyle w:val="5"/>
        <w:ind w:firstLine="643"/>
        <w:rPr>
          <w:rFonts w:hint="default" w:ascii="Times New Roman" w:hAnsi="Times New Roman" w:cs="Times New Roman"/>
          <w:color w:val="auto"/>
          <w:highlight w:val="none"/>
          <w:lang w:eastAsia="zh-CN"/>
        </w:rPr>
      </w:pPr>
      <w:bookmarkStart w:id="1487" w:name="_Toc25501"/>
      <w:bookmarkStart w:id="1488" w:name="_Toc15416"/>
      <w:bookmarkStart w:id="1489" w:name="_Toc17600"/>
      <w:bookmarkStart w:id="1490" w:name="_Toc20553"/>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二</w:t>
      </w:r>
      <w:r>
        <w:rPr>
          <w:rFonts w:hint="default" w:ascii="Times New Roman" w:hAnsi="Times New Roman" w:cs="Times New Roman"/>
          <w:color w:val="auto"/>
          <w:highlight w:val="none"/>
          <w:lang w:eastAsia="zh-CN"/>
        </w:rPr>
        <w:t>）优化乡村创业创新环境</w:t>
      </w:r>
      <w:bookmarkEnd w:id="1487"/>
      <w:bookmarkEnd w:id="1488"/>
      <w:bookmarkEnd w:id="1489"/>
      <w:bookmarkEnd w:id="1490"/>
    </w:p>
    <w:p>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进一步拓展招商引资领域，制定更加优惠的政策，提供更加优良的服务，创造更加宽松的环境，营造珠海农业农村创业创新的良好氛围。</w:t>
      </w:r>
      <w:r>
        <w:rPr>
          <w:rFonts w:hint="default" w:cs="Times New Roman"/>
          <w:color w:val="auto"/>
          <w:highlight w:val="none"/>
          <w:lang w:val="en-US" w:eastAsia="zh-CN"/>
        </w:rPr>
        <w:t>实现</w:t>
      </w:r>
      <w:r>
        <w:rPr>
          <w:rFonts w:hint="default" w:ascii="Times New Roman" w:hAnsi="Times New Roman" w:cs="Times New Roman"/>
          <w:color w:val="auto"/>
          <w:highlight w:val="none"/>
        </w:rPr>
        <w:t>港澳青年来珠海创业与珠海户籍人员或高校毕业生享受同等创业培训补贴、一次性创业补助、创业带动就业补贴、租金补贴等各类创业扶持政策。</w:t>
      </w:r>
    </w:p>
    <w:p>
      <w:pPr>
        <w:pStyle w:val="5"/>
        <w:ind w:firstLine="643"/>
        <w:rPr>
          <w:rFonts w:hint="default" w:ascii="Times New Roman" w:hAnsi="Times New Roman" w:cs="Times New Roman"/>
          <w:color w:val="auto"/>
          <w:highlight w:val="none"/>
          <w:lang w:val="en-US" w:eastAsia="zh-CN"/>
        </w:rPr>
      </w:pPr>
      <w:bookmarkStart w:id="1491" w:name="_Toc2401"/>
      <w:bookmarkStart w:id="1492" w:name="_Toc7976"/>
      <w:bookmarkStart w:id="1493" w:name="_Toc17482"/>
      <w:bookmarkStart w:id="1494" w:name="_Toc24083"/>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三</w:t>
      </w:r>
      <w:r>
        <w:rPr>
          <w:rFonts w:hint="default" w:ascii="Times New Roman" w:hAnsi="Times New Roman" w:cs="Times New Roman"/>
          <w:color w:val="auto"/>
          <w:highlight w:val="none"/>
          <w:lang w:eastAsia="zh-CN"/>
        </w:rPr>
        <w:t>）积极开展多元化宣传</w:t>
      </w:r>
      <w:r>
        <w:rPr>
          <w:rFonts w:hint="default" w:ascii="Times New Roman" w:hAnsi="Times New Roman" w:cs="Times New Roman"/>
          <w:color w:val="auto"/>
          <w:highlight w:val="none"/>
          <w:lang w:val="en-US" w:eastAsia="zh-CN"/>
        </w:rPr>
        <w:t>活动</w:t>
      </w:r>
      <w:bookmarkEnd w:id="1491"/>
      <w:bookmarkEnd w:id="1492"/>
      <w:bookmarkEnd w:id="1493"/>
      <w:bookmarkEnd w:id="1494"/>
    </w:p>
    <w:p>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通过政策宣传、经验交流、互动对接等活动，促进各类创业创新要素聚集融合。加强创新创业政策和经验、鲜活案例宣传，营造良好舆论氛围。利用境内外主流媒体、展会、推介会、文化交流、创业创新成果展览等多种渠道和多种形式，宣传珠海农业农村优势、特色项目，吸引境内外企业和人才前来投资创业。</w:t>
      </w:r>
    </w:p>
    <w:p>
      <w:pPr>
        <w:pStyle w:val="4"/>
        <w:ind w:firstLine="643"/>
        <w:rPr>
          <w:rFonts w:hint="default" w:ascii="Times New Roman" w:hAnsi="Times New Roman" w:eastAsia="仿宋_GB2312" w:cs="Times New Roman"/>
          <w:color w:val="000000" w:themeColor="text1"/>
          <w:highlight w:val="none"/>
          <w:lang w:val="en-US" w:eastAsia="zh-CN"/>
          <w14:textFill>
            <w14:solidFill>
              <w14:schemeClr w14:val="tx1"/>
            </w14:solidFill>
          </w14:textFill>
        </w:rPr>
      </w:pPr>
      <w:bookmarkStart w:id="1495" w:name="_Toc10538"/>
      <w:bookmarkStart w:id="1496" w:name="_Toc16062"/>
      <w:bookmarkStart w:id="1497" w:name="_Toc21032"/>
      <w:bookmarkStart w:id="1498" w:name="_Toc535"/>
      <w:r>
        <w:rPr>
          <w:rFonts w:hint="default" w:ascii="Times New Roman" w:hAnsi="Times New Roman" w:cs="Times New Roman"/>
          <w:color w:val="000000" w:themeColor="text1"/>
          <w:highlight w:val="none"/>
          <w:lang w:val="en-US" w:eastAsia="zh-CN"/>
          <w14:textFill>
            <w14:solidFill>
              <w14:schemeClr w14:val="tx1"/>
            </w14:solidFill>
          </w14:textFill>
        </w:rPr>
        <w:t>四</w:t>
      </w:r>
      <w:r>
        <w:rPr>
          <w:rFonts w:hint="default" w:ascii="Times New Roman" w:hAnsi="Times New Roman" w:cs="Times New Roman"/>
          <w:color w:val="000000" w:themeColor="text1"/>
          <w:highlight w:val="none"/>
          <w14:textFill>
            <w14:solidFill>
              <w14:schemeClr w14:val="tx1"/>
            </w14:solidFill>
          </w14:textFill>
        </w:rPr>
        <w:t>、</w:t>
      </w:r>
      <w:r>
        <w:rPr>
          <w:rFonts w:hint="default" w:cs="Times New Roman"/>
          <w:color w:val="000000" w:themeColor="text1"/>
          <w:highlight w:val="none"/>
          <w:lang w:val="en-US" w:eastAsia="zh-CN"/>
          <w14:textFill>
            <w14:solidFill>
              <w14:schemeClr w14:val="tx1"/>
            </w14:solidFill>
          </w14:textFill>
        </w:rPr>
        <w:t>促进</w:t>
      </w:r>
      <w:r>
        <w:rPr>
          <w:rFonts w:hint="default" w:ascii="Times New Roman" w:hAnsi="Times New Roman" w:cs="Times New Roman"/>
          <w:color w:val="000000" w:themeColor="text1"/>
          <w:highlight w:val="none"/>
          <w14:textFill>
            <w14:solidFill>
              <w14:schemeClr w14:val="tx1"/>
            </w14:solidFill>
          </w14:textFill>
        </w:rPr>
        <w:t>农民收入跃升</w:t>
      </w:r>
      <w:bookmarkEnd w:id="1469"/>
      <w:bookmarkEnd w:id="1470"/>
      <w:bookmarkEnd w:id="1471"/>
      <w:bookmarkEnd w:id="1472"/>
      <w:bookmarkEnd w:id="1473"/>
      <w:bookmarkEnd w:id="1474"/>
      <w:bookmarkEnd w:id="1475"/>
      <w:r>
        <w:rPr>
          <w:rFonts w:hint="default" w:cs="Times New Roman"/>
          <w:color w:val="000000" w:themeColor="text1"/>
          <w:highlight w:val="none"/>
          <w:lang w:val="en-US" w:eastAsia="zh-CN"/>
          <w14:textFill>
            <w14:solidFill>
              <w14:schemeClr w14:val="tx1"/>
            </w14:solidFill>
          </w14:textFill>
        </w:rPr>
        <w:t>与消费升级</w:t>
      </w:r>
      <w:bookmarkEnd w:id="1495"/>
      <w:bookmarkEnd w:id="1496"/>
      <w:bookmarkEnd w:id="1497"/>
      <w:bookmarkEnd w:id="1498"/>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1499" w:name="_Toc15223"/>
      <w:bookmarkStart w:id="1500" w:name="_Toc2831"/>
      <w:bookmarkStart w:id="1501" w:name="_Toc5982"/>
      <w:bookmarkStart w:id="1502" w:name="_Toc1878"/>
      <w:bookmarkStart w:id="1503" w:name="_Toc4654"/>
      <w:bookmarkStart w:id="1504" w:name="_Toc16071"/>
      <w:bookmarkStart w:id="1505" w:name="_Toc27575"/>
      <w:bookmarkStart w:id="1506" w:name="_Toc13570"/>
      <w:bookmarkStart w:id="1507" w:name="_Toc12490"/>
      <w:bookmarkStart w:id="1508" w:name="_Toc13596"/>
      <w:bookmarkStart w:id="1509" w:name="_Toc3143"/>
      <w:r>
        <w:rPr>
          <w:rFonts w:hint="default" w:ascii="Times New Roman" w:hAnsi="Times New Roman" w:cs="Times New Roman"/>
          <w:color w:val="000000" w:themeColor="text1"/>
          <w:highlight w:val="none"/>
          <w14:textFill>
            <w14:solidFill>
              <w14:schemeClr w14:val="tx1"/>
            </w14:solidFill>
          </w14:textFill>
        </w:rPr>
        <w:t>（一）创新财产性收入模式</w:t>
      </w:r>
      <w:bookmarkEnd w:id="1476"/>
      <w:bookmarkEnd w:id="1477"/>
      <w:bookmarkEnd w:id="1478"/>
      <w:bookmarkEnd w:id="1479"/>
      <w:bookmarkEnd w:id="1480"/>
      <w:bookmarkEnd w:id="1481"/>
      <w:bookmarkEnd w:id="1482"/>
      <w:bookmarkEnd w:id="1499"/>
      <w:bookmarkEnd w:id="1500"/>
      <w:bookmarkEnd w:id="1501"/>
      <w:bookmarkEnd w:id="1502"/>
      <w:bookmarkEnd w:id="1503"/>
      <w:bookmarkEnd w:id="1504"/>
      <w:bookmarkEnd w:id="1505"/>
      <w:bookmarkEnd w:id="1506"/>
      <w:bookmarkEnd w:id="1507"/>
      <w:bookmarkEnd w:id="1508"/>
      <w:bookmarkEnd w:id="1509"/>
    </w:p>
    <w:p>
      <w:pPr>
        <w:ind w:firstLine="640"/>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一是引导农村集体经济组织通过自主经营、合作联营、合资合股、合作开发、出租入股等形式，盘活利用未承包到户的集体“四荒地”、果园、养殖水面以及生态环境、人文历史、各类房产设施、集体建设用地等资产资源，</w:t>
      </w:r>
      <w:r>
        <w:rPr>
          <w:rFonts w:hint="default" w:ascii="Times New Roman" w:hAnsi="Times New Roman" w:cs="Times New Roman"/>
          <w:color w:val="auto"/>
          <w:szCs w:val="32"/>
          <w:highlight w:val="none"/>
          <w:lang w:val="en-US" w:eastAsia="zh-CN"/>
        </w:rPr>
        <w:t>鼓励将农村集体经营性资产以股份或份额形式量化到本集体成员</w:t>
      </w:r>
      <w:r>
        <w:rPr>
          <w:rFonts w:hint="default" w:ascii="Times New Roman" w:hAnsi="Times New Roman" w:cs="Times New Roman"/>
          <w:color w:val="auto"/>
          <w:szCs w:val="32"/>
          <w:highlight w:val="none"/>
        </w:rPr>
        <w:t>。</w:t>
      </w:r>
      <w:r>
        <w:rPr>
          <w:rFonts w:hint="default" w:ascii="Times New Roman" w:hAnsi="Times New Roman" w:cs="Times New Roman"/>
          <w:color w:val="000000" w:themeColor="text1"/>
          <w:szCs w:val="32"/>
          <w:highlight w:val="none"/>
          <w14:textFill>
            <w14:solidFill>
              <w14:schemeClr w14:val="tx1"/>
            </w14:solidFill>
          </w14:textFill>
        </w:rPr>
        <w:t>二是全面推进“万企帮万村”行动，通过村企结对帮扶推动乡村产业多元化发展。三是借鉴浙江先进经验，研究建立村集体经济“消薄”制度，运用考核手段推动村级组织树立“经营村庄”理念，想方设法活化村内资源。</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1510" w:name="_Toc13461"/>
      <w:bookmarkStart w:id="1511" w:name="_Toc4209"/>
      <w:bookmarkStart w:id="1512" w:name="_Toc19098"/>
      <w:bookmarkStart w:id="1513" w:name="_Toc16049"/>
      <w:bookmarkStart w:id="1514" w:name="_Toc22781"/>
      <w:bookmarkStart w:id="1515" w:name="_Toc31409"/>
      <w:bookmarkStart w:id="1516" w:name="_Toc21199"/>
      <w:bookmarkStart w:id="1517" w:name="_Toc13823"/>
      <w:bookmarkStart w:id="1518" w:name="_Toc28586"/>
      <w:bookmarkStart w:id="1519" w:name="_Toc20115"/>
      <w:bookmarkStart w:id="1520" w:name="_Toc12236"/>
      <w:bookmarkStart w:id="1521" w:name="_Toc28612"/>
      <w:bookmarkStart w:id="1522" w:name="_Toc23714"/>
      <w:bookmarkStart w:id="1523" w:name="_Toc7293"/>
      <w:bookmarkStart w:id="1524" w:name="_Toc25890"/>
      <w:bookmarkStart w:id="1525" w:name="_Toc24612"/>
      <w:bookmarkStart w:id="1526" w:name="_Toc15106"/>
      <w:bookmarkStart w:id="1527" w:name="_Toc24336"/>
      <w:r>
        <w:rPr>
          <w:rFonts w:hint="default" w:ascii="Times New Roman" w:hAnsi="Times New Roman" w:cs="Times New Roman"/>
          <w:color w:val="000000" w:themeColor="text1"/>
          <w:highlight w:val="none"/>
          <w14:textFill>
            <w14:solidFill>
              <w14:schemeClr w14:val="tx1"/>
            </w14:solidFill>
          </w14:textFill>
        </w:rPr>
        <w:t>（二）健全融合经营增收机制</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p>
    <w:p>
      <w:pPr>
        <w:ind w:firstLine="640"/>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建立健全乡村产业融合经营机制，促进小农户与现代农业发展有机衔接，实现农户经营增收。发展多种形式的社会化服务带动农民增收，重点依托土地股份合作、土地托管、代耕代种，以及推行统种统收、统防统治、统销统结等有效形式，以服务规模化解决小农户经营细碎化问题，推动专业化经营、标准化生产，带动小农户分享产业发展红利。支持新型经营主体优化产业结构、延伸产业链条，带动农民参与全产业链发展，提高农民</w:t>
      </w:r>
      <w:r>
        <w:rPr>
          <w:rFonts w:hint="eastAsia" w:cs="Times New Roman"/>
          <w:color w:val="auto"/>
          <w:szCs w:val="32"/>
          <w:highlight w:val="none"/>
          <w:lang w:val="en-US" w:eastAsia="zh-CN"/>
        </w:rPr>
        <w:t>收</w:t>
      </w:r>
      <w:r>
        <w:rPr>
          <w:rFonts w:hint="default" w:ascii="Times New Roman" w:hAnsi="Times New Roman" w:cs="Times New Roman"/>
          <w:color w:val="auto"/>
          <w:szCs w:val="32"/>
          <w:highlight w:val="none"/>
        </w:rPr>
        <w:t>益</w:t>
      </w:r>
      <w:r>
        <w:rPr>
          <w:rFonts w:hint="default" w:ascii="Times New Roman" w:hAnsi="Times New Roman" w:cs="Times New Roman"/>
          <w:color w:val="000000" w:themeColor="text1"/>
          <w:szCs w:val="32"/>
          <w:highlight w:val="none"/>
          <w14:textFill>
            <w14:solidFill>
              <w14:schemeClr w14:val="tx1"/>
            </w14:solidFill>
          </w14:textFill>
        </w:rPr>
        <w:t>水平</w:t>
      </w:r>
      <w:r>
        <w:rPr>
          <w:rFonts w:hint="default" w:ascii="Times New Roman" w:hAnsi="Times New Roman" w:cs="Times New Roman"/>
          <w:szCs w:val="32"/>
          <w:highlight w:val="none"/>
        </w:rPr>
        <w:t>。开展联农带动机制创新试点，探索财政支农项目资金折股量化到户模式，推动农民多渠道增收。推广“土地流转+优先雇佣</w:t>
      </w:r>
      <w:r>
        <w:rPr>
          <w:rFonts w:hint="default" w:ascii="Times New Roman" w:hAnsi="Times New Roman" w:cs="Times New Roman"/>
          <w:color w:val="000000" w:themeColor="text1"/>
          <w:szCs w:val="32"/>
          <w:highlight w:val="none"/>
          <w14:textFill>
            <w14:solidFill>
              <w14:schemeClr w14:val="tx1"/>
            </w14:solidFill>
          </w14:textFill>
        </w:rPr>
        <w:t>+分红”“农民入股+保底收益+按股分红”等多种紧密利益联结方式，让农户参与全产业链发展，分享加工、销售环节收益。支持各类新型经营主体开辟新空间发展乡村传统特色产业，振兴传统工艺，培育一批家庭工场、手工作坊、乡村车间，开拓乡村产业经营增收的新增长点。</w:t>
      </w:r>
    </w:p>
    <w:p>
      <w:pPr>
        <w:pStyle w:val="5"/>
        <w:ind w:firstLine="643"/>
        <w:rPr>
          <w:rFonts w:hint="default" w:ascii="Times New Roman" w:hAnsi="Times New Roman" w:eastAsia="仿宋_GB2312" w:cs="Times New Roman"/>
          <w:color w:val="000000" w:themeColor="text1"/>
          <w:highlight w:val="none"/>
          <w:lang w:eastAsia="zh-CN"/>
          <w14:textFill>
            <w14:solidFill>
              <w14:schemeClr w14:val="tx1"/>
            </w14:solidFill>
          </w14:textFill>
        </w:rPr>
      </w:pPr>
      <w:bookmarkStart w:id="1528" w:name="_Toc7084"/>
      <w:bookmarkStart w:id="1529" w:name="_Toc31721"/>
      <w:bookmarkStart w:id="1530" w:name="_Toc9408"/>
      <w:bookmarkStart w:id="1531" w:name="_Toc16064"/>
      <w:bookmarkStart w:id="1532" w:name="_Toc9298"/>
      <w:bookmarkStart w:id="1533" w:name="_Toc19806"/>
      <w:bookmarkStart w:id="1534" w:name="_Toc22951"/>
      <w:bookmarkStart w:id="1535" w:name="_Toc8665"/>
      <w:bookmarkStart w:id="1536" w:name="_Toc30207"/>
      <w:bookmarkStart w:id="1537" w:name="_Toc24185"/>
      <w:bookmarkStart w:id="1538" w:name="_Toc8001"/>
      <w:r>
        <w:rPr>
          <w:rFonts w:hint="default" w:ascii="Times New Roman" w:hAnsi="Times New Roman" w:cs="Times New Roman"/>
          <w:color w:val="000000" w:themeColor="text1"/>
          <w:highlight w:val="none"/>
          <w14:textFill>
            <w14:solidFill>
              <w14:schemeClr w14:val="tx1"/>
            </w14:solidFill>
          </w14:textFill>
        </w:rPr>
        <w:t>（</w:t>
      </w:r>
      <w:r>
        <w:rPr>
          <w:rFonts w:hint="default" w:cs="Times New Roman"/>
          <w:color w:val="000000" w:themeColor="text1"/>
          <w:highlight w:val="none"/>
          <w:lang w:val="en-US" w:eastAsia="zh-CN"/>
          <w14:textFill>
            <w14:solidFill>
              <w14:schemeClr w14:val="tx1"/>
            </w14:solidFill>
          </w14:textFill>
        </w:rPr>
        <w:t>三</w:t>
      </w:r>
      <w:r>
        <w:rPr>
          <w:rFonts w:hint="default" w:ascii="Times New Roman" w:hAnsi="Times New Roman" w:cs="Times New Roman"/>
          <w:color w:val="000000" w:themeColor="text1"/>
          <w:highlight w:val="none"/>
          <w14:textFill>
            <w14:solidFill>
              <w14:schemeClr w14:val="tx1"/>
            </w14:solidFill>
          </w14:textFill>
        </w:rPr>
        <w:t>）</w:t>
      </w:r>
      <w:r>
        <w:rPr>
          <w:rFonts w:hint="default" w:cs="Times New Roman"/>
          <w:color w:val="000000" w:themeColor="text1"/>
          <w:highlight w:val="none"/>
          <w:lang w:val="en-US" w:eastAsia="zh-CN"/>
          <w14:textFill>
            <w14:solidFill>
              <w14:schemeClr w14:val="tx1"/>
            </w14:solidFill>
          </w14:textFill>
        </w:rPr>
        <w:t>促进农村居民</w:t>
      </w:r>
      <w:r>
        <w:rPr>
          <w:rFonts w:hint="default" w:ascii="Times New Roman" w:hAnsi="Times New Roman" w:cs="Times New Roman"/>
          <w:color w:val="000000" w:themeColor="text1"/>
          <w:highlight w:val="none"/>
          <w14:textFill>
            <w14:solidFill>
              <w14:schemeClr w14:val="tx1"/>
            </w14:solidFill>
          </w14:textFill>
        </w:rPr>
        <w:t>消费</w:t>
      </w:r>
      <w:bookmarkEnd w:id="1528"/>
      <w:bookmarkEnd w:id="1529"/>
      <w:bookmarkEnd w:id="1530"/>
      <w:bookmarkEnd w:id="1531"/>
      <w:bookmarkEnd w:id="1532"/>
      <w:bookmarkEnd w:id="1533"/>
      <w:bookmarkEnd w:id="1534"/>
      <w:r>
        <w:rPr>
          <w:rFonts w:hint="default" w:cs="Times New Roman"/>
          <w:color w:val="000000" w:themeColor="text1"/>
          <w:highlight w:val="none"/>
          <w:lang w:val="en-US" w:eastAsia="zh-CN"/>
          <w14:textFill>
            <w14:solidFill>
              <w14:schemeClr w14:val="tx1"/>
            </w14:solidFill>
          </w14:textFill>
        </w:rPr>
        <w:t>升级</w:t>
      </w:r>
      <w:bookmarkEnd w:id="1535"/>
      <w:bookmarkEnd w:id="1536"/>
      <w:bookmarkEnd w:id="1537"/>
      <w:bookmarkEnd w:id="1538"/>
    </w:p>
    <w:p>
      <w:pPr>
        <w:ind w:firstLine="64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推动</w:t>
      </w:r>
      <w:r>
        <w:rPr>
          <w:rFonts w:hint="default" w:cs="Times New Roman"/>
          <w:color w:val="000000" w:themeColor="text1"/>
          <w:highlight w:val="none"/>
          <w:lang w:val="en-US" w:eastAsia="zh-CN"/>
          <w14:textFill>
            <w14:solidFill>
              <w14:schemeClr w14:val="tx1"/>
            </w14:solidFill>
          </w14:textFill>
        </w:rPr>
        <w:t>乡</w:t>
      </w:r>
      <w:r>
        <w:rPr>
          <w:rFonts w:hint="default" w:ascii="Times New Roman" w:hAnsi="Times New Roman" w:cs="Times New Roman"/>
          <w:color w:val="000000" w:themeColor="text1"/>
          <w:highlight w:val="none"/>
          <w14:textFill>
            <w14:solidFill>
              <w14:schemeClr w14:val="tx1"/>
            </w14:solidFill>
          </w14:textFill>
        </w:rPr>
        <w:t>村吃穿用住行等消费提质扩容，扩大乡村优质商品和服务供给，满足农民高品质消费需求。着力挖掘</w:t>
      </w:r>
      <w:r>
        <w:rPr>
          <w:rFonts w:hint="default" w:cs="Times New Roman"/>
          <w:color w:val="000000" w:themeColor="text1"/>
          <w:highlight w:val="none"/>
          <w:lang w:val="en-US" w:eastAsia="zh-CN"/>
          <w14:textFill>
            <w14:solidFill>
              <w14:schemeClr w14:val="tx1"/>
            </w14:solidFill>
          </w14:textFill>
        </w:rPr>
        <w:t>乡</w:t>
      </w:r>
      <w:r>
        <w:rPr>
          <w:rFonts w:hint="default" w:ascii="Times New Roman" w:hAnsi="Times New Roman" w:cs="Times New Roman"/>
          <w:color w:val="000000" w:themeColor="text1"/>
          <w:highlight w:val="none"/>
          <w14:textFill>
            <w14:solidFill>
              <w14:schemeClr w14:val="tx1"/>
            </w14:solidFill>
          </w14:textFill>
        </w:rPr>
        <w:t>村网购消费潜力，统筹实施城乡高效配送专项行动，持续畅通城乡双向联动销售渠道。促进线下产业发展平台和线上电商交易平台结合，推动传统和新型消费创新融合，促进消费新业态新模式向农村市场拓展，释放农村居民消费潜力，培育农村消费新增长点。扩大</w:t>
      </w:r>
      <w:r>
        <w:rPr>
          <w:rFonts w:hint="default" w:cs="Times New Roman"/>
          <w:color w:val="000000" w:themeColor="text1"/>
          <w:highlight w:val="none"/>
          <w:lang w:val="en-US" w:eastAsia="zh-CN"/>
          <w14:textFill>
            <w14:solidFill>
              <w14:schemeClr w14:val="tx1"/>
            </w14:solidFill>
          </w14:textFill>
        </w:rPr>
        <w:t>乡</w:t>
      </w:r>
      <w:r>
        <w:rPr>
          <w:rFonts w:hint="default" w:ascii="Times New Roman" w:hAnsi="Times New Roman" w:cs="Times New Roman"/>
          <w:color w:val="000000" w:themeColor="text1"/>
          <w:highlight w:val="none"/>
          <w14:textFill>
            <w14:solidFill>
              <w14:schemeClr w14:val="tx1"/>
            </w14:solidFill>
          </w14:textFill>
        </w:rPr>
        <w:t>村流通产品监督抽查覆盖面，强化消费领域大数据应用，增加农村对合格产品的消费使用。加大消费者权益保护力度，深入开展乡村放心消费创建活动，营造安全放心消费环境。建立有利于提高居民消费能力的收入分配制度，完善再分配调节机制，提高农村居民消费能力和消费预期。</w:t>
      </w:r>
    </w:p>
    <w:p>
      <w:pPr>
        <w:pStyle w:val="20"/>
        <w:ind w:left="640" w:firstLine="640"/>
        <w:rPr>
          <w:rFonts w:hint="default" w:ascii="Times New Roman" w:hAnsi="Times New Roman" w:cs="Times New Roman"/>
          <w:color w:val="000000" w:themeColor="text1"/>
          <w:highlight w:val="none"/>
          <w14:textFill>
            <w14:solidFill>
              <w14:schemeClr w14:val="tx1"/>
            </w14:solidFill>
          </w14:textFill>
        </w:rPr>
      </w:pPr>
    </w:p>
    <w:p>
      <w:pPr>
        <w:pStyle w:val="20"/>
        <w:ind w:left="640" w:firstLine="640"/>
        <w:rPr>
          <w:rFonts w:hint="default" w:ascii="Times New Roman" w:hAnsi="Times New Roman" w:cs="Times New Roman"/>
          <w:color w:val="000000" w:themeColor="text1"/>
          <w:highlight w:val="none"/>
          <w14:textFill>
            <w14:solidFill>
              <w14:schemeClr w14:val="tx1"/>
            </w14:solidFill>
          </w14:textFill>
        </w:rPr>
      </w:pPr>
    </w:p>
    <w:p>
      <w:pPr>
        <w:pStyle w:val="2"/>
        <w:ind w:firstLine="640"/>
        <w:rPr>
          <w:rFonts w:hint="default" w:ascii="Times New Roman" w:hAnsi="Times New Roman" w:eastAsia="仿宋_GB2312" w:cs="Times New Roman"/>
          <w:color w:val="000000" w:themeColor="text1"/>
          <w:highlight w:val="none"/>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pStyle w:val="3"/>
        <w:spacing w:before="159" w:after="159"/>
        <w:ind w:firstLine="643"/>
        <w:rPr>
          <w:rFonts w:hint="default" w:ascii="Times New Roman" w:hAnsi="Times New Roman" w:eastAsia="仿宋_GB2312" w:cs="Times New Roman"/>
          <w:color w:val="auto"/>
          <w:highlight w:val="none"/>
        </w:rPr>
      </w:pPr>
      <w:bookmarkStart w:id="1539" w:name="_Toc26657"/>
      <w:bookmarkStart w:id="1540" w:name="_Toc23746"/>
      <w:bookmarkStart w:id="1541" w:name="_Toc6846"/>
      <w:bookmarkStart w:id="1542" w:name="_Toc18536"/>
      <w:bookmarkStart w:id="1543" w:name="_Toc25543"/>
      <w:bookmarkStart w:id="1544" w:name="_Toc18806"/>
      <w:bookmarkStart w:id="1545" w:name="_Toc21160"/>
      <w:bookmarkStart w:id="1546" w:name="_Toc6281"/>
      <w:bookmarkStart w:id="1547" w:name="_Toc18168"/>
      <w:bookmarkStart w:id="1548" w:name="_Toc2089"/>
      <w:bookmarkStart w:id="1549" w:name="_Toc20605"/>
      <w:bookmarkStart w:id="1550" w:name="_Toc17266"/>
      <w:bookmarkStart w:id="1551" w:name="_Toc29794"/>
      <w:bookmarkStart w:id="1552" w:name="_Toc2846"/>
      <w:bookmarkStart w:id="1553" w:name="_Toc9273"/>
      <w:bookmarkStart w:id="1554" w:name="_Toc15341"/>
      <w:bookmarkStart w:id="1555" w:name="_Toc28967"/>
      <w:bookmarkStart w:id="1556" w:name="_Toc4020"/>
      <w:r>
        <w:rPr>
          <w:rFonts w:hint="default" w:ascii="Times New Roman" w:hAnsi="Times New Roman" w:cs="Times New Roman"/>
          <w:color w:val="auto"/>
          <w:highlight w:val="none"/>
        </w:rPr>
        <w:t xml:space="preserve">第七章  </w:t>
      </w:r>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r>
        <w:rPr>
          <w:rFonts w:hint="default" w:ascii="Times New Roman" w:hAnsi="Times New Roman" w:cs="Times New Roman"/>
          <w:color w:val="auto"/>
          <w:highlight w:val="none"/>
        </w:rPr>
        <w:t>构建城乡融合发展体制机制和政策体系</w:t>
      </w:r>
      <w:bookmarkEnd w:id="1553"/>
      <w:bookmarkEnd w:id="1554"/>
      <w:bookmarkEnd w:id="1555"/>
      <w:bookmarkEnd w:id="1556"/>
    </w:p>
    <w:p>
      <w:pPr>
        <w:pStyle w:val="4"/>
        <w:ind w:firstLine="643"/>
        <w:rPr>
          <w:rFonts w:hint="default" w:ascii="Times New Roman" w:hAnsi="Times New Roman" w:cs="Times New Roman"/>
          <w:color w:val="000000" w:themeColor="text1"/>
          <w:highlight w:val="none"/>
          <w14:textFill>
            <w14:solidFill>
              <w14:schemeClr w14:val="tx1"/>
            </w14:solidFill>
          </w14:textFill>
        </w:rPr>
      </w:pPr>
      <w:bookmarkStart w:id="1557" w:name="_Toc6120"/>
      <w:bookmarkStart w:id="1558" w:name="_Toc20847"/>
      <w:bookmarkStart w:id="1559" w:name="_Toc7809"/>
      <w:bookmarkStart w:id="1560" w:name="_Toc30334"/>
      <w:bookmarkStart w:id="1561" w:name="_Toc2101"/>
      <w:bookmarkStart w:id="1562" w:name="_Toc25864"/>
      <w:bookmarkStart w:id="1563" w:name="_Toc24721"/>
      <w:bookmarkStart w:id="1564" w:name="_Toc24139"/>
      <w:bookmarkStart w:id="1565" w:name="_Toc29462"/>
      <w:bookmarkStart w:id="1566" w:name="_Toc25"/>
      <w:bookmarkStart w:id="1567" w:name="_Toc18963"/>
      <w:bookmarkStart w:id="1568" w:name="_Toc6809"/>
      <w:bookmarkStart w:id="1569" w:name="_Toc16556"/>
      <w:bookmarkStart w:id="1570" w:name="_Toc7090"/>
      <w:bookmarkStart w:id="1571" w:name="_Toc25224"/>
      <w:bookmarkStart w:id="1572" w:name="_Toc20617"/>
      <w:bookmarkStart w:id="1573" w:name="_Toc10623"/>
      <w:bookmarkStart w:id="1574" w:name="_Toc27"/>
      <w:r>
        <w:rPr>
          <w:rFonts w:hint="default" w:ascii="Times New Roman" w:hAnsi="Times New Roman" w:cs="Times New Roman"/>
          <w:color w:val="000000" w:themeColor="text1"/>
          <w:highlight w:val="none"/>
          <w14:textFill>
            <w14:solidFill>
              <w14:schemeClr w14:val="tx1"/>
            </w14:solidFill>
          </w14:textFill>
        </w:rPr>
        <w:t>一、</w:t>
      </w:r>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r>
        <w:rPr>
          <w:rFonts w:hint="default" w:ascii="Times New Roman" w:hAnsi="Times New Roman" w:cs="Times New Roman"/>
          <w:color w:val="000000" w:themeColor="text1"/>
          <w:highlight w:val="none"/>
          <w14:textFill>
            <w14:solidFill>
              <w14:schemeClr w14:val="tx1"/>
            </w14:solidFill>
          </w14:textFill>
        </w:rPr>
        <w:t>全面深化农村改革</w:t>
      </w:r>
      <w:bookmarkEnd w:id="1571"/>
      <w:bookmarkEnd w:id="1572"/>
      <w:bookmarkEnd w:id="1573"/>
      <w:bookmarkEnd w:id="1574"/>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1575" w:name="_Toc27503"/>
      <w:bookmarkStart w:id="1576" w:name="_Toc29660"/>
      <w:bookmarkStart w:id="1577" w:name="_Toc19891"/>
      <w:bookmarkStart w:id="1578" w:name="_Toc20899"/>
      <w:r>
        <w:rPr>
          <w:rFonts w:hint="default" w:ascii="Times New Roman" w:hAnsi="Times New Roman" w:cs="Times New Roman"/>
          <w:color w:val="000000" w:themeColor="text1"/>
          <w:highlight w:val="none"/>
          <w14:textFill>
            <w14:solidFill>
              <w14:schemeClr w14:val="tx1"/>
            </w14:solidFill>
          </w14:textFill>
        </w:rPr>
        <w:t>（一）盘活农村土地资源</w:t>
      </w:r>
      <w:bookmarkEnd w:id="1575"/>
      <w:bookmarkEnd w:id="1576"/>
      <w:bookmarkEnd w:id="1577"/>
      <w:bookmarkEnd w:id="1578"/>
    </w:p>
    <w:p>
      <w:pPr>
        <w:bidi w:val="0"/>
        <w:rPr>
          <w:rFonts w:hint="default"/>
          <w:highlight w:val="none"/>
        </w:rPr>
      </w:pPr>
      <w:bookmarkStart w:id="1579" w:name="_Toc5006"/>
      <w:bookmarkStart w:id="1580" w:name="_Toc17201"/>
      <w:bookmarkStart w:id="1581" w:name="_Toc10426"/>
      <w:bookmarkStart w:id="1582" w:name="_Toc14358"/>
      <w:bookmarkStart w:id="1583" w:name="_Toc3633"/>
      <w:bookmarkStart w:id="1584" w:name="_Toc16769"/>
      <w:bookmarkStart w:id="1585" w:name="_Toc12608"/>
      <w:bookmarkStart w:id="1586" w:name="_Toc7668"/>
      <w:bookmarkStart w:id="1587" w:name="_Toc15280"/>
      <w:bookmarkStart w:id="1588" w:name="_Toc8964"/>
      <w:bookmarkStart w:id="1589" w:name="_Toc28651"/>
      <w:bookmarkStart w:id="1590" w:name="_Toc15782"/>
      <w:bookmarkStart w:id="1591" w:name="_Toc12114"/>
      <w:bookmarkStart w:id="1592" w:name="_Toc15821"/>
      <w:r>
        <w:rPr>
          <w:b/>
          <w:bCs/>
          <w:highlight w:val="none"/>
        </w:rPr>
        <w:t>进一步放活土地经营权</w:t>
      </w:r>
      <w:r>
        <w:rPr>
          <w:rFonts w:hint="default"/>
          <w:b/>
          <w:bCs/>
          <w:highlight w:val="none"/>
          <w:lang w:eastAsia="zh-CN"/>
        </w:rPr>
        <w:t>。</w:t>
      </w:r>
      <w:r>
        <w:rPr>
          <w:highlight w:val="none"/>
        </w:rPr>
        <w:t>支持承包农户依法采取转让、互换、出租（转包）、入股或其他方式流转承包土地经营权，优化土地资源配置，更好地促进规模经营和现代农业发展。保障农村一二三产业融合发展用地。</w:t>
      </w:r>
    </w:p>
    <w:p>
      <w:pPr>
        <w:bidi w:val="0"/>
        <w:rPr>
          <w:rFonts w:hint="default"/>
          <w:highlight w:val="none"/>
        </w:rPr>
      </w:pPr>
      <w:r>
        <w:rPr>
          <w:b/>
          <w:bCs/>
          <w:highlight w:val="none"/>
        </w:rPr>
        <w:t>积极探索农村集体经营性建设用地入市</w:t>
      </w:r>
      <w:r>
        <w:rPr>
          <w:rFonts w:hint="default"/>
          <w:b/>
          <w:bCs/>
          <w:highlight w:val="none"/>
          <w:lang w:eastAsia="zh-CN"/>
        </w:rPr>
        <w:t>。</w:t>
      </w:r>
      <w:r>
        <w:rPr>
          <w:highlight w:val="none"/>
        </w:rPr>
        <w:t>建立健全城乡统一的建设用地市场，完善农村集体经营性建设用地入市配套政策。鼓励农村集体经济组织引入投资经营主体进行合作开发，实现乡村土地要素整合，加强农村建设用地使用效率。优先推进存量集体经营性建设用地入市。建立公平合理的土地增值收益分配机制，探索建立健全集体经营性建设用地入市收益的使用管理办法。</w:t>
      </w:r>
    </w:p>
    <w:p>
      <w:pPr>
        <w:bidi w:val="0"/>
        <w:rPr>
          <w:rFonts w:hint="default"/>
          <w:highlight w:val="none"/>
        </w:rPr>
      </w:pPr>
      <w:r>
        <w:rPr>
          <w:rFonts w:hint="default"/>
          <w:b/>
          <w:bCs/>
          <w:highlight w:val="none"/>
        </w:rPr>
        <w:t>稳慎开展农村宅基地制度改革试点</w:t>
      </w:r>
      <w:r>
        <w:rPr>
          <w:rFonts w:hint="default"/>
          <w:b/>
          <w:bCs/>
          <w:highlight w:val="none"/>
          <w:lang w:eastAsia="zh-CN"/>
        </w:rPr>
        <w:t>。</w:t>
      </w:r>
      <w:r>
        <w:rPr>
          <w:rFonts w:hint="default"/>
          <w:highlight w:val="none"/>
        </w:rPr>
        <w:t>坚持农村土地集体所有制，以完善农村宅基地使用权及其管控制度体系为重点，以土地节约集约利用为导向，以闲置宅基地、闲置农房流转为突破口，稳慎推进斗门区农村宅基地制度改革试点，探索“体系完整、权能到位、环节清晰、流转有序、集约高效”的宅基地管理路径，实现土地集约、立体化利用，促进农村和谐稳定、农业健康发展、农民幸福安居、城乡和谐共荣。</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1593" w:name="_Toc29834"/>
      <w:bookmarkStart w:id="1594" w:name="_Toc19038"/>
      <w:bookmarkStart w:id="1595" w:name="_Toc6824"/>
      <w:bookmarkStart w:id="1596" w:name="_Toc4401"/>
      <w:r>
        <w:rPr>
          <w:rFonts w:hint="default" w:ascii="Times New Roman" w:hAnsi="Times New Roman" w:cs="Times New Roman"/>
          <w:color w:val="000000" w:themeColor="text1"/>
          <w:highlight w:val="none"/>
          <w14:textFill>
            <w14:solidFill>
              <w14:schemeClr w14:val="tx1"/>
            </w14:solidFill>
          </w14:textFill>
        </w:rPr>
        <w:t>（二）发展壮大农村集体经济</w:t>
      </w:r>
      <w:bookmarkEnd w:id="1593"/>
      <w:bookmarkEnd w:id="1594"/>
      <w:bookmarkEnd w:id="1595"/>
      <w:bookmarkEnd w:id="1596"/>
    </w:p>
    <w:p>
      <w:pPr>
        <w:bidi w:val="0"/>
        <w:rPr>
          <w:rFonts w:hint="default"/>
          <w:highlight w:val="none"/>
        </w:rPr>
      </w:pPr>
      <w:r>
        <w:rPr>
          <w:highlight w:val="none"/>
        </w:rPr>
        <w:t>稳妥推进金湾区第二轮土地承包到期后再延长30年试点。村集体经济组织以清产核资确认的经营性净资产为股本金，以股份额固化到集体经济组织成员。建立归属清晰、权能完整、流转顺畅、保护严格的农村集体产权制度。探索发展壮大集体经济有效形式，鼓励以土地股份合作、混合经营等方式壮大村级集体经济，增加农民财产性收益。</w:t>
      </w:r>
      <w:r>
        <w:rPr>
          <w:rFonts w:ascii="Times New Roman" w:hAnsi="Times New Roman" w:eastAsia="仿宋_GB2312"/>
          <w:sz w:val="32"/>
          <w:szCs w:val="32"/>
          <w:highlight w:val="none"/>
        </w:rPr>
        <w:t>引导有条件的村集体经济组织进行公司化</w:t>
      </w:r>
      <w:r>
        <w:rPr>
          <w:rFonts w:hint="default"/>
          <w:sz w:val="32"/>
          <w:szCs w:val="32"/>
          <w:highlight w:val="none"/>
          <w:lang w:val="en-US" w:eastAsia="zh-CN"/>
        </w:rPr>
        <w:t>运营</w:t>
      </w:r>
      <w:r>
        <w:rPr>
          <w:rFonts w:ascii="Times New Roman" w:hAnsi="Times New Roman" w:eastAsia="仿宋_GB2312"/>
          <w:sz w:val="32"/>
          <w:szCs w:val="32"/>
          <w:highlight w:val="none"/>
        </w:rPr>
        <w:t>，引入职业经理人或专业管理团队，提高经营管理水平。</w:t>
      </w:r>
    </w:p>
    <w:p>
      <w:pPr>
        <w:pStyle w:val="5"/>
        <w:numPr>
          <w:ilvl w:val="0"/>
          <w:numId w:val="0"/>
        </w:numPr>
        <w:ind w:leftChars="200"/>
        <w:rPr>
          <w:rFonts w:hint="default" w:ascii="Times New Roman" w:hAnsi="Times New Roman" w:cs="Times New Roman"/>
          <w:color w:val="000000" w:themeColor="text1"/>
          <w:highlight w:val="none"/>
          <w14:textFill>
            <w14:solidFill>
              <w14:schemeClr w14:val="tx1"/>
            </w14:solidFill>
          </w14:textFill>
        </w:rPr>
      </w:pPr>
      <w:bookmarkStart w:id="1597" w:name="_Toc17948"/>
      <w:bookmarkStart w:id="1598" w:name="_Toc10233"/>
      <w:bookmarkStart w:id="1599" w:name="_Toc13797"/>
      <w:bookmarkStart w:id="1600" w:name="_Toc19228"/>
      <w:r>
        <w:rPr>
          <w:rFonts w:hint="default" w:cs="Times New Roman"/>
          <w:color w:val="000000" w:themeColor="text1"/>
          <w:highlight w:val="none"/>
          <w:lang w:eastAsia="zh-CN"/>
          <w14:textFill>
            <w14:solidFill>
              <w14:schemeClr w14:val="tx1"/>
            </w14:solidFill>
          </w14:textFill>
        </w:rPr>
        <w:t>（</w:t>
      </w:r>
      <w:r>
        <w:rPr>
          <w:rFonts w:hint="default" w:cs="Times New Roman"/>
          <w:color w:val="000000" w:themeColor="text1"/>
          <w:highlight w:val="none"/>
          <w:lang w:val="en-US" w:eastAsia="zh-CN"/>
          <w14:textFill>
            <w14:solidFill>
              <w14:schemeClr w14:val="tx1"/>
            </w14:solidFill>
          </w14:textFill>
        </w:rPr>
        <w:t>三</w:t>
      </w:r>
      <w:r>
        <w:rPr>
          <w:rFonts w:hint="default"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完善农村集体产权制度</w:t>
      </w:r>
      <w:bookmarkEnd w:id="1597"/>
      <w:bookmarkEnd w:id="1598"/>
      <w:bookmarkEnd w:id="1599"/>
      <w:bookmarkEnd w:id="1600"/>
    </w:p>
    <w:p>
      <w:pPr>
        <w:bidi w:val="0"/>
        <w:rPr>
          <w:rFonts w:hint="default"/>
          <w:highlight w:val="none"/>
        </w:rPr>
      </w:pPr>
      <w:r>
        <w:rPr>
          <w:highlight w:val="none"/>
        </w:rPr>
        <w:t>加强农村集体资产管理，认真贯彻实施《广东省农村集体资产管理条例》，将农村集体资产真正纳入法制化管理的轨道。推进建设农村集体资金、农村集体资产和农村集体资源平台。深化集体经营性资产股份合作制改革，全面确认农村集体组织成员身份，健全股权设置和管理、集体收益分配制度，积极推进农村集体股份权能改革。</w:t>
      </w:r>
      <w:r>
        <w:rPr>
          <w:rFonts w:hint="default"/>
          <w:highlight w:val="none"/>
        </w:rPr>
        <w:t>培育壮大新型农村集体经济，以探索资源变资产、资金变股金、农民变股东有效实现形式为重点，持续开展扶持农村集体经济发展试点工作，配套落实财政扶持、税费减免、金融创新、用地保障、人才培养引进等综合支持政策，探索多种形式的新型农村集体经济实践模式。</w:t>
      </w:r>
    </w:p>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1601" w:name="_Toc13276"/>
      <w:bookmarkStart w:id="1602" w:name="_Toc28278"/>
      <w:bookmarkStart w:id="1603" w:name="_Toc11702"/>
      <w:bookmarkStart w:id="1604" w:name="_Toc25087"/>
      <w:bookmarkStart w:id="1605" w:name="_Toc5640"/>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四</w:t>
      </w:r>
      <w:r>
        <w:rPr>
          <w:rFonts w:hint="default" w:ascii="Times New Roman" w:hAnsi="Times New Roman" w:cs="Times New Roman"/>
          <w:color w:val="000000" w:themeColor="text1"/>
          <w:highlight w:val="none"/>
          <w14:textFill>
            <w14:solidFill>
              <w14:schemeClr w14:val="tx1"/>
            </w14:solidFill>
          </w14:textFill>
        </w:rPr>
        <w:t>）全面深化“村改居”综合配套改革</w:t>
      </w:r>
      <w:bookmarkEnd w:id="1601"/>
      <w:bookmarkEnd w:id="1602"/>
      <w:bookmarkEnd w:id="1603"/>
      <w:bookmarkEnd w:id="1604"/>
      <w:bookmarkEnd w:id="1605"/>
    </w:p>
    <w:p>
      <w:pPr>
        <w:pStyle w:val="20"/>
        <w:ind w:left="0" w:leftChars="0" w:firstLine="640"/>
        <w:rPr>
          <w:rFonts w:hint="default" w:ascii="Times New Roman" w:hAnsi="Times New Roman" w:cs="Times New Roman"/>
          <w:color w:val="000000" w:themeColor="text1"/>
          <w:kern w:val="0"/>
          <w:szCs w:val="22"/>
          <w:highlight w:val="none"/>
          <w14:textFill>
            <w14:solidFill>
              <w14:schemeClr w14:val="tx1"/>
            </w14:solidFill>
          </w14:textFill>
        </w:rPr>
      </w:pPr>
      <w:r>
        <w:rPr>
          <w:rFonts w:hint="default" w:ascii="Times New Roman" w:hAnsi="Times New Roman" w:cs="Times New Roman"/>
          <w:color w:val="000000" w:themeColor="text1"/>
          <w:kern w:val="0"/>
          <w:szCs w:val="22"/>
          <w:highlight w:val="none"/>
          <w14:textFill>
            <w14:solidFill>
              <w14:schemeClr w14:val="tx1"/>
            </w14:solidFill>
          </w14:textFill>
        </w:rPr>
        <w:t>深入研究珠海“村改居”遗留的突出矛盾和问题，加强制度设计和改革探索。鼓励和支持有关地区在“村改居”社区规划建设管理体制、土地及住房管理体制、农村股份合作制、公共财政保障体制及基层社会治理体制等领域深化改革攻坚，破除体制机制障碍，破解“村改居”社区遗留问题，探索城乡融合发展新路径。</w:t>
      </w:r>
    </w:p>
    <w:p>
      <w:pPr>
        <w:pStyle w:val="4"/>
        <w:ind w:firstLine="643"/>
        <w:rPr>
          <w:rFonts w:hint="default" w:ascii="Times New Roman" w:hAnsi="Times New Roman" w:cs="Times New Roman"/>
          <w:color w:val="000000" w:themeColor="text1"/>
          <w:highlight w:val="none"/>
          <w14:textFill>
            <w14:solidFill>
              <w14:schemeClr w14:val="tx1"/>
            </w14:solidFill>
          </w14:textFill>
        </w:rPr>
      </w:pPr>
      <w:bookmarkStart w:id="1606" w:name="_Toc5689"/>
      <w:bookmarkStart w:id="1607" w:name="_Toc25578"/>
      <w:bookmarkStart w:id="1608" w:name="_Toc13574"/>
      <w:bookmarkStart w:id="1609" w:name="_Toc15004"/>
      <w:bookmarkStart w:id="1610" w:name="_Toc19647"/>
      <w:bookmarkStart w:id="1611" w:name="_Toc7487"/>
      <w:bookmarkStart w:id="1612" w:name="_Toc28715"/>
      <w:bookmarkStart w:id="1613" w:name="_Toc5027"/>
      <w:bookmarkStart w:id="1614" w:name="_Toc3681"/>
      <w:bookmarkStart w:id="1615" w:name="_Toc2460"/>
      <w:bookmarkStart w:id="1616" w:name="_Toc17832"/>
      <w:bookmarkStart w:id="1617" w:name="_Toc688"/>
      <w:bookmarkStart w:id="1618" w:name="_Toc27373"/>
      <w:bookmarkStart w:id="1619" w:name="_Toc1856"/>
      <w:bookmarkStart w:id="1620" w:name="_Toc17516"/>
      <w:bookmarkStart w:id="1621" w:name="_Toc9279"/>
      <w:bookmarkStart w:id="1622" w:name="_Toc1183"/>
      <w:bookmarkStart w:id="1623" w:name="_Toc7515"/>
      <w:bookmarkStart w:id="1624" w:name="_Toc10378"/>
      <w:bookmarkStart w:id="1625" w:name="_Toc1398"/>
      <w:bookmarkStart w:id="1626" w:name="_Toc21231"/>
      <w:bookmarkStart w:id="1627" w:name="_Toc5047"/>
      <w:bookmarkStart w:id="1628" w:name="_Toc14725"/>
      <w:bookmarkStart w:id="1629" w:name="_Toc24455"/>
      <w:bookmarkStart w:id="1630" w:name="_Toc6301"/>
      <w:bookmarkStart w:id="1631" w:name="_Toc25279"/>
      <w:bookmarkStart w:id="1632" w:name="_Toc22828"/>
      <w:bookmarkStart w:id="1633" w:name="_Toc9662"/>
      <w:bookmarkStart w:id="1634" w:name="_Toc13201"/>
      <w:bookmarkStart w:id="1635" w:name="_Toc29962"/>
      <w:bookmarkStart w:id="1636" w:name="_Toc24350"/>
      <w:bookmarkStart w:id="1637" w:name="_Toc9534"/>
      <w:r>
        <w:rPr>
          <w:rFonts w:hint="default" w:ascii="Times New Roman" w:hAnsi="Times New Roman" w:cs="Times New Roman"/>
          <w:color w:val="000000" w:themeColor="text1"/>
          <w:highlight w:val="none"/>
          <w14:textFill>
            <w14:solidFill>
              <w14:schemeClr w14:val="tx1"/>
            </w14:solidFill>
          </w14:textFill>
        </w:rPr>
        <w:t>二、推动更多城乡要素向农业农村流动</w:t>
      </w:r>
      <w:bookmarkEnd w:id="1606"/>
      <w:bookmarkEnd w:id="1607"/>
      <w:bookmarkEnd w:id="1608"/>
      <w:bookmarkEnd w:id="1609"/>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1638" w:name="_Toc25669"/>
      <w:bookmarkStart w:id="1639" w:name="_Toc10034"/>
      <w:bookmarkStart w:id="1640" w:name="_Toc20920"/>
      <w:bookmarkStart w:id="1641" w:name="_Toc11117"/>
      <w:r>
        <w:rPr>
          <w:rFonts w:hint="default" w:ascii="Times New Roman" w:hAnsi="Times New Roman" w:cs="Times New Roman"/>
          <w:color w:val="000000" w:themeColor="text1"/>
          <w:highlight w:val="none"/>
          <w14:textFill>
            <w14:solidFill>
              <w14:schemeClr w14:val="tx1"/>
            </w14:solidFill>
          </w14:textFill>
        </w:rPr>
        <w:t>（一）</w:t>
      </w:r>
      <w:r>
        <w:rPr>
          <w:rFonts w:hint="default" w:ascii="Times New Roman" w:hAnsi="Times New Roman" w:cs="Times New Roman"/>
          <w:color w:val="000000" w:themeColor="text1"/>
          <w:highlight w:val="none"/>
          <w:lang w:val="en-US" w:eastAsia="zh-CN"/>
          <w14:textFill>
            <w14:solidFill>
              <w14:schemeClr w14:val="tx1"/>
            </w14:solidFill>
          </w14:textFill>
        </w:rPr>
        <w:t>强化农业农村</w:t>
      </w:r>
      <w:r>
        <w:rPr>
          <w:rFonts w:hint="default" w:ascii="Times New Roman" w:hAnsi="Times New Roman" w:cs="Times New Roman"/>
          <w:color w:val="000000" w:themeColor="text1"/>
          <w:highlight w:val="none"/>
          <w14:textFill>
            <w14:solidFill>
              <w14:schemeClr w14:val="tx1"/>
            </w14:solidFill>
          </w14:textFill>
        </w:rPr>
        <w:t>用地供给保障</w:t>
      </w:r>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38"/>
      <w:bookmarkEnd w:id="1639"/>
      <w:bookmarkEnd w:id="1640"/>
      <w:bookmarkEnd w:id="1641"/>
    </w:p>
    <w:p>
      <w:pPr>
        <w:ind w:firstLine="643"/>
        <w:rPr>
          <w:rFonts w:hint="default" w:ascii="Times New Roman" w:hAnsi="Times New Roman" w:cs="Times New Roman"/>
          <w:bCs/>
          <w:color w:val="auto"/>
          <w:szCs w:val="32"/>
          <w:highlight w:val="none"/>
        </w:rPr>
      </w:pPr>
      <w:r>
        <w:rPr>
          <w:rFonts w:hint="default" w:ascii="Times New Roman" w:hAnsi="Times New Roman" w:cs="Times New Roman"/>
          <w:b w:val="0"/>
          <w:bCs w:val="0"/>
          <w:color w:val="000000" w:themeColor="text1"/>
          <w:szCs w:val="32"/>
          <w:highlight w:val="none"/>
          <w14:textFill>
            <w14:solidFill>
              <w14:schemeClr w14:val="tx1"/>
            </w14:solidFill>
          </w14:textFill>
        </w:rPr>
        <w:t>一是完善乡村产业发展用地政策体系。明</w:t>
      </w:r>
      <w:r>
        <w:rPr>
          <w:rFonts w:hint="default" w:ascii="Times New Roman" w:hAnsi="Times New Roman" w:cs="Times New Roman"/>
          <w:color w:val="000000" w:themeColor="text1"/>
          <w:szCs w:val="32"/>
          <w:highlight w:val="none"/>
          <w14:textFill>
            <w14:solidFill>
              <w14:schemeClr w14:val="tx1"/>
            </w14:solidFill>
          </w14:textFill>
        </w:rPr>
        <w:t>确用地类型和供地方式，实行分类管理。允许村集体依法把有偿收回的闲置宅基地、废弃的集体公益性建设用地转变为集体经营性建设用地入市。鼓励利用存量建设用地建设农产品加工冷链物流仓储、产地批发市场等项目，发展休闲农业、乡村旅游、农村电商等农村二三产业。按照“一村一策”原则，探索多种形式盘活土地和物业收益，引导农村集体资产向产业化发展。</w:t>
      </w:r>
      <w:r>
        <w:rPr>
          <w:rFonts w:hint="default" w:ascii="Times New Roman" w:hAnsi="Times New Roman" w:cs="Times New Roman"/>
          <w:b w:val="0"/>
          <w:bCs w:val="0"/>
          <w:color w:val="000000" w:themeColor="text1"/>
          <w:szCs w:val="32"/>
          <w:highlight w:val="none"/>
          <w14:textFill>
            <w14:solidFill>
              <w14:schemeClr w14:val="tx1"/>
            </w14:solidFill>
          </w14:textFill>
        </w:rPr>
        <w:t>二是完善农村新增用地保障机制。</w:t>
      </w:r>
      <w:r>
        <w:rPr>
          <w:rFonts w:hint="default" w:ascii="Times New Roman" w:hAnsi="Times New Roman" w:cs="Times New Roman"/>
          <w:bCs/>
          <w:color w:val="000000" w:themeColor="text1"/>
          <w:szCs w:val="32"/>
          <w:highlight w:val="none"/>
          <w14:textFill>
            <w14:solidFill>
              <w14:schemeClr w14:val="tx1"/>
            </w14:solidFill>
          </w14:textFill>
        </w:rPr>
        <w:t>开展国土空间规划编制，争取上级支持一定比例的建设用地专项用于农村新产业新业态发展，解决乡</w:t>
      </w:r>
      <w:r>
        <w:rPr>
          <w:rFonts w:hint="default" w:ascii="Times New Roman" w:hAnsi="Times New Roman" w:cs="Times New Roman"/>
          <w:bCs/>
          <w:color w:val="auto"/>
          <w:szCs w:val="32"/>
          <w:highlight w:val="none"/>
        </w:rPr>
        <w:t>村产业发展用地需求。涉农区、镇应安排不少于10%的用地指标保障乡村振兴</w:t>
      </w:r>
      <w:r>
        <w:rPr>
          <w:rFonts w:hint="default" w:ascii="Times New Roman" w:hAnsi="Times New Roman" w:cs="Times New Roman"/>
          <w:bCs/>
          <w:color w:val="auto"/>
          <w:szCs w:val="32"/>
          <w:highlight w:val="none"/>
          <w:lang w:eastAsia="zh-CN"/>
        </w:rPr>
        <w:t>（含乡村产业）</w:t>
      </w:r>
      <w:r>
        <w:rPr>
          <w:rFonts w:hint="default" w:ascii="Times New Roman" w:hAnsi="Times New Roman" w:cs="Times New Roman"/>
          <w:bCs/>
          <w:color w:val="auto"/>
          <w:szCs w:val="32"/>
          <w:highlight w:val="none"/>
        </w:rPr>
        <w:t>新增建设用地需求，优先保障农村产业融合发展项目和农产品冷链、初加工、烘干、仓储、机库等设施建设用地。落实设施农业用地管理政策，扩大设施农业用地范围，将休闲农业和乡村旅游项目中未改变农用地用途、未破坏耕作层的生态景观、栈道用地纳入设施农业用地范围。</w:t>
      </w:r>
    </w:p>
    <w:p>
      <w:pPr>
        <w:pStyle w:val="5"/>
        <w:ind w:firstLine="643"/>
        <w:rPr>
          <w:rFonts w:hint="default" w:ascii="Times New Roman" w:hAnsi="Times New Roman" w:eastAsia="仿宋_GB2312" w:cs="Times New Roman"/>
          <w:color w:val="auto"/>
          <w:highlight w:val="none"/>
          <w:lang w:val="en-US" w:eastAsia="zh-CN"/>
        </w:rPr>
      </w:pPr>
      <w:bookmarkStart w:id="1642" w:name="_Toc24931"/>
      <w:bookmarkStart w:id="1643" w:name="_Toc17021"/>
      <w:bookmarkStart w:id="1644" w:name="_Toc23409"/>
      <w:bookmarkStart w:id="1645" w:name="_Toc862"/>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二</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强化</w:t>
      </w:r>
      <w:r>
        <w:rPr>
          <w:rFonts w:hint="default" w:ascii="Times New Roman" w:hAnsi="Times New Roman" w:cs="Times New Roman"/>
          <w:color w:val="auto"/>
          <w:highlight w:val="none"/>
        </w:rPr>
        <w:t>人才流动</w:t>
      </w:r>
      <w:r>
        <w:rPr>
          <w:rFonts w:hint="default" w:ascii="Times New Roman" w:hAnsi="Times New Roman" w:cs="Times New Roman"/>
          <w:color w:val="auto"/>
          <w:highlight w:val="none"/>
          <w:lang w:val="en-US" w:eastAsia="zh-CN"/>
        </w:rPr>
        <w:t>保障</w:t>
      </w:r>
      <w:bookmarkEnd w:id="1642"/>
      <w:bookmarkEnd w:id="1643"/>
      <w:bookmarkEnd w:id="1644"/>
      <w:bookmarkEnd w:id="1645"/>
    </w:p>
    <w:p>
      <w:pPr>
        <w:pStyle w:val="2"/>
        <w:ind w:firstLine="643"/>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一是加强珠海“三农”工作干部队伍的培养、配备、管理、使用，形成人才向农村基层一线流动的用人导向。优化实施“珠海英才计划”，大力培育乡村基层干部。鼓励机关干部、专业技术人员、大中专院校学生、社会各界人士参加志愿者行动，联系指导和参与农业农村现代化建设。探索通过健全岗编适度分离、挂职、兼职和在岗、离岗创新创业等制度，推进城市人才服务乡村。二是建立乡土专家认定评价制度，认定一批带动能力强、有一技之长的土专家、田秀才、能工巧匠，通过经济上适当补助、社会上广泛宣传等方式，激励他们示范带动更多农民勤劳致富。三是深入实施农村科技特派员行动，鼓励科技人员以技术、资金、信息入股等形式，与农民合作社、家庭农场和企业结成经济利益共同体。</w:t>
      </w:r>
    </w:p>
    <w:p>
      <w:pPr>
        <w:pStyle w:val="5"/>
        <w:ind w:firstLine="643"/>
        <w:rPr>
          <w:rFonts w:hint="default" w:ascii="Times New Roman" w:hAnsi="Times New Roman" w:cs="Times New Roman"/>
          <w:color w:val="auto"/>
          <w:highlight w:val="none"/>
          <w:lang w:val="en-US" w:eastAsia="zh-CN"/>
        </w:rPr>
      </w:pPr>
      <w:bookmarkStart w:id="1646" w:name="_Toc27397"/>
      <w:bookmarkStart w:id="1647" w:name="_Toc17164"/>
      <w:bookmarkStart w:id="1648" w:name="_Toc19890"/>
      <w:bookmarkStart w:id="1649" w:name="_Toc29988"/>
      <w:r>
        <w:rPr>
          <w:rFonts w:hint="default" w:ascii="Times New Roman" w:hAnsi="Times New Roman" w:cs="Times New Roman"/>
          <w:color w:val="auto"/>
          <w:highlight w:val="none"/>
          <w:lang w:val="en-US" w:eastAsia="zh-CN"/>
        </w:rPr>
        <w:t>（三）创新金融支农机制</w:t>
      </w:r>
      <w:bookmarkEnd w:id="1646"/>
      <w:bookmarkEnd w:id="1647"/>
      <w:bookmarkEnd w:id="1648"/>
      <w:bookmarkEnd w:id="1649"/>
    </w:p>
    <w:p>
      <w:pPr>
        <w:pStyle w:val="2"/>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加强农村信用体系建设，搭建政银企对接服务平台，推进农业信贷担保机构向镇村延伸。拓宽农村抵押物范围，逐步推动已确权颁证的各类农村资产依法合规办理抵押或担保。支持发展政策性农业保险、小额人身保险、涉农信贷保证保险等产品，推进“政银保”“政银担”等农业合作贷款模式，完善风险分担和补偿机制。</w:t>
      </w:r>
      <w:r>
        <w:rPr>
          <w:rFonts w:hint="default" w:ascii="Times New Roman" w:hAnsi="Times New Roman" w:eastAsia="仿宋_GB2312" w:cs="Times New Roman"/>
          <w:color w:val="auto"/>
          <w:szCs w:val="32"/>
          <w:highlight w:val="none"/>
        </w:rPr>
        <w:t>完善农业保险制度，探索开发农业气象指数、目标价格指数、产值保险等新险种，并适时提高赔付标准，不断扩大政策性保险覆盖面和保障水平。</w:t>
      </w:r>
      <w:r>
        <w:rPr>
          <w:rFonts w:hint="default" w:ascii="Times New Roman" w:hAnsi="Times New Roman" w:eastAsia="仿宋_GB2312" w:cs="Times New Roman"/>
          <w:color w:val="auto"/>
          <w:kern w:val="2"/>
          <w:sz w:val="32"/>
          <w:szCs w:val="32"/>
          <w:highlight w:val="none"/>
          <w:lang w:val="en-US" w:eastAsia="zh-CN" w:bidi="ar-SA"/>
        </w:rPr>
        <w:t>探索开展“农业保险+”，发展农业再保险业务，分散农业保险大灾风险，建立优势特色农产品保险品种储备及动态调整机制，推进农业保险“扩面、增品、提标”。</w:t>
      </w:r>
    </w:p>
    <w:p>
      <w:pPr>
        <w:pStyle w:val="2"/>
        <w:ind w:firstLine="640"/>
        <w:rPr>
          <w:rFonts w:hint="default" w:ascii="Times New Roman" w:hAnsi="Times New Roman" w:eastAsia="仿宋_GB2312" w:cs="Times New Roman"/>
          <w:color w:val="auto"/>
          <w:kern w:val="2"/>
          <w:sz w:val="32"/>
          <w:szCs w:val="32"/>
          <w:highlight w:val="none"/>
          <w:lang w:val="en-US" w:eastAsia="zh-CN" w:bidi="ar-SA"/>
        </w:rPr>
      </w:pPr>
    </w:p>
    <w:tbl>
      <w:tblPr>
        <w:tblStyle w:val="21"/>
        <w:tblpPr w:leftFromText="180" w:rightFromText="180" w:vertAnchor="text" w:horzAnchor="page" w:tblpXSpec="center" w:tblpY="216"/>
        <w:tblOverlap w:val="never"/>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9060" w:type="dxa"/>
            <w:vAlign w:val="center"/>
          </w:tcPr>
          <w:p>
            <w:pPr>
              <w:ind w:firstLine="482"/>
              <w:jc w:val="center"/>
              <w:rPr>
                <w:rFonts w:hint="default" w:ascii="Times New Roman" w:hAnsi="Times New Roman" w:cs="Times New Roman"/>
                <w:color w:val="auto"/>
                <w:sz w:val="24"/>
                <w:highlight w:val="none"/>
              </w:rPr>
            </w:pPr>
            <w:r>
              <w:rPr>
                <w:rFonts w:hint="default" w:ascii="Times New Roman" w:hAnsi="Times New Roman" w:eastAsia="黑体" w:cs="Times New Roman"/>
                <w:b/>
                <w:bCs/>
                <w:color w:val="auto"/>
                <w:kern w:val="0"/>
                <w:sz w:val="24"/>
                <w:highlight w:val="none"/>
              </w:rPr>
              <w:t>专栏六  扩大农业农村有效投资行动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2" w:hRule="atLeast"/>
          <w:jc w:val="center"/>
        </w:trPr>
        <w:tc>
          <w:tcPr>
            <w:tcW w:w="9060" w:type="dxa"/>
            <w:vAlign w:val="center"/>
          </w:tcPr>
          <w:p>
            <w:pPr>
              <w:ind w:firstLine="482"/>
              <w:rPr>
                <w:rFonts w:hint="default" w:ascii="Times New Roman" w:hAnsi="Times New Roman" w:eastAsia="楷体" w:cs="Times New Roman"/>
                <w:color w:val="auto"/>
                <w:sz w:val="24"/>
                <w:highlight w:val="none"/>
              </w:rPr>
            </w:pPr>
            <w:r>
              <w:rPr>
                <w:rFonts w:hint="default" w:ascii="Times New Roman" w:hAnsi="Times New Roman" w:eastAsia="楷体" w:cs="Times New Roman"/>
                <w:b/>
                <w:bCs/>
                <w:color w:val="auto"/>
                <w:sz w:val="24"/>
                <w:highlight w:val="none"/>
              </w:rPr>
              <w:t>完善农村产权抵押担保权能。</w:t>
            </w:r>
            <w:r>
              <w:rPr>
                <w:rFonts w:hint="default" w:ascii="Times New Roman" w:hAnsi="Times New Roman" w:eastAsia="楷体" w:cs="Times New Roman"/>
                <w:color w:val="auto"/>
                <w:sz w:val="24"/>
                <w:highlight w:val="none"/>
              </w:rPr>
              <w:t>推进农村集体经营性建设用地使用权、集体林权等抵押融资以及承包地经营权、集体资产股权等担保融资，</w:t>
            </w:r>
            <w:r>
              <w:rPr>
                <w:rFonts w:hint="default" w:ascii="Times New Roman" w:hAnsi="Times New Roman" w:eastAsia="楷体" w:cs="Times New Roman"/>
                <w:color w:val="auto"/>
                <w:sz w:val="24"/>
                <w:highlight w:val="none"/>
                <w:lang w:val="en-US" w:eastAsia="zh-CN"/>
              </w:rPr>
              <w:t>稳慎</w:t>
            </w:r>
            <w:r>
              <w:rPr>
                <w:rFonts w:hint="default" w:ascii="Times New Roman" w:hAnsi="Times New Roman" w:eastAsia="楷体" w:cs="Times New Roman"/>
                <w:color w:val="auto"/>
                <w:sz w:val="24"/>
                <w:highlight w:val="none"/>
              </w:rPr>
              <w:t>探索农民住房财产权（含宅基地使用权）抵押贷款</w:t>
            </w:r>
            <w:r>
              <w:rPr>
                <w:rFonts w:hint="default" w:ascii="Times New Roman" w:hAnsi="Times New Roman" w:eastAsia="楷体" w:cs="Times New Roman"/>
                <w:color w:val="auto"/>
                <w:sz w:val="24"/>
                <w:highlight w:val="none"/>
                <w:lang w:eastAsia="zh-CN"/>
              </w:rPr>
              <w:t>，</w:t>
            </w:r>
            <w:r>
              <w:rPr>
                <w:rFonts w:hint="default" w:ascii="Times New Roman" w:hAnsi="Times New Roman" w:eastAsia="楷体" w:cs="Times New Roman"/>
                <w:color w:val="auto"/>
                <w:sz w:val="24"/>
                <w:highlight w:val="none"/>
              </w:rPr>
              <w:t>大力开展温室大棚、养殖圈舍、大型农机等抵押质押贷款业务，将符合条件的家庭农场等新型农业经营主体纳入现行小微企业相关贷款税收减免政策范围。</w:t>
            </w:r>
          </w:p>
          <w:p>
            <w:pPr>
              <w:ind w:firstLine="482"/>
              <w:jc w:val="left"/>
              <w:rPr>
                <w:rFonts w:hint="default" w:ascii="Times New Roman" w:hAnsi="Times New Roman" w:eastAsia="黑体" w:cs="Times New Roman"/>
                <w:b/>
                <w:bCs/>
                <w:color w:val="auto"/>
                <w:kern w:val="0"/>
                <w:sz w:val="24"/>
                <w:highlight w:val="none"/>
              </w:rPr>
            </w:pPr>
            <w:r>
              <w:rPr>
                <w:rFonts w:hint="default" w:ascii="Times New Roman" w:hAnsi="Times New Roman" w:eastAsia="楷体" w:cs="Times New Roman"/>
                <w:b/>
                <w:bCs/>
                <w:color w:val="auto"/>
                <w:sz w:val="24"/>
                <w:highlight w:val="none"/>
              </w:rPr>
              <w:t>实施乡村振兴金融支撑工程。</w:t>
            </w:r>
            <w:r>
              <w:rPr>
                <w:rFonts w:hint="default" w:ascii="Times New Roman" w:hAnsi="Times New Roman" w:eastAsia="楷体" w:cs="Times New Roman"/>
                <w:color w:val="auto"/>
                <w:sz w:val="24"/>
                <w:highlight w:val="none"/>
              </w:rPr>
              <w:t xml:space="preserve">推动温室大棚、大型农机、土地经营权依法合规抵押融资。开展产量指数保险、天气指数保险、价格指数保险试点以及大宗农产品“保险+期货”试点、“订单农业+保险+期货（权）”试点探索。 </w:t>
            </w:r>
          </w:p>
        </w:tc>
      </w:tr>
    </w:tbl>
    <w:p>
      <w:pPr>
        <w:pStyle w:val="20"/>
        <w:ind w:left="640" w:firstLine="640"/>
        <w:rPr>
          <w:rStyle w:val="39"/>
          <w:rFonts w:hint="default" w:ascii="Times New Roman" w:hAnsi="Times New Roman" w:cs="Times New Roman"/>
          <w:color w:val="000000" w:themeColor="text1"/>
          <w:szCs w:val="32"/>
          <w:highlight w:val="none"/>
          <w14:textFill>
            <w14:solidFill>
              <w14:schemeClr w14:val="tx1"/>
            </w14:solidFill>
          </w14:textFill>
        </w:rPr>
      </w:pPr>
    </w:p>
    <w:p>
      <w:pPr>
        <w:pStyle w:val="20"/>
        <w:ind w:left="640" w:firstLine="640"/>
        <w:rPr>
          <w:rStyle w:val="39"/>
          <w:rFonts w:hint="default" w:ascii="Times New Roman" w:hAnsi="Times New Roman" w:cs="Times New Roman"/>
          <w:color w:val="000000" w:themeColor="text1"/>
          <w:szCs w:val="32"/>
          <w:highlight w:val="none"/>
          <w14:textFill>
            <w14:solidFill>
              <w14:schemeClr w14:val="tx1"/>
            </w14:solidFill>
          </w14:textFill>
        </w:rPr>
      </w:pPr>
    </w:p>
    <w:p>
      <w:pPr>
        <w:pStyle w:val="20"/>
        <w:ind w:left="640" w:firstLine="640"/>
        <w:rPr>
          <w:rStyle w:val="39"/>
          <w:rFonts w:hint="default" w:ascii="Times New Roman" w:hAnsi="Times New Roman" w:cs="Times New Roman"/>
          <w:color w:val="000000" w:themeColor="text1"/>
          <w:szCs w:val="32"/>
          <w:highlight w:val="none"/>
          <w14:textFill>
            <w14:solidFill>
              <w14:schemeClr w14:val="tx1"/>
            </w14:solidFill>
          </w14:textFill>
        </w:rPr>
        <w:sectPr>
          <w:pgSz w:w="11906" w:h="16838"/>
          <w:pgMar w:top="1440" w:right="1803" w:bottom="1440" w:left="1803" w:header="851" w:footer="992" w:gutter="0"/>
          <w:pgNumType w:fmt="decimal"/>
          <w:cols w:space="0" w:num="1"/>
          <w:docGrid w:type="lines" w:linePitch="319" w:charSpace="0"/>
        </w:sectPr>
      </w:pPr>
    </w:p>
    <w:p>
      <w:pPr>
        <w:pStyle w:val="4"/>
        <w:ind w:firstLine="643"/>
        <w:rPr>
          <w:rFonts w:hint="default" w:ascii="Times New Roman" w:hAnsi="Times New Roman" w:cs="Times New Roman"/>
          <w:color w:val="000000" w:themeColor="text1"/>
          <w:highlight w:val="none"/>
          <w14:textFill>
            <w14:solidFill>
              <w14:schemeClr w14:val="tx1"/>
            </w14:solidFill>
          </w14:textFill>
        </w:rPr>
      </w:pPr>
      <w:bookmarkStart w:id="1650" w:name="_Toc4387"/>
      <w:bookmarkStart w:id="1651" w:name="_Toc231"/>
      <w:bookmarkStart w:id="1652" w:name="_Toc10553"/>
      <w:bookmarkStart w:id="1653" w:name="_Toc13550"/>
      <w:r>
        <w:rPr>
          <w:rFonts w:hint="default" w:ascii="Times New Roman" w:hAnsi="Times New Roman" w:cs="Times New Roman"/>
          <w:color w:val="000000" w:themeColor="text1"/>
          <w:highlight w:val="none"/>
          <w14:textFill>
            <w14:solidFill>
              <w14:schemeClr w14:val="tx1"/>
            </w14:solidFill>
          </w14:textFill>
        </w:rPr>
        <w:t>三、推动城乡基本公共服务均等化和基础设施一体化</w:t>
      </w:r>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50"/>
      <w:bookmarkEnd w:id="1651"/>
      <w:bookmarkEnd w:id="1652"/>
      <w:bookmarkEnd w:id="1653"/>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1654" w:name="_Toc8116"/>
      <w:bookmarkStart w:id="1655" w:name="_Toc11703"/>
      <w:bookmarkStart w:id="1656" w:name="_Toc9604"/>
      <w:bookmarkStart w:id="1657" w:name="_Toc25729"/>
      <w:bookmarkStart w:id="1658" w:name="_Toc26172"/>
      <w:bookmarkStart w:id="1659" w:name="_Toc32626"/>
      <w:bookmarkStart w:id="1660" w:name="_Toc7801"/>
      <w:bookmarkStart w:id="1661" w:name="_Toc18785"/>
      <w:bookmarkStart w:id="1662" w:name="_Toc24026"/>
      <w:bookmarkStart w:id="1663" w:name="_Toc12173"/>
      <w:bookmarkStart w:id="1664" w:name="_Toc5011"/>
      <w:bookmarkStart w:id="1665" w:name="_Toc3513"/>
      <w:bookmarkStart w:id="1666" w:name="_Toc28945"/>
      <w:bookmarkStart w:id="1667" w:name="_Toc22138"/>
      <w:bookmarkStart w:id="1668" w:name="_Toc5702"/>
      <w:bookmarkStart w:id="1669" w:name="_Toc16148"/>
      <w:bookmarkStart w:id="1670" w:name="_Toc21728"/>
      <w:bookmarkStart w:id="1671" w:name="_Toc4470"/>
      <w:r>
        <w:rPr>
          <w:rFonts w:hint="default" w:ascii="Times New Roman" w:hAnsi="Times New Roman" w:cs="Times New Roman"/>
          <w:color w:val="000000" w:themeColor="text1"/>
          <w:highlight w:val="none"/>
          <w14:textFill>
            <w14:solidFill>
              <w14:schemeClr w14:val="tx1"/>
            </w14:solidFill>
          </w14:textFill>
        </w:rPr>
        <w:t>（一）推动城乡基本公共服务均等化</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p>
    <w:p>
      <w:pPr>
        <w:pStyle w:val="20"/>
        <w:ind w:left="0" w:leftChars="0" w:firstLine="640"/>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auto"/>
          <w:szCs w:val="32"/>
          <w:highlight w:val="none"/>
          <w:lang w:val="en-US" w:eastAsia="zh-CN"/>
        </w:rPr>
        <w:t>一是加强城乡社区综合服务平台建设，完善城乡社区公共服务功能，实现“15分钟党群服务圈”。二</w:t>
      </w:r>
      <w:r>
        <w:rPr>
          <w:rFonts w:hint="default" w:ascii="Times New Roman" w:hAnsi="Times New Roman" w:cs="Times New Roman"/>
          <w:color w:val="auto"/>
          <w:szCs w:val="32"/>
          <w:highlight w:val="none"/>
        </w:rPr>
        <w:t>是推</w:t>
      </w:r>
      <w:r>
        <w:rPr>
          <w:rFonts w:hint="default" w:ascii="Times New Roman" w:hAnsi="Times New Roman" w:cs="Times New Roman"/>
          <w:color w:val="auto"/>
          <w:szCs w:val="32"/>
          <w:highlight w:val="none"/>
          <w:lang w:val="en-US" w:eastAsia="zh-CN"/>
        </w:rPr>
        <w:t>进</w:t>
      </w:r>
      <w:r>
        <w:rPr>
          <w:rFonts w:hint="default" w:ascii="Times New Roman" w:hAnsi="Times New Roman" w:cs="Times New Roman"/>
          <w:color w:val="auto"/>
          <w:szCs w:val="32"/>
          <w:highlight w:val="none"/>
        </w:rPr>
        <w:t>义务教育阶段中小学教师“区管校聘”</w:t>
      </w:r>
      <w:r>
        <w:rPr>
          <w:rFonts w:hint="default"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lang w:val="en-US" w:eastAsia="zh-CN"/>
        </w:rPr>
        <w:t>推行“校车进村”，</w:t>
      </w:r>
      <w:r>
        <w:rPr>
          <w:rFonts w:hint="default" w:ascii="Times New Roman" w:hAnsi="Times New Roman" w:cs="Times New Roman"/>
          <w:color w:val="auto"/>
          <w:szCs w:val="32"/>
          <w:highlight w:val="none"/>
        </w:rPr>
        <w:t>健全义务教育一体化先进发展机制，合理配置城乡义务教育资源，探索区域内校长教师交流轮岗和城乡教育联合体模式。</w:t>
      </w:r>
      <w:r>
        <w:rPr>
          <w:rStyle w:val="39"/>
          <w:rFonts w:hint="default" w:ascii="Times New Roman" w:hAnsi="Times New Roman" w:cs="Times New Roman"/>
          <w:color w:val="auto"/>
          <w:szCs w:val="32"/>
          <w:highlight w:val="none"/>
          <w:lang w:val="en-US" w:eastAsia="zh-CN"/>
        </w:rPr>
        <w:t>三</w:t>
      </w:r>
      <w:r>
        <w:rPr>
          <w:rStyle w:val="39"/>
          <w:rFonts w:hint="default" w:ascii="Times New Roman" w:hAnsi="Times New Roman" w:cs="Times New Roman"/>
          <w:color w:val="auto"/>
          <w:szCs w:val="32"/>
          <w:highlight w:val="none"/>
        </w:rPr>
        <w:t>是</w:t>
      </w:r>
      <w:r>
        <w:rPr>
          <w:rFonts w:hint="default" w:ascii="Times New Roman" w:hAnsi="Times New Roman" w:cs="Times New Roman"/>
          <w:color w:val="auto"/>
          <w:kern w:val="0"/>
          <w:szCs w:val="22"/>
          <w:highlight w:val="none"/>
        </w:rPr>
        <w:t>推进健康乡村建设，完善城乡统一的城乡居民基本医疗保险</w:t>
      </w:r>
      <w:r>
        <w:rPr>
          <w:rFonts w:hint="default" w:ascii="Times New Roman" w:hAnsi="Times New Roman" w:cs="Times New Roman"/>
          <w:color w:val="auto"/>
          <w:kern w:val="0"/>
          <w:szCs w:val="22"/>
          <w:highlight w:val="none"/>
          <w:lang w:eastAsia="zh-CN"/>
        </w:rPr>
        <w:t>、</w:t>
      </w:r>
      <w:r>
        <w:rPr>
          <w:rFonts w:hint="default" w:ascii="Times New Roman" w:hAnsi="Times New Roman" w:cs="Times New Roman"/>
          <w:color w:val="auto"/>
          <w:kern w:val="0"/>
          <w:szCs w:val="22"/>
          <w:highlight w:val="none"/>
          <w:lang w:val="en-US" w:eastAsia="zh-CN"/>
        </w:rPr>
        <w:t>大病保险和基本养老保险</w:t>
      </w:r>
      <w:r>
        <w:rPr>
          <w:rFonts w:hint="default" w:ascii="Times New Roman" w:hAnsi="Times New Roman" w:cs="Times New Roman"/>
          <w:color w:val="auto"/>
          <w:kern w:val="0"/>
          <w:szCs w:val="22"/>
          <w:highlight w:val="none"/>
        </w:rPr>
        <w:t>制度，支持乡镇卫生院和村卫生室规范化建设，健全农村全科医生队伍和公共卫生服务体系</w:t>
      </w:r>
      <w:r>
        <w:rPr>
          <w:rFonts w:hint="default"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rPr>
        <w:t>持续提升乡村医生医疗服务能力；加强</w:t>
      </w:r>
      <w:r>
        <w:rPr>
          <w:rFonts w:hint="default" w:ascii="Times New Roman" w:hAnsi="Times New Roman" w:cs="Times New Roman"/>
          <w:color w:val="auto"/>
          <w:szCs w:val="32"/>
          <w:highlight w:val="none"/>
          <w:lang w:val="en-US" w:eastAsia="zh-CN"/>
        </w:rPr>
        <w:t>区</w:t>
      </w:r>
      <w:r>
        <w:rPr>
          <w:rFonts w:hint="default" w:ascii="Times New Roman" w:hAnsi="Times New Roman" w:cs="Times New Roman"/>
          <w:color w:val="auto"/>
          <w:szCs w:val="32"/>
          <w:highlight w:val="none"/>
        </w:rPr>
        <w:t>级医院建设，持续提升</w:t>
      </w:r>
      <w:r>
        <w:rPr>
          <w:rFonts w:hint="default" w:ascii="Times New Roman" w:hAnsi="Times New Roman" w:cs="Times New Roman"/>
          <w:color w:val="auto"/>
          <w:szCs w:val="32"/>
          <w:highlight w:val="none"/>
          <w:lang w:val="en-US" w:eastAsia="zh-CN"/>
        </w:rPr>
        <w:t>区级</w:t>
      </w:r>
      <w:r>
        <w:rPr>
          <w:rFonts w:hint="default" w:ascii="Times New Roman" w:hAnsi="Times New Roman" w:cs="Times New Roman"/>
          <w:color w:val="auto"/>
          <w:szCs w:val="32"/>
          <w:highlight w:val="none"/>
        </w:rPr>
        <w:t>疾控机构应对重大疫情及突发公共卫生事件</w:t>
      </w:r>
      <w:r>
        <w:rPr>
          <w:rFonts w:hint="default" w:ascii="Times New Roman" w:hAnsi="Times New Roman" w:cs="Times New Roman"/>
          <w:color w:val="000000" w:themeColor="text1"/>
          <w:szCs w:val="32"/>
          <w:highlight w:val="none"/>
          <w14:textFill>
            <w14:solidFill>
              <w14:schemeClr w14:val="tx1"/>
            </w14:solidFill>
          </w14:textFill>
        </w:rPr>
        <w:t>能力；推进卫生信息化建设，打造智慧医疗。</w:t>
      </w:r>
      <w:r>
        <w:rPr>
          <w:rFonts w:hint="default" w:ascii="Times New Roman" w:hAnsi="Times New Roman" w:cs="Times New Roman"/>
          <w:color w:val="000000" w:themeColor="text1"/>
          <w:szCs w:val="32"/>
          <w:highlight w:val="none"/>
          <w:lang w:val="en-US" w:eastAsia="zh-CN"/>
          <w14:textFill>
            <w14:solidFill>
              <w14:schemeClr w14:val="tx1"/>
            </w14:solidFill>
          </w14:textFill>
        </w:rPr>
        <w:t>四</w:t>
      </w:r>
      <w:r>
        <w:rPr>
          <w:rFonts w:hint="default" w:ascii="Times New Roman" w:hAnsi="Times New Roman" w:cs="Times New Roman"/>
          <w:color w:val="000000" w:themeColor="text1"/>
          <w:szCs w:val="32"/>
          <w:highlight w:val="none"/>
          <w14:textFill>
            <w14:solidFill>
              <w14:schemeClr w14:val="tx1"/>
            </w14:solidFill>
          </w14:textFill>
        </w:rPr>
        <w:t>是加强市、区、镇（街道）三级公共就业服务机构建设，完善基层就业服务功能，推进公共就业服务向基层延伸。</w:t>
      </w:r>
      <w:r>
        <w:rPr>
          <w:rFonts w:hint="default" w:ascii="Times New Roman" w:hAnsi="Times New Roman" w:cs="Times New Roman"/>
          <w:color w:val="auto"/>
          <w:szCs w:val="32"/>
          <w:highlight w:val="none"/>
          <w:lang w:val="en-US" w:eastAsia="zh-CN"/>
        </w:rPr>
        <w:t>五</w:t>
      </w:r>
      <w:r>
        <w:rPr>
          <w:rFonts w:hint="default" w:ascii="Times New Roman" w:hAnsi="Times New Roman" w:cs="Times New Roman"/>
          <w:color w:val="auto"/>
          <w:szCs w:val="32"/>
          <w:highlight w:val="none"/>
        </w:rPr>
        <w:t>是健全</w:t>
      </w:r>
      <w:r>
        <w:rPr>
          <w:rFonts w:hint="default" w:ascii="Times New Roman" w:hAnsi="Times New Roman" w:cs="Times New Roman"/>
          <w:color w:val="auto"/>
          <w:szCs w:val="32"/>
          <w:highlight w:val="none"/>
          <w:lang w:val="en-US" w:eastAsia="zh-CN"/>
        </w:rPr>
        <w:t>区</w:t>
      </w:r>
      <w:r>
        <w:rPr>
          <w:rFonts w:hint="default" w:ascii="Times New Roman" w:hAnsi="Times New Roman" w:cs="Times New Roman"/>
          <w:color w:val="auto"/>
          <w:szCs w:val="32"/>
          <w:highlight w:val="none"/>
        </w:rPr>
        <w:t>镇村</w:t>
      </w:r>
      <w:r>
        <w:rPr>
          <w:rFonts w:hint="default" w:ascii="Times New Roman" w:hAnsi="Times New Roman" w:cs="Times New Roman"/>
          <w:color w:val="auto"/>
          <w:szCs w:val="32"/>
          <w:highlight w:val="none"/>
          <w:lang w:val="en-US" w:eastAsia="zh-CN"/>
        </w:rPr>
        <w:t>相</w:t>
      </w:r>
      <w:r>
        <w:rPr>
          <w:rFonts w:hint="default" w:ascii="Times New Roman" w:hAnsi="Times New Roman" w:cs="Times New Roman"/>
          <w:color w:val="auto"/>
          <w:szCs w:val="32"/>
          <w:highlight w:val="none"/>
        </w:rPr>
        <w:t>衔接的三</w:t>
      </w:r>
      <w:r>
        <w:rPr>
          <w:rFonts w:hint="default" w:ascii="Times New Roman" w:hAnsi="Times New Roman" w:cs="Times New Roman"/>
          <w:color w:val="000000" w:themeColor="text1"/>
          <w:szCs w:val="32"/>
          <w:highlight w:val="none"/>
          <w14:textFill>
            <w14:solidFill>
              <w14:schemeClr w14:val="tx1"/>
            </w14:solidFill>
          </w14:textFill>
        </w:rPr>
        <w:t>级养老服务网络，加强农村养老服务设施建设。</w:t>
      </w:r>
      <w:r>
        <w:rPr>
          <w:rFonts w:hint="default" w:ascii="Times New Roman" w:hAnsi="Times New Roman" w:cs="Times New Roman"/>
          <w:color w:val="000000" w:themeColor="text1"/>
          <w:szCs w:val="32"/>
          <w:highlight w:val="none"/>
          <w:lang w:val="en-US" w:eastAsia="zh-CN"/>
          <w14:textFill>
            <w14:solidFill>
              <w14:schemeClr w14:val="tx1"/>
            </w14:solidFill>
          </w14:textFill>
        </w:rPr>
        <w:t>六</w:t>
      </w:r>
      <w:r>
        <w:rPr>
          <w:rFonts w:hint="default" w:ascii="Times New Roman" w:hAnsi="Times New Roman" w:cs="Times New Roman"/>
          <w:color w:val="000000" w:themeColor="text1"/>
          <w:szCs w:val="32"/>
          <w:highlight w:val="none"/>
          <w14:textFill>
            <w14:solidFill>
              <w14:schemeClr w14:val="tx1"/>
            </w14:solidFill>
          </w14:textFill>
        </w:rPr>
        <w:t>是发挥社会救助兜底保障作用，健全社会救助标准自然增长机制。</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1672" w:name="_Toc1917"/>
      <w:bookmarkStart w:id="1673" w:name="_Toc7503"/>
      <w:bookmarkStart w:id="1674" w:name="_Toc10731"/>
      <w:bookmarkStart w:id="1675" w:name="_Toc24801"/>
      <w:bookmarkStart w:id="1676" w:name="_Toc21822"/>
      <w:bookmarkStart w:id="1677" w:name="_Toc11558"/>
      <w:bookmarkStart w:id="1678" w:name="_Toc11258"/>
      <w:bookmarkStart w:id="1679" w:name="_Toc1388"/>
      <w:bookmarkStart w:id="1680" w:name="_Toc4741"/>
      <w:bookmarkStart w:id="1681" w:name="_Toc7217"/>
      <w:bookmarkStart w:id="1682" w:name="_Toc786"/>
      <w:bookmarkStart w:id="1683" w:name="_Toc28268"/>
      <w:bookmarkStart w:id="1684" w:name="_Toc30542"/>
      <w:bookmarkStart w:id="1685" w:name="_Toc14476"/>
      <w:bookmarkStart w:id="1686" w:name="_Toc32397"/>
      <w:bookmarkStart w:id="1687" w:name="_Toc24611"/>
      <w:bookmarkStart w:id="1688" w:name="_Toc13898"/>
      <w:bookmarkStart w:id="1689" w:name="_Toc8857"/>
      <w:r>
        <w:rPr>
          <w:rFonts w:hint="default" w:ascii="Times New Roman" w:hAnsi="Times New Roman" w:cs="Times New Roman"/>
          <w:color w:val="000000" w:themeColor="text1"/>
          <w:highlight w:val="none"/>
          <w14:textFill>
            <w14:solidFill>
              <w14:schemeClr w14:val="tx1"/>
            </w14:solidFill>
          </w14:textFill>
        </w:rPr>
        <w:t>（二）推动城乡基础设施一体化发展</w:t>
      </w:r>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p>
    <w:p>
      <w:pPr>
        <w:pStyle w:val="20"/>
        <w:ind w:left="0" w:leftChars="0" w:firstLine="640"/>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一是滚动实施“四好农村路”三年建设计划、开展宜居宜业宜游“美丽农村路”创建，</w:t>
      </w:r>
      <w:r>
        <w:rPr>
          <w:rFonts w:hint="default" w:ascii="Times New Roman" w:hAnsi="Times New Roman" w:cs="Times New Roman"/>
          <w:color w:val="000000" w:themeColor="text1"/>
          <w:kern w:val="0"/>
          <w:szCs w:val="22"/>
          <w:highlight w:val="none"/>
          <w14:textFill>
            <w14:solidFill>
              <w14:schemeClr w14:val="tx1"/>
            </w14:solidFill>
          </w14:textFill>
        </w:rPr>
        <w:t>加大农村</w:t>
      </w:r>
      <w:r>
        <w:rPr>
          <w:rFonts w:hint="default" w:ascii="Times New Roman" w:hAnsi="Times New Roman" w:cs="Times New Roman"/>
          <w:color w:val="000000" w:themeColor="text1"/>
          <w:szCs w:val="22"/>
          <w:highlight w:val="none"/>
          <w14:textFill>
            <w14:solidFill>
              <w14:schemeClr w14:val="tx1"/>
            </w14:solidFill>
          </w14:textFill>
        </w:rPr>
        <w:t>资源路、产业路、旅游路</w:t>
      </w:r>
      <w:r>
        <w:rPr>
          <w:rFonts w:hint="default" w:ascii="Times New Roman" w:hAnsi="Times New Roman" w:cs="Times New Roman"/>
          <w:color w:val="000000" w:themeColor="text1"/>
          <w:kern w:val="0"/>
          <w:szCs w:val="22"/>
          <w:highlight w:val="none"/>
          <w14:textFill>
            <w14:solidFill>
              <w14:schemeClr w14:val="tx1"/>
            </w14:solidFill>
          </w14:textFill>
        </w:rPr>
        <w:t>建设力度，全市农村路面铺装率达到100%，推进危桥改造和通自然村公路路面硬化，推动农村公路联网升级改造，实施村内道路建设攻坚行动，全面实行路长制，优化城乡交通服务</w:t>
      </w:r>
      <w:r>
        <w:rPr>
          <w:rFonts w:hint="default" w:ascii="Times New Roman" w:hAnsi="Times New Roman" w:cs="Times New Roman"/>
          <w:color w:val="000000" w:themeColor="text1"/>
          <w:szCs w:val="32"/>
          <w:highlight w:val="none"/>
          <w14:textFill>
            <w14:solidFill>
              <w14:schemeClr w14:val="tx1"/>
            </w14:solidFill>
          </w14:textFill>
        </w:rPr>
        <w:t>；二是改善农村物流设施条件，制定农村物流建设发展规划，加快完善农村物流基础设施末端网络，整合优化农村物流要素资源；三是建立集防洪、排涝、灌溉、养殖、生态于一体的农村水利工程体系，巩固农田水利基础设施网络建设，持续推进村庄供水设施建设；四是加大农村信息化基础支撑，完善农村信息基础设施建设，</w:t>
      </w:r>
      <w:r>
        <w:rPr>
          <w:rFonts w:hint="default" w:ascii="Times New Roman" w:hAnsi="Times New Roman" w:cs="Times New Roman"/>
          <w:color w:val="000000" w:themeColor="text1"/>
          <w:kern w:val="0"/>
          <w:szCs w:val="22"/>
          <w:highlight w:val="none"/>
          <w14:textFill>
            <w14:solidFill>
              <w14:schemeClr w14:val="tx1"/>
            </w14:solidFill>
          </w14:textFill>
        </w:rPr>
        <w:t>推进百兆光纤进农村，</w:t>
      </w:r>
      <w:r>
        <w:rPr>
          <w:rFonts w:hint="default" w:ascii="Times New Roman" w:hAnsi="Times New Roman" w:cs="Times New Roman"/>
          <w:color w:val="000000" w:themeColor="text1"/>
          <w:szCs w:val="32"/>
          <w:highlight w:val="none"/>
          <w14:textFill>
            <w14:solidFill>
              <w14:schemeClr w14:val="tx1"/>
            </w14:solidFill>
          </w14:textFill>
        </w:rPr>
        <w:t>实现农村5G网络全覆盖，健全农村三级物流网络；五是推进海岛旅游配套设施建设，在外伶仃岛逐步完善岛内新能源微电网建设，加快推进担杆村的4G网络覆盖建设以及7个行政村的光纤网络覆盖建设，加密陆岛交通航线，加强岸上网络基站建设，提升海上网络通信能力；七是建立健全农村基础设施长效管护机制，加快建立农村垃圾、污水处理市场化、产业化运行机制。</w:t>
      </w:r>
    </w:p>
    <w:p>
      <w:pPr>
        <w:pStyle w:val="2"/>
        <w:ind w:firstLine="640"/>
        <w:rPr>
          <w:rFonts w:hint="default" w:ascii="Times New Roman" w:hAnsi="Times New Roman" w:eastAsia="仿宋_GB2312" w:cs="Times New Roman"/>
          <w:color w:val="000000" w:themeColor="text1"/>
          <w:highlight w:val="none"/>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pStyle w:val="4"/>
        <w:ind w:left="640" w:firstLine="0" w:firstLineChars="0"/>
        <w:rPr>
          <w:rFonts w:hint="default" w:ascii="Times New Roman" w:hAnsi="Times New Roman" w:cs="Times New Roman"/>
          <w:color w:val="000000" w:themeColor="text1"/>
          <w:highlight w:val="none"/>
          <w14:textFill>
            <w14:solidFill>
              <w14:schemeClr w14:val="tx1"/>
            </w14:solidFill>
          </w14:textFill>
        </w:rPr>
      </w:pPr>
      <w:bookmarkStart w:id="1690" w:name="_Toc2585"/>
      <w:bookmarkStart w:id="1691" w:name="_Toc31050"/>
      <w:bookmarkStart w:id="1692" w:name="_Toc17792"/>
      <w:bookmarkStart w:id="1693" w:name="_Toc14329"/>
      <w:bookmarkStart w:id="1694" w:name="_Toc28483"/>
      <w:bookmarkStart w:id="1695" w:name="_Toc10936"/>
      <w:bookmarkStart w:id="1696" w:name="_Toc1323"/>
      <w:bookmarkStart w:id="1697" w:name="_Toc12815"/>
      <w:bookmarkStart w:id="1698" w:name="_Toc17929"/>
      <w:bookmarkStart w:id="1699" w:name="_Toc31161"/>
      <w:bookmarkStart w:id="1700" w:name="_Toc15830"/>
      <w:bookmarkStart w:id="1701" w:name="_Toc27180"/>
      <w:bookmarkStart w:id="1702" w:name="_Toc10640"/>
      <w:bookmarkStart w:id="1703" w:name="_Toc25723"/>
      <w:bookmarkStart w:id="1704" w:name="_Toc17915"/>
      <w:bookmarkStart w:id="1705" w:name="_Toc7739"/>
      <w:bookmarkStart w:id="1706" w:name="_Toc22239"/>
      <w:bookmarkStart w:id="1707" w:name="_Toc15493"/>
      <w:bookmarkStart w:id="1708" w:name="_Toc12320"/>
      <w:bookmarkStart w:id="1709" w:name="_Toc6440"/>
      <w:bookmarkStart w:id="1710" w:name="_Toc8737"/>
      <w:bookmarkStart w:id="1711" w:name="_Toc16787"/>
      <w:bookmarkStart w:id="1712" w:name="_Toc4767"/>
      <w:bookmarkStart w:id="1713" w:name="_Toc28263"/>
      <w:bookmarkStart w:id="1714" w:name="_Toc6955"/>
      <w:bookmarkStart w:id="1715" w:name="_Toc30896"/>
      <w:bookmarkStart w:id="1716" w:name="_Toc20128"/>
      <w:bookmarkStart w:id="1717" w:name="_Toc19048"/>
      <w:bookmarkStart w:id="1718" w:name="_Toc30009"/>
      <w:bookmarkStart w:id="1719" w:name="_Toc20268"/>
      <w:bookmarkStart w:id="1720" w:name="_Toc14287"/>
      <w:bookmarkStart w:id="1721" w:name="_Toc17379"/>
      <w:r>
        <w:rPr>
          <w:rFonts w:hint="default" w:ascii="Times New Roman" w:hAnsi="Times New Roman" w:cs="Times New Roman"/>
          <w:color w:val="000000" w:themeColor="text1"/>
          <w:highlight w:val="none"/>
          <w14:textFill>
            <w14:solidFill>
              <w14:schemeClr w14:val="tx1"/>
            </w14:solidFill>
          </w14:textFill>
        </w:rPr>
        <w:t>四、创建广东省城乡融合发展试验区</w:t>
      </w:r>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p>
    <w:p>
      <w:pPr>
        <w:pStyle w:val="5"/>
        <w:ind w:firstLine="643"/>
        <w:rPr>
          <w:rFonts w:hint="default" w:ascii="Times New Roman" w:hAnsi="Times New Roman" w:cs="Times New Roman"/>
          <w:color w:val="auto"/>
          <w:highlight w:val="none"/>
        </w:rPr>
      </w:pPr>
      <w:bookmarkStart w:id="1722" w:name="_Toc3713"/>
      <w:bookmarkStart w:id="1723" w:name="_Toc11438"/>
      <w:bookmarkStart w:id="1724" w:name="_Toc10582"/>
      <w:bookmarkStart w:id="1725" w:name="_Toc18037"/>
      <w:bookmarkStart w:id="1726" w:name="_Toc7216"/>
      <w:bookmarkStart w:id="1727" w:name="_Toc21809"/>
      <w:bookmarkStart w:id="1728" w:name="_Toc2324"/>
      <w:bookmarkStart w:id="1729" w:name="_Toc20131"/>
      <w:bookmarkStart w:id="1730" w:name="_Toc30276"/>
      <w:bookmarkStart w:id="1731" w:name="_Toc28329"/>
      <w:bookmarkStart w:id="1732" w:name="_Toc21602"/>
      <w:bookmarkStart w:id="1733" w:name="_Toc32369"/>
      <w:bookmarkStart w:id="1734" w:name="_Toc15302"/>
      <w:bookmarkStart w:id="1735" w:name="_Toc16634"/>
      <w:bookmarkStart w:id="1736" w:name="_Toc28414"/>
      <w:bookmarkStart w:id="1737" w:name="_Toc27321"/>
      <w:bookmarkStart w:id="1738" w:name="_Toc8081"/>
      <w:bookmarkStart w:id="1739" w:name="_Toc4206"/>
      <w:r>
        <w:rPr>
          <w:rFonts w:hint="default" w:ascii="Times New Roman" w:hAnsi="Times New Roman" w:cs="Times New Roman"/>
          <w:color w:val="auto"/>
          <w:highlight w:val="none"/>
        </w:rPr>
        <w:t>（一）打造乡村振兴珠海模式</w:t>
      </w:r>
      <w:bookmarkEnd w:id="1722"/>
      <w:bookmarkEnd w:id="1723"/>
      <w:bookmarkEnd w:id="1724"/>
      <w:bookmarkEnd w:id="1725"/>
    </w:p>
    <w:p>
      <w:pPr>
        <w:ind w:firstLine="640"/>
        <w:rPr>
          <w:rFonts w:hint="default" w:ascii="Times New Roman" w:hAnsi="Times New Roman" w:cs="Times New Roman"/>
          <w:color w:val="auto"/>
          <w:kern w:val="0"/>
          <w:szCs w:val="32"/>
          <w:highlight w:val="none"/>
        </w:rPr>
      </w:pPr>
      <w:r>
        <w:rPr>
          <w:rFonts w:hint="default" w:ascii="Times New Roman" w:hAnsi="Times New Roman" w:cs="Times New Roman"/>
          <w:color w:val="auto"/>
          <w:szCs w:val="32"/>
          <w:highlight w:val="none"/>
        </w:rPr>
        <w:t>高质量、高标准推进斗门区</w:t>
      </w:r>
      <w:r>
        <w:rPr>
          <w:rFonts w:hint="default" w:cs="Times New Roman"/>
          <w:color w:val="auto"/>
          <w:szCs w:val="32"/>
          <w:highlight w:val="none"/>
          <w:lang w:val="en-US" w:eastAsia="zh-CN"/>
        </w:rPr>
        <w:t>打造省级</w:t>
      </w:r>
      <w:r>
        <w:rPr>
          <w:rFonts w:hint="default" w:ascii="Times New Roman" w:hAnsi="Times New Roman" w:cs="Times New Roman"/>
          <w:color w:val="auto"/>
          <w:szCs w:val="32"/>
          <w:highlight w:val="none"/>
        </w:rPr>
        <w:t>城乡融合发展试点</w:t>
      </w:r>
      <w:r>
        <w:rPr>
          <w:rFonts w:hint="default" w:cs="Times New Roman"/>
          <w:color w:val="auto"/>
          <w:szCs w:val="32"/>
          <w:highlight w:val="none"/>
          <w:lang w:eastAsia="zh-CN"/>
        </w:rPr>
        <w:t>。</w:t>
      </w:r>
      <w:r>
        <w:rPr>
          <w:rFonts w:hint="default" w:ascii="Times New Roman" w:hAnsi="Times New Roman" w:cs="Times New Roman"/>
          <w:color w:val="auto"/>
          <w:szCs w:val="32"/>
          <w:highlight w:val="none"/>
        </w:rPr>
        <w:t>建立美丽小城镇发展机制。健全城乡发展规划管理体系和保障机制，</w:t>
      </w:r>
      <w:r>
        <w:rPr>
          <w:rFonts w:hint="default" w:ascii="Times New Roman" w:hAnsi="Times New Roman" w:cs="Times New Roman"/>
          <w:color w:val="auto"/>
          <w:kern w:val="0"/>
          <w:szCs w:val="32"/>
          <w:highlight w:val="none"/>
        </w:rPr>
        <w:t>健全城乡基础设施一体化建设管理机制，健全一二三产业融合发展机制，健全公共服务均等化推进机制。健全完善农村集体经济运行机制。强化党组织统筹领导发展作用，构建农村基层共治管理机制；加强农村集体经济组织管理，构建村级集体经济发展新机制；加强农村资源要素配置，构建农村集体资产盘活利用机制；深化金融体制改革，构建涉农金融服务机制；开展土地整治整合，构建农地高效利用机制。建立农村集体经营性建设用地入市制度。规划主导空间布局，明晰农村房地产权，理顺宅基地规范管理机制，实行集体建设用地使用权交易分级制度，健全服务监管机制，建立集体经营性建设用地增值收益分配机制。</w:t>
      </w:r>
    </w:p>
    <w:p>
      <w:pPr>
        <w:ind w:firstLine="640"/>
        <w:rPr>
          <w:rFonts w:hint="default" w:ascii="Times New Roman" w:hAnsi="Times New Roman" w:cs="Times New Roman"/>
          <w:color w:val="auto"/>
          <w:highlight w:val="none"/>
          <w:lang w:val="en-US" w:eastAsia="zh-CN"/>
        </w:rPr>
      </w:pPr>
      <w:r>
        <w:rPr>
          <w:rFonts w:hint="default" w:cs="Times New Roman"/>
          <w:color w:val="auto"/>
          <w:szCs w:val="32"/>
          <w:highlight w:val="none"/>
          <w:lang w:val="en-US" w:eastAsia="zh-CN"/>
        </w:rPr>
        <w:t>持续推进</w:t>
      </w:r>
      <w:r>
        <w:rPr>
          <w:rFonts w:hint="default" w:ascii="Times New Roman" w:hAnsi="Times New Roman" w:cs="Times New Roman"/>
          <w:color w:val="auto"/>
          <w:szCs w:val="32"/>
          <w:highlight w:val="none"/>
        </w:rPr>
        <w:t>金湾区平沙镇城乡融合发展试点</w:t>
      </w:r>
      <w:r>
        <w:rPr>
          <w:rFonts w:hint="default" w:cs="Times New Roman"/>
          <w:color w:val="auto"/>
          <w:szCs w:val="32"/>
          <w:highlight w:val="none"/>
          <w:lang w:val="en-US" w:eastAsia="zh-CN"/>
        </w:rPr>
        <w:t>建设</w:t>
      </w:r>
      <w:r>
        <w:rPr>
          <w:rFonts w:hint="default" w:cs="Times New Roman"/>
          <w:color w:val="auto"/>
          <w:szCs w:val="32"/>
          <w:highlight w:val="none"/>
          <w:lang w:eastAsia="zh-CN"/>
        </w:rPr>
        <w:t>。</w:t>
      </w:r>
      <w:r>
        <w:rPr>
          <w:rFonts w:hint="default" w:ascii="Times New Roman" w:hAnsi="Times New Roman" w:cs="Times New Roman"/>
          <w:color w:val="auto"/>
          <w:highlight w:val="none"/>
          <w:lang w:val="en-US" w:eastAsia="zh-CN"/>
        </w:rPr>
        <w:t>推进公共服务设施提标扩面。完善医疗卫生体系、教育设施，优化养老设施，发展文化体育设施，构建全方位基层政务服务体系。推进环境卫生设施提级扩能。落实生态环境保护工作，大力建设宜居新村。推进市政公用设施</w:t>
      </w:r>
      <w:r>
        <w:rPr>
          <w:rFonts w:hint="eastAsia" w:cs="Times New Roman"/>
          <w:color w:val="auto"/>
          <w:highlight w:val="none"/>
          <w:lang w:val="en-US" w:eastAsia="zh-CN"/>
        </w:rPr>
        <w:t>提档升级</w:t>
      </w:r>
      <w:r>
        <w:rPr>
          <w:rFonts w:hint="default" w:ascii="Times New Roman" w:hAnsi="Times New Roman" w:cs="Times New Roman"/>
          <w:color w:val="auto"/>
          <w:highlight w:val="none"/>
          <w:lang w:val="en-US" w:eastAsia="zh-CN"/>
        </w:rPr>
        <w:t>。大力开展旧城城区改造，不断完善市政基础设施配套建设，持续实施垃圾分类工作，继续抓好创文工作。推进产业培育设施提质增效。建立城乡产业融合发展机制，培育优良产业新格局。</w:t>
      </w:r>
    </w:p>
    <w:p>
      <w:pPr>
        <w:pStyle w:val="5"/>
        <w:ind w:firstLine="643"/>
        <w:rPr>
          <w:rFonts w:hint="default" w:ascii="Times New Roman" w:hAnsi="Times New Roman" w:cs="Times New Roman"/>
          <w:color w:val="000000" w:themeColor="text1"/>
          <w:highlight w:val="none"/>
          <w14:textFill>
            <w14:solidFill>
              <w14:schemeClr w14:val="tx1"/>
            </w14:solidFill>
          </w14:textFill>
        </w:rPr>
      </w:pPr>
      <w:bookmarkStart w:id="1740" w:name="_Toc30799"/>
      <w:bookmarkStart w:id="1741" w:name="_Toc12296"/>
      <w:bookmarkStart w:id="1742" w:name="_Toc28875"/>
      <w:bookmarkStart w:id="1743" w:name="_Toc16256"/>
      <w:r>
        <w:rPr>
          <w:rFonts w:hint="default" w:ascii="Times New Roman" w:hAnsi="Times New Roman" w:cs="Times New Roman"/>
          <w:color w:val="000000" w:themeColor="text1"/>
          <w:highlight w:val="none"/>
          <w14:textFill>
            <w14:solidFill>
              <w14:schemeClr w14:val="tx1"/>
            </w14:solidFill>
          </w14:textFill>
        </w:rPr>
        <w:t>（二）建立健全城乡产业协同发展体系</w:t>
      </w:r>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p>
    <w:p>
      <w:pPr>
        <w:ind w:left="0" w:leftChars="0" w:firstLine="640" w:firstLineChars="200"/>
        <w:rPr>
          <w:rFonts w:hint="default" w:ascii="Times New Roman" w:hAnsi="Times New Roman" w:cs="Times New Roman"/>
          <w:color w:val="auto"/>
          <w:szCs w:val="32"/>
          <w:highlight w:val="none"/>
        </w:rPr>
      </w:pPr>
      <w:r>
        <w:rPr>
          <w:rFonts w:hint="default" w:ascii="Times New Roman" w:hAnsi="Times New Roman" w:cs="Times New Roman"/>
          <w:color w:val="auto"/>
          <w:szCs w:val="32"/>
          <w:highlight w:val="none"/>
          <w:lang w:val="en-US" w:eastAsia="zh-CN"/>
        </w:rPr>
        <w:t>推进区域性旅游资源整合，促进农业与文化旅游服务业深度融合。</w:t>
      </w:r>
      <w:r>
        <w:rPr>
          <w:rFonts w:hint="default" w:ascii="Times New Roman" w:hAnsi="Times New Roman" w:cs="Times New Roman"/>
          <w:color w:val="auto"/>
          <w:szCs w:val="32"/>
          <w:highlight w:val="none"/>
        </w:rPr>
        <w:t>大力发展乡村旅游，努力打造旅游文化特色村和精品旅游线路，规范并鼓励、支持民宿等新业态发展</w:t>
      </w:r>
      <w:r>
        <w:rPr>
          <w:rFonts w:hint="default"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rPr>
        <w:t>加强珠海乡村旅游商品品牌建设，支持有关市场主体加快开发一批具有地域文化特色的土特产品、旅游纪念品、特色食品，开展前店后厂式游客体验销售。</w:t>
      </w:r>
      <w:r>
        <w:rPr>
          <w:rFonts w:hint="default" w:ascii="Times New Roman" w:hAnsi="Times New Roman" w:cs="Times New Roman"/>
          <w:color w:val="auto"/>
          <w:highlight w:val="none"/>
          <w:lang w:val="en-US" w:eastAsia="zh-CN"/>
        </w:rPr>
        <w:t>探索工商资本与村集体合作共赢模式</w:t>
      </w:r>
      <w:r>
        <w:rPr>
          <w:rFonts w:hint="default"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lang w:val="en-US" w:eastAsia="zh-CN"/>
        </w:rPr>
        <w:t>鼓励就业带动、股份合作等全产业链增值收益模式。探索通过市场化方式设立市级城乡融合发展基金，引导社会资本培育</w:t>
      </w:r>
      <w:r>
        <w:rPr>
          <w:rFonts w:hint="default" w:ascii="Times New Roman" w:hAnsi="Times New Roman" w:cs="Times New Roman"/>
          <w:color w:val="auto"/>
          <w:highlight w:val="none"/>
          <w:lang w:val="en-US" w:eastAsia="zh-CN"/>
        </w:rPr>
        <w:t>一批城乡融合发展典型项目和产城融合发展示范项目，建立有利于资本、技术、人才等要素在城乡之间合理配置的体制机制，构建城乡资源双向流动的交汇点，建立完善城乡分工协作、关联配套的产业融合发展体系。</w:t>
      </w:r>
    </w:p>
    <w:p>
      <w:pPr>
        <w:ind w:firstLine="640"/>
        <w:rPr>
          <w:rFonts w:hint="default" w:ascii="Times New Roman" w:hAnsi="Times New Roman" w:cs="Times New Roman"/>
          <w:color w:val="000000" w:themeColor="text1"/>
          <w:highlight w:val="none"/>
          <w14:textFill>
            <w14:solidFill>
              <w14:schemeClr w14:val="tx1"/>
            </w14:solidFill>
          </w14:textFill>
        </w:rPr>
      </w:pPr>
    </w:p>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p>
      <w:pPr>
        <w:bidi w:val="0"/>
        <w:rPr>
          <w:rFonts w:hint="default" w:ascii="Times New Roman" w:hAnsi="Times New Roman" w:cs="Times New Roman"/>
          <w:highlight w:val="none"/>
          <w:lang w:val="en-US" w:eastAsia="zh-CN"/>
        </w:rPr>
        <w:sectPr>
          <w:pgSz w:w="11906" w:h="16838"/>
          <w:pgMar w:top="1440" w:right="1803" w:bottom="1440" w:left="1803" w:header="851" w:footer="992" w:gutter="0"/>
          <w:pgNumType w:fmt="decimal"/>
          <w:cols w:space="0" w:num="1"/>
          <w:docGrid w:type="lines" w:linePitch="319" w:charSpace="0"/>
        </w:sectPr>
      </w:pPr>
      <w:bookmarkStart w:id="1744" w:name="_Toc21828"/>
      <w:bookmarkStart w:id="1745" w:name="_Toc28192"/>
      <w:bookmarkStart w:id="1746" w:name="_Toc23403"/>
      <w:bookmarkStart w:id="1747" w:name="_Toc30426"/>
      <w:bookmarkStart w:id="1748" w:name="_Toc28683"/>
      <w:bookmarkStart w:id="1749" w:name="_Toc28979"/>
      <w:bookmarkStart w:id="1750" w:name="_Toc20251"/>
      <w:bookmarkStart w:id="1751" w:name="_Toc15373"/>
      <w:bookmarkStart w:id="1752" w:name="_Toc22243"/>
      <w:bookmarkStart w:id="1753" w:name="_Toc14108"/>
      <w:bookmarkStart w:id="1754" w:name="_Toc21617"/>
      <w:bookmarkStart w:id="1755" w:name="_Toc28519"/>
      <w:bookmarkStart w:id="1756" w:name="_Toc15180"/>
      <w:bookmarkStart w:id="1757" w:name="_Toc8093"/>
    </w:p>
    <w:p>
      <w:pPr>
        <w:pStyle w:val="3"/>
        <w:spacing w:before="159" w:after="159"/>
        <w:ind w:firstLine="643"/>
        <w:rPr>
          <w:rFonts w:hint="default" w:ascii="Times New Roman" w:hAnsi="Times New Roman" w:cs="Times New Roman"/>
          <w:color w:val="000000" w:themeColor="text1"/>
          <w:highlight w:val="none"/>
          <w14:textFill>
            <w14:solidFill>
              <w14:schemeClr w14:val="tx1"/>
            </w14:solidFill>
          </w14:textFill>
        </w:rPr>
      </w:pPr>
      <w:bookmarkStart w:id="1758" w:name="_Toc22350"/>
      <w:bookmarkStart w:id="1759" w:name="_Toc20298"/>
      <w:bookmarkStart w:id="1760" w:name="_Toc29279"/>
      <w:bookmarkStart w:id="1761" w:name="_Toc15076"/>
      <w:r>
        <w:rPr>
          <w:rFonts w:hint="default" w:ascii="Times New Roman" w:hAnsi="Times New Roman" w:cs="Times New Roman"/>
          <w:color w:val="000000" w:themeColor="text1"/>
          <w:highlight w:val="none"/>
          <w14:textFill>
            <w14:solidFill>
              <w14:schemeClr w14:val="tx1"/>
            </w14:solidFill>
          </w14:textFill>
        </w:rPr>
        <w:t>第八章  健全规划顺利实施机制</w:t>
      </w:r>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p>
    <w:p>
      <w:pPr>
        <w:pStyle w:val="4"/>
        <w:ind w:firstLine="643"/>
        <w:rPr>
          <w:rFonts w:hint="default" w:ascii="Times New Roman" w:hAnsi="Times New Roman" w:cs="Times New Roman"/>
          <w:color w:val="000000" w:themeColor="text1"/>
          <w:highlight w:val="none"/>
          <w14:textFill>
            <w14:solidFill>
              <w14:schemeClr w14:val="tx1"/>
            </w14:solidFill>
          </w14:textFill>
        </w:rPr>
      </w:pPr>
      <w:bookmarkStart w:id="1762" w:name="_Toc246"/>
      <w:bookmarkStart w:id="1763" w:name="_Toc11673"/>
      <w:bookmarkStart w:id="1764" w:name="_Toc20739"/>
      <w:bookmarkStart w:id="1765" w:name="_Toc6207"/>
      <w:bookmarkStart w:id="1766" w:name="_Toc25711"/>
      <w:bookmarkStart w:id="1767" w:name="_Toc728"/>
      <w:bookmarkStart w:id="1768" w:name="_Toc16204"/>
      <w:bookmarkStart w:id="1769" w:name="_Toc3191"/>
      <w:bookmarkStart w:id="1770" w:name="_Toc6760"/>
      <w:bookmarkStart w:id="1771" w:name="_Toc19070"/>
      <w:bookmarkStart w:id="1772" w:name="_Toc8641"/>
      <w:bookmarkStart w:id="1773" w:name="_Toc2183"/>
      <w:bookmarkStart w:id="1774" w:name="_Toc14672"/>
      <w:bookmarkStart w:id="1775" w:name="_Toc31991"/>
      <w:bookmarkStart w:id="1776" w:name="_Toc10199"/>
      <w:bookmarkStart w:id="1777" w:name="_Toc24779"/>
      <w:bookmarkStart w:id="1778" w:name="_Toc25119"/>
      <w:bookmarkStart w:id="1779" w:name="_Toc20991"/>
      <w:r>
        <w:rPr>
          <w:rFonts w:hint="default" w:ascii="Times New Roman" w:hAnsi="Times New Roman" w:cs="Times New Roman"/>
          <w:color w:val="000000" w:themeColor="text1"/>
          <w:highlight w:val="none"/>
          <w14:textFill>
            <w14:solidFill>
              <w14:schemeClr w14:val="tx1"/>
            </w14:solidFill>
          </w14:textFill>
        </w:rPr>
        <w:t>一、做好组织保障</w:t>
      </w:r>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p>
    <w:p>
      <w:pPr>
        <w:ind w:firstLine="640"/>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全面加强组织领导，各级党委政府要把制定农业农村现代化“十四五”规划、加快发展现代农业作为工作重点，在党的十九届五中全会精神指引下，立足珠海实际，在保障粮食安全的前提下加快补齐农业农村短板，加快推进乡村振兴，实施农业农村现代化“十四五”规划工作领导小组，统筹领导“十四五”期间农业、农村和农民问题的解决。强化部门协同配合，在深化改革和重点项目建设上，相关单位要做到认识统一、步调一致、力量整合，形成合心合拍谋发展的工作氛围。针对重点项目，实施“挂图作战”，落实工作责任，建立统筹协调机制，切实把规划确定的工作任务落到实处。加强统筹全市农业农村现代化建设，出台具体工作方案，科学规划，合理安排，推动连线连片、梯次创建。深化领导干部驻点普遍直接联系群众制度，推动职能转换、重心下沉，提高组织服务能力。</w:t>
      </w:r>
    </w:p>
    <w:p>
      <w:pPr>
        <w:pStyle w:val="4"/>
        <w:ind w:firstLine="643"/>
        <w:rPr>
          <w:rFonts w:hint="default" w:ascii="Times New Roman" w:hAnsi="Times New Roman" w:cs="Times New Roman"/>
          <w:color w:val="auto"/>
          <w:highlight w:val="none"/>
        </w:rPr>
      </w:pPr>
      <w:bookmarkStart w:id="1780" w:name="_Toc22089"/>
      <w:bookmarkStart w:id="1781" w:name="_Toc13996"/>
      <w:bookmarkStart w:id="1782" w:name="_Toc27263"/>
      <w:bookmarkStart w:id="1783" w:name="_Toc23398"/>
      <w:bookmarkStart w:id="1784" w:name="_Toc32660"/>
      <w:bookmarkStart w:id="1785" w:name="_Toc6293"/>
      <w:bookmarkStart w:id="1786" w:name="_Toc9965"/>
      <w:bookmarkStart w:id="1787" w:name="_Toc30904"/>
      <w:bookmarkStart w:id="1788" w:name="_Toc6259"/>
      <w:bookmarkStart w:id="1789" w:name="_Toc32513"/>
      <w:bookmarkStart w:id="1790" w:name="_Toc14755"/>
      <w:bookmarkStart w:id="1791" w:name="_Toc6641"/>
      <w:bookmarkStart w:id="1792" w:name="_Toc31568"/>
      <w:bookmarkStart w:id="1793" w:name="_Toc7724"/>
      <w:bookmarkStart w:id="1794" w:name="_Toc18270"/>
      <w:bookmarkStart w:id="1795" w:name="_Toc168"/>
      <w:bookmarkStart w:id="1796" w:name="_Toc30475"/>
      <w:r>
        <w:rPr>
          <w:rFonts w:hint="default" w:ascii="Times New Roman" w:hAnsi="Times New Roman" w:cs="Times New Roman"/>
          <w:color w:val="auto"/>
          <w:highlight w:val="none"/>
        </w:rPr>
        <w:t>二、强化资金投入</w:t>
      </w:r>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p>
    <w:p>
      <w:pPr>
        <w:pStyle w:val="2"/>
        <w:ind w:firstLine="64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加大财政支农方式改革力度，深入推进财政支农项目优化整合，逐步转变涉农政策扶持方式。采取“以奖代补、先建后补”等方式，支持现代农业产业园、农业产业强镇、优势特色产业集群及农产品仓储保鲜冷链设施建设。创新农业补贴政策和财政资金使用机制，形成适应于推动珠海建立以绿色生态为导向的农业补贴制度，提高农业补贴政策的指向性和精准性。完善涉农资金统筹整合长效机制</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rPr>
        <w:t>做好涉农项目和资金的统一规划、统一调度、统一使用，制定完善符合农村特点的财政资金管理使用办法。按中央有关调整完善土地出让收入使用范围的政策措施提高农业农村投入比例。在强化财政支持的同时，鼓励和引导工商资本、社会资本多渠道投资重点项目实施。培育并鼓励家庭农场、农民专业合作社、涉农企业联农带农服务能力提升。</w:t>
      </w:r>
    </w:p>
    <w:p>
      <w:pPr>
        <w:pStyle w:val="4"/>
        <w:ind w:firstLine="643"/>
        <w:rPr>
          <w:rFonts w:hint="default" w:ascii="Times New Roman" w:hAnsi="Times New Roman" w:cs="Times New Roman"/>
          <w:color w:val="auto"/>
          <w:highlight w:val="none"/>
        </w:rPr>
      </w:pPr>
      <w:bookmarkStart w:id="1797" w:name="_Toc29185"/>
      <w:bookmarkStart w:id="1798" w:name="_Toc13676"/>
      <w:bookmarkStart w:id="1799" w:name="_Toc27845"/>
      <w:bookmarkStart w:id="1800" w:name="_Toc30300"/>
      <w:bookmarkStart w:id="1801" w:name="_Toc6552"/>
      <w:bookmarkStart w:id="1802" w:name="_Toc22627"/>
      <w:bookmarkStart w:id="1803" w:name="_Toc10949"/>
      <w:bookmarkStart w:id="1804" w:name="_Toc17905"/>
      <w:bookmarkStart w:id="1805" w:name="_Toc223"/>
      <w:bookmarkStart w:id="1806" w:name="_Toc29079"/>
      <w:bookmarkStart w:id="1807" w:name="_Toc5813"/>
      <w:bookmarkStart w:id="1808" w:name="_Toc27291"/>
      <w:bookmarkStart w:id="1809" w:name="_Toc10682"/>
      <w:bookmarkStart w:id="1810" w:name="_Toc12206"/>
      <w:bookmarkStart w:id="1811" w:name="_Toc12847"/>
      <w:bookmarkStart w:id="1812" w:name="_Toc17877"/>
      <w:bookmarkStart w:id="1813" w:name="_Toc14567"/>
      <w:bookmarkStart w:id="1814" w:name="_Toc22929"/>
      <w:r>
        <w:rPr>
          <w:rFonts w:hint="default" w:ascii="Times New Roman" w:hAnsi="Times New Roman" w:cs="Times New Roman"/>
          <w:color w:val="auto"/>
          <w:highlight w:val="none"/>
        </w:rPr>
        <w:t>三、加强</w:t>
      </w:r>
      <w:bookmarkEnd w:id="1797"/>
      <w:bookmarkEnd w:id="1798"/>
      <w:bookmarkEnd w:id="1799"/>
      <w:bookmarkEnd w:id="1800"/>
      <w:bookmarkEnd w:id="1801"/>
      <w:bookmarkEnd w:id="1802"/>
      <w:bookmarkEnd w:id="1803"/>
      <w:bookmarkEnd w:id="1804"/>
      <w:r>
        <w:rPr>
          <w:rFonts w:hint="default" w:ascii="Times New Roman" w:hAnsi="Times New Roman" w:cs="Times New Roman"/>
          <w:color w:val="auto"/>
          <w:highlight w:val="none"/>
        </w:rPr>
        <w:t>法治建设</w:t>
      </w:r>
      <w:bookmarkEnd w:id="1805"/>
      <w:bookmarkEnd w:id="1806"/>
      <w:bookmarkEnd w:id="1807"/>
      <w:bookmarkEnd w:id="1808"/>
      <w:bookmarkEnd w:id="1809"/>
      <w:bookmarkEnd w:id="1810"/>
      <w:bookmarkEnd w:id="1811"/>
      <w:bookmarkEnd w:id="1812"/>
      <w:bookmarkEnd w:id="1813"/>
      <w:bookmarkEnd w:id="1814"/>
    </w:p>
    <w:p>
      <w:pPr>
        <w:pStyle w:val="20"/>
        <w:ind w:left="0" w:leftChars="0" w:firstLine="640"/>
        <w:rPr>
          <w:rFonts w:hint="default" w:ascii="Times New Roman" w:hAnsi="Times New Roman" w:cs="Times New Roman"/>
          <w:color w:val="auto"/>
          <w:szCs w:val="32"/>
          <w:highlight w:val="none"/>
        </w:rPr>
      </w:pPr>
      <w:r>
        <w:rPr>
          <w:rFonts w:hint="default" w:ascii="Times New Roman" w:hAnsi="Times New Roman" w:cs="Times New Roman"/>
          <w:color w:val="auto"/>
          <w:highlight w:val="none"/>
        </w:rPr>
        <w:t>深入贯彻落实《中华人民共和国乡村振兴促进法》《中国共产党农村工作条例》。加大</w:t>
      </w:r>
      <w:r>
        <w:rPr>
          <w:rFonts w:hint="default" w:ascii="Times New Roman" w:hAnsi="Times New Roman" w:cs="Times New Roman"/>
          <w:color w:val="auto"/>
          <w:szCs w:val="32"/>
          <w:highlight w:val="none"/>
        </w:rPr>
        <w:t>普法力度</w:t>
      </w:r>
      <w:r>
        <w:rPr>
          <w:rFonts w:hint="default" w:ascii="Times New Roman" w:hAnsi="Times New Roman" w:cs="Times New Roman"/>
          <w:color w:val="auto"/>
          <w:highlight w:val="none"/>
        </w:rPr>
        <w:t>，加强以案释法，</w:t>
      </w:r>
      <w:r>
        <w:rPr>
          <w:rFonts w:hint="default" w:ascii="Times New Roman" w:hAnsi="Times New Roman" w:cs="Times New Roman"/>
          <w:color w:val="auto"/>
          <w:highlight w:val="none"/>
          <w:lang w:val="en-US" w:eastAsia="zh-CN"/>
        </w:rPr>
        <w:t>普遍</w:t>
      </w:r>
      <w:r>
        <w:rPr>
          <w:rFonts w:hint="default" w:ascii="Times New Roman" w:hAnsi="Times New Roman" w:cs="Times New Roman"/>
          <w:color w:val="auto"/>
          <w:szCs w:val="32"/>
          <w:highlight w:val="none"/>
        </w:rPr>
        <w:t>增强农村基层干部法治观念和法治为民意识，不断提高农民法治素养。强化农村综合执法体系，完善乡村综合执法平台，实现执法资源充分整合、执法队伍统一指挥。加强日常执法巡查和现场监管，扩大执法覆盖面，下移执法重心，完善网格化管理体系。创新监管方式，执法领域全面推进“双随机一公开”，建立依法办事规章制度。建立完善基层法律服务工作机制，充分发挥村（社区）法律顾问在宣传法律法规、解决法律问题、化解矛盾纠纷、参与乡村治理中的作用。</w:t>
      </w:r>
    </w:p>
    <w:p>
      <w:pPr>
        <w:pStyle w:val="4"/>
        <w:ind w:firstLine="643"/>
        <w:rPr>
          <w:rFonts w:hint="default" w:ascii="Times New Roman" w:hAnsi="Times New Roman" w:cs="Times New Roman"/>
          <w:color w:val="000000" w:themeColor="text1"/>
          <w:szCs w:val="32"/>
          <w:highlight w:val="none"/>
          <w14:textFill>
            <w14:solidFill>
              <w14:schemeClr w14:val="tx1"/>
            </w14:solidFill>
          </w14:textFill>
        </w:rPr>
      </w:pPr>
      <w:bookmarkStart w:id="1815" w:name="_Toc18002"/>
      <w:bookmarkStart w:id="1816" w:name="_Toc24943"/>
      <w:bookmarkStart w:id="1817" w:name="_Toc28296"/>
      <w:bookmarkStart w:id="1818" w:name="_Toc20373"/>
      <w:bookmarkStart w:id="1819" w:name="_Toc21938"/>
      <w:bookmarkStart w:id="1820" w:name="_Toc3485"/>
      <w:bookmarkStart w:id="1821" w:name="_Toc19808"/>
      <w:bookmarkStart w:id="1822" w:name="_Toc5116"/>
      <w:bookmarkStart w:id="1823" w:name="_Toc13911"/>
      <w:bookmarkStart w:id="1824" w:name="_Toc26160"/>
      <w:bookmarkStart w:id="1825" w:name="_Toc20590"/>
      <w:bookmarkStart w:id="1826" w:name="_Toc19363"/>
      <w:bookmarkStart w:id="1827" w:name="_Toc31450"/>
      <w:bookmarkStart w:id="1828" w:name="_Toc32284"/>
      <w:bookmarkStart w:id="1829" w:name="_Toc30902"/>
      <w:bookmarkStart w:id="1830" w:name="_Toc26721"/>
      <w:bookmarkStart w:id="1831" w:name="_Toc12457"/>
      <w:bookmarkStart w:id="1832" w:name="_Toc3083"/>
      <w:r>
        <w:rPr>
          <w:rFonts w:hint="default" w:ascii="Times New Roman" w:hAnsi="Times New Roman" w:cs="Times New Roman"/>
          <w:color w:val="000000" w:themeColor="text1"/>
          <w:highlight w:val="none"/>
          <w14:textFill>
            <w14:solidFill>
              <w14:schemeClr w14:val="tx1"/>
            </w14:solidFill>
          </w14:textFill>
        </w:rPr>
        <w:t>四、强化督查考核</w:t>
      </w:r>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p>
    <w:p>
      <w:pPr>
        <w:pStyle w:val="2"/>
        <w:ind w:firstLine="640"/>
        <w:rPr>
          <w:rFonts w:hint="default" w:ascii="Times New Roman" w:hAnsi="Times New Roman" w:eastAsia="仿宋_GB2312" w:cs="Times New Roman"/>
          <w:color w:val="000000" w:themeColor="text1"/>
          <w:szCs w:val="32"/>
          <w:highlight w:val="none"/>
          <w14:textFill>
            <w14:solidFill>
              <w14:schemeClr w14:val="tx1"/>
            </w14:solidFill>
          </w14:textFill>
        </w:rPr>
      </w:pPr>
      <w:r>
        <w:rPr>
          <w:rFonts w:hint="default" w:ascii="Times New Roman" w:hAnsi="Times New Roman" w:eastAsia="仿宋_GB2312" w:cs="Times New Roman"/>
          <w:color w:val="000000" w:themeColor="text1"/>
          <w:szCs w:val="32"/>
          <w:highlight w:val="none"/>
          <w14:textFill>
            <w14:solidFill>
              <w14:schemeClr w14:val="tx1"/>
            </w14:solidFill>
          </w14:textFill>
        </w:rPr>
        <w:t>建立督促检查工作机制，对规划实施、政策落实和项目建设情况开展督促检查，把督促检查结果作为改进政府工作和绩效考核的重要依据。采用第三方评估形式，加强跟踪评估，适时委托专业机构按照客观、系统、科学的原则对规划实施效果和问题进行全面综合评估，及时提出调整意见和建议，报市委市政府讨论决策。健全统筹协调机制，重大工程项目相关单位要充分发挥现有协调机制作用，搭建定期会商和信息交换平台，创新沟通和协作方式。细化任务清单，明确责任分工。突出绩效考核，将规划实施成效纳入各级党委和政府及有关部门的年度绩效考评内容，考核结果作为有关领导干部年度考核、选拔任用的重要依据，确保完成各项目标任务。</w:t>
      </w:r>
    </w:p>
    <w:p>
      <w:pPr>
        <w:pStyle w:val="4"/>
        <w:ind w:firstLine="643"/>
        <w:rPr>
          <w:rFonts w:hint="default" w:ascii="Times New Roman" w:hAnsi="Times New Roman" w:cs="Times New Roman"/>
          <w:color w:val="000000" w:themeColor="text1"/>
          <w:highlight w:val="none"/>
          <w14:textFill>
            <w14:solidFill>
              <w14:schemeClr w14:val="tx1"/>
            </w14:solidFill>
          </w14:textFill>
        </w:rPr>
      </w:pPr>
      <w:bookmarkStart w:id="1833" w:name="_Toc32593"/>
      <w:bookmarkStart w:id="1834" w:name="_Toc30478"/>
      <w:bookmarkStart w:id="1835" w:name="_Toc29760"/>
      <w:bookmarkStart w:id="1836" w:name="_Toc5446"/>
      <w:bookmarkStart w:id="1837" w:name="_Toc5803"/>
      <w:bookmarkStart w:id="1838" w:name="_Toc17704"/>
      <w:bookmarkStart w:id="1839" w:name="_Toc29056"/>
      <w:bookmarkStart w:id="1840" w:name="_Toc24473"/>
      <w:bookmarkStart w:id="1841" w:name="_Toc29474"/>
      <w:bookmarkStart w:id="1842" w:name="_Toc31586"/>
      <w:bookmarkStart w:id="1843" w:name="_Toc18994"/>
      <w:bookmarkStart w:id="1844" w:name="_Toc22839"/>
      <w:bookmarkStart w:id="1845" w:name="_Toc24929"/>
      <w:bookmarkStart w:id="1846" w:name="_Toc24039"/>
      <w:bookmarkStart w:id="1847" w:name="_Toc19546"/>
      <w:bookmarkStart w:id="1848" w:name="_Toc6602"/>
      <w:bookmarkStart w:id="1849" w:name="_Toc11955"/>
      <w:bookmarkStart w:id="1850" w:name="_Toc16379"/>
      <w:r>
        <w:rPr>
          <w:rFonts w:hint="default" w:ascii="Times New Roman" w:hAnsi="Times New Roman" w:cs="Times New Roman"/>
          <w:color w:val="000000" w:themeColor="text1"/>
          <w:highlight w:val="none"/>
          <w14:textFill>
            <w14:solidFill>
              <w14:schemeClr w14:val="tx1"/>
            </w14:solidFill>
          </w14:textFill>
        </w:rPr>
        <w:t>五、注重宣传推广</w:t>
      </w:r>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p>
    <w:p>
      <w:pPr>
        <w:pStyle w:val="20"/>
        <w:ind w:left="0" w:leftChars="0" w:firstLine="640"/>
        <w:rPr>
          <w:rFonts w:hint="default" w:ascii="Times New Roman" w:hAnsi="Times New Roman" w:cs="Times New Roman"/>
          <w:color w:val="000000" w:themeColor="text1"/>
          <w:szCs w:val="32"/>
          <w:highlight w:val="none"/>
          <w14:textFill>
            <w14:solidFill>
              <w14:schemeClr w14:val="tx1"/>
            </w14:solidFill>
          </w14:textFill>
        </w:rPr>
        <w:sectPr>
          <w:pgSz w:w="11906" w:h="16838"/>
          <w:pgMar w:top="1440" w:right="1803" w:bottom="1440" w:left="1803" w:header="851" w:footer="992" w:gutter="0"/>
          <w:pgNumType w:fmt="decimal"/>
          <w:cols w:space="0" w:num="1"/>
          <w:docGrid w:type="lines" w:linePitch="319" w:charSpace="0"/>
        </w:sectPr>
      </w:pPr>
      <w:r>
        <w:rPr>
          <w:rFonts w:hint="default" w:ascii="Times New Roman" w:hAnsi="Times New Roman" w:cs="Times New Roman"/>
          <w:color w:val="000000" w:themeColor="text1"/>
          <w:szCs w:val="32"/>
          <w:highlight w:val="none"/>
          <w14:textFill>
            <w14:solidFill>
              <w14:schemeClr w14:val="tx1"/>
            </w14:solidFill>
          </w14:textFill>
        </w:rPr>
        <w:t>深入挖掘乡村产业发展鲜活经验，及时总结推广一批发展模式、典型案例和先进人物。弘扬创业精神、工匠精神、企业家精神，激发崇尚创新、勇于创业的热情。充分运用传统媒体和新媒体，解读产业政策、宣传做法经验、推广典型模式，引导全社会共同关注、协力支持，营造良好发展氛围，积极组织各级部门开展经验交流活动，促进形成“政府推动、农民主体、社会参与”的乡村振兴良好格局。</w:t>
      </w:r>
    </w:p>
    <w:p>
      <w:pPr>
        <w:pStyle w:val="3"/>
        <w:spacing w:before="0" w:beforeLines="0" w:after="0" w:afterLines="0"/>
        <w:ind w:firstLine="0" w:firstLineChars="0"/>
        <w:jc w:val="left"/>
        <w:rPr>
          <w:rFonts w:hint="default" w:ascii="Times New Roman" w:hAnsi="Times New Roman" w:cs="Times New Roman"/>
          <w:color w:val="000000" w:themeColor="text1"/>
          <w:highlight w:val="none"/>
          <w14:textFill>
            <w14:solidFill>
              <w14:schemeClr w14:val="tx1"/>
            </w14:solidFill>
          </w14:textFill>
        </w:rPr>
      </w:pPr>
      <w:bookmarkStart w:id="1851" w:name="_Toc19780"/>
      <w:bookmarkStart w:id="1852" w:name="_Toc21496"/>
      <w:bookmarkStart w:id="1853" w:name="_Toc21087"/>
      <w:bookmarkStart w:id="1854" w:name="_Toc25365"/>
      <w:bookmarkStart w:id="1855" w:name="_Toc3003"/>
      <w:bookmarkStart w:id="1856" w:name="_Toc19903"/>
      <w:bookmarkStart w:id="1857" w:name="_Toc32411"/>
      <w:bookmarkStart w:id="1858" w:name="_Toc20804"/>
      <w:bookmarkStart w:id="1859" w:name="_Toc22422"/>
      <w:bookmarkStart w:id="1860" w:name="_Toc27184"/>
      <w:bookmarkStart w:id="1861" w:name="_Toc28923"/>
      <w:bookmarkStart w:id="1862" w:name="_Toc16904"/>
      <w:bookmarkStart w:id="1863" w:name="_Toc5841"/>
      <w:bookmarkStart w:id="1864" w:name="_Toc25261"/>
      <w:bookmarkStart w:id="1865" w:name="_Toc9768"/>
      <w:bookmarkStart w:id="1866" w:name="_Toc26078"/>
      <w:bookmarkStart w:id="1867" w:name="_Toc28221"/>
      <w:r>
        <w:rPr>
          <w:rFonts w:hint="default" w:ascii="Times New Roman" w:hAnsi="Times New Roman" w:cs="Times New Roman"/>
          <w:color w:val="000000" w:themeColor="text1"/>
          <w:highlight w:val="none"/>
          <w14:textFill>
            <w14:solidFill>
              <w14:schemeClr w14:val="tx1"/>
            </w14:solidFill>
          </w14:textFill>
        </w:rPr>
        <w:t>附</w:t>
      </w:r>
      <w:r>
        <w:rPr>
          <w:rFonts w:hint="default" w:cs="Times New Roman"/>
          <w:color w:val="000000" w:themeColor="text1"/>
          <w:highlight w:val="none"/>
          <w:lang w:val="en-US" w:eastAsia="zh-CN"/>
          <w14:textFill>
            <w14:solidFill>
              <w14:schemeClr w14:val="tx1"/>
            </w14:solidFill>
          </w14:textFill>
        </w:rPr>
        <w:t>件</w:t>
      </w:r>
      <w:r>
        <w:rPr>
          <w:rFonts w:hint="default" w:ascii="Times New Roman" w:hAnsi="Times New Roman" w:cs="Times New Roman"/>
          <w:color w:val="000000" w:themeColor="text1"/>
          <w:highlight w:val="none"/>
          <w14:textFill>
            <w14:solidFill>
              <w14:schemeClr w14:val="tx1"/>
            </w14:solidFill>
          </w14:textFill>
        </w:rPr>
        <w:t>：</w:t>
      </w:r>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pPr>
        <w:spacing w:after="159"/>
        <w:ind w:firstLine="643"/>
        <w:jc w:val="center"/>
        <w:rPr>
          <w:rFonts w:hint="default" w:ascii="Times New Roman" w:hAnsi="Times New Roman" w:eastAsia="黑体" w:cs="Times New Roman"/>
          <w:b/>
          <w:bCs/>
          <w:color w:val="auto"/>
          <w:highlight w:val="none"/>
          <w:lang w:eastAsia="zh-CN"/>
        </w:rPr>
      </w:pPr>
      <w:r>
        <w:rPr>
          <w:rFonts w:hint="default" w:ascii="Times New Roman" w:hAnsi="Times New Roman" w:eastAsia="黑体" w:cs="Times New Roman"/>
          <w:b/>
          <w:bCs/>
          <w:color w:val="auto"/>
          <w:highlight w:val="none"/>
        </w:rPr>
        <w:t>表1  珠海市农业农村</w:t>
      </w:r>
      <w:r>
        <w:rPr>
          <w:rFonts w:hint="default" w:eastAsia="黑体" w:cs="Times New Roman"/>
          <w:b/>
          <w:bCs/>
          <w:color w:val="auto"/>
          <w:highlight w:val="none"/>
          <w:lang w:val="en-US" w:eastAsia="zh-CN"/>
        </w:rPr>
        <w:t>现代化</w:t>
      </w:r>
      <w:r>
        <w:rPr>
          <w:rFonts w:hint="default" w:ascii="Times New Roman" w:hAnsi="Times New Roman" w:eastAsia="黑体" w:cs="Times New Roman"/>
          <w:b/>
          <w:bCs/>
          <w:color w:val="auto"/>
          <w:highlight w:val="none"/>
        </w:rPr>
        <w:t>“十四五”规划重点建设项目汇总表</w:t>
      </w:r>
      <w:bookmarkEnd w:id="1866"/>
      <w:bookmarkEnd w:id="1867"/>
    </w:p>
    <w:p>
      <w:pPr>
        <w:pStyle w:val="20"/>
        <w:spacing w:line="240" w:lineRule="auto"/>
        <w:ind w:left="0" w:leftChars="0" w:firstLine="480"/>
        <w:rPr>
          <w:rFonts w:hint="default" w:ascii="Times New Roman" w:hAnsi="Times New Roman" w:eastAsia="楷体" w:cs="Times New Roman"/>
          <w:color w:val="000000" w:themeColor="text1"/>
          <w:sz w:val="24"/>
          <w:highlight w:val="none"/>
          <w14:textFill>
            <w14:solidFill>
              <w14:schemeClr w14:val="tx1"/>
            </w14:solidFill>
          </w14:textFill>
        </w:rPr>
      </w:pPr>
    </w:p>
    <w:tbl>
      <w:tblPr>
        <w:tblStyle w:val="21"/>
        <w:tblW w:w="15103" w:type="dxa"/>
        <w:jc w:val="center"/>
        <w:tblInd w:w="0" w:type="dxa"/>
        <w:tblLayout w:type="fixed"/>
        <w:tblCellMar>
          <w:top w:w="15" w:type="dxa"/>
          <w:left w:w="15" w:type="dxa"/>
          <w:bottom w:w="15" w:type="dxa"/>
          <w:right w:w="15" w:type="dxa"/>
        </w:tblCellMar>
      </w:tblPr>
      <w:tblGrid>
        <w:gridCol w:w="531"/>
        <w:gridCol w:w="1848"/>
        <w:gridCol w:w="10162"/>
        <w:gridCol w:w="1075"/>
        <w:gridCol w:w="1487"/>
      </w:tblGrid>
      <w:tr>
        <w:tblPrEx>
          <w:tblLayout w:type="fixed"/>
          <w:tblCellMar>
            <w:top w:w="15" w:type="dxa"/>
            <w:left w:w="15" w:type="dxa"/>
            <w:bottom w:w="15" w:type="dxa"/>
            <w:right w:w="15" w:type="dxa"/>
          </w:tblCellMar>
        </w:tblPrEx>
        <w:trPr>
          <w:trHeight w:val="555"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eastAsia="黑体" w:cs="Times New Roman"/>
                <w:b/>
                <w:color w:val="000000" w:themeColor="text1"/>
                <w:sz w:val="24"/>
                <w:highlight w:val="none"/>
                <w14:textFill>
                  <w14:solidFill>
                    <w14:schemeClr w14:val="tx1"/>
                  </w14:solidFill>
                </w14:textFill>
              </w:rPr>
            </w:pPr>
            <w:r>
              <w:rPr>
                <w:rFonts w:hint="default" w:ascii="Times New Roman" w:hAnsi="Times New Roman" w:eastAsia="黑体" w:cs="Times New Roman"/>
                <w:b/>
                <w:color w:val="000000" w:themeColor="text1"/>
                <w:kern w:val="0"/>
                <w:sz w:val="24"/>
                <w:highlight w:val="none"/>
                <w14:textFill>
                  <w14:solidFill>
                    <w14:schemeClr w14:val="tx1"/>
                  </w14:solidFill>
                </w14:textFill>
              </w:rPr>
              <w:t>序号</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eastAsia="黑体" w:cs="Times New Roman"/>
                <w:b/>
                <w:color w:val="000000" w:themeColor="text1"/>
                <w:sz w:val="24"/>
                <w:highlight w:val="none"/>
                <w14:textFill>
                  <w14:solidFill>
                    <w14:schemeClr w14:val="tx1"/>
                  </w14:solidFill>
                </w14:textFill>
              </w:rPr>
            </w:pPr>
            <w:r>
              <w:rPr>
                <w:rFonts w:hint="default" w:ascii="Times New Roman" w:hAnsi="Times New Roman" w:eastAsia="黑体" w:cs="Times New Roman"/>
                <w:b/>
                <w:color w:val="000000" w:themeColor="text1"/>
                <w:kern w:val="0"/>
                <w:sz w:val="24"/>
                <w:highlight w:val="none"/>
                <w14:textFill>
                  <w14:solidFill>
                    <w14:schemeClr w14:val="tx1"/>
                  </w14:solidFill>
                </w14:textFill>
              </w:rPr>
              <w:t>项目名称</w:t>
            </w:r>
          </w:p>
        </w:tc>
        <w:tc>
          <w:tcPr>
            <w:tcW w:w="10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eastAsia="黑体" w:cs="Times New Roman"/>
                <w:b/>
                <w:color w:val="000000" w:themeColor="text1"/>
                <w:sz w:val="24"/>
                <w:highlight w:val="none"/>
                <w14:textFill>
                  <w14:solidFill>
                    <w14:schemeClr w14:val="tx1"/>
                  </w14:solidFill>
                </w14:textFill>
              </w:rPr>
            </w:pPr>
            <w:r>
              <w:rPr>
                <w:rFonts w:hint="default" w:ascii="Times New Roman" w:hAnsi="Times New Roman" w:eastAsia="黑体" w:cs="Times New Roman"/>
                <w:b/>
                <w:color w:val="000000" w:themeColor="text1"/>
                <w:kern w:val="0"/>
                <w:sz w:val="24"/>
                <w:highlight w:val="none"/>
                <w14:textFill>
                  <w14:solidFill>
                    <w14:schemeClr w14:val="tx1"/>
                  </w14:solidFill>
                </w14:textFill>
              </w:rPr>
              <w:t>建设内容及规模</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eastAsia="黑体" w:cs="Times New Roman"/>
                <w:b/>
                <w:color w:val="000000" w:themeColor="text1"/>
                <w:sz w:val="24"/>
                <w:highlight w:val="none"/>
                <w14:textFill>
                  <w14:solidFill>
                    <w14:schemeClr w14:val="tx1"/>
                  </w14:solidFill>
                </w14:textFill>
              </w:rPr>
            </w:pPr>
            <w:r>
              <w:rPr>
                <w:rFonts w:hint="default" w:ascii="Times New Roman" w:hAnsi="Times New Roman" w:eastAsia="黑体" w:cs="Times New Roman"/>
                <w:b/>
                <w:color w:val="000000" w:themeColor="text1"/>
                <w:kern w:val="0"/>
                <w:sz w:val="24"/>
                <w:highlight w:val="none"/>
                <w14:textFill>
                  <w14:solidFill>
                    <w14:schemeClr w14:val="tx1"/>
                  </w14:solidFill>
                </w14:textFill>
              </w:rPr>
              <w:t>建设起止年限</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eastAsia="黑体" w:cs="Times New Roman"/>
                <w:b/>
                <w:color w:val="000000" w:themeColor="text1"/>
                <w:sz w:val="24"/>
                <w:highlight w:val="none"/>
                <w14:textFill>
                  <w14:solidFill>
                    <w14:schemeClr w14:val="tx1"/>
                  </w14:solidFill>
                </w14:textFill>
              </w:rPr>
            </w:pPr>
            <w:r>
              <w:rPr>
                <w:rFonts w:hint="default" w:ascii="Times New Roman" w:hAnsi="Times New Roman" w:eastAsia="黑体" w:cs="Times New Roman"/>
                <w:b/>
                <w:color w:val="000000" w:themeColor="text1"/>
                <w:kern w:val="0"/>
                <w:sz w:val="24"/>
                <w:highlight w:val="none"/>
                <w14:textFill>
                  <w14:solidFill>
                    <w14:schemeClr w14:val="tx1"/>
                  </w14:solidFill>
                </w14:textFill>
              </w:rPr>
              <w:t>“十四五”期间投资（亿元）</w:t>
            </w:r>
          </w:p>
        </w:tc>
      </w:tr>
      <w:tr>
        <w:tblPrEx>
          <w:tblLayout w:type="fixed"/>
          <w:tblCellMar>
            <w:top w:w="15" w:type="dxa"/>
            <w:left w:w="15" w:type="dxa"/>
            <w:bottom w:w="15" w:type="dxa"/>
            <w:right w:w="15" w:type="dxa"/>
          </w:tblCellMar>
        </w:tblPrEx>
        <w:trPr>
          <w:trHeight w:val="781"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1</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hint="default" w:ascii="Times New Roman" w:hAnsi="Times New Roman" w:eastAsia="楷体" w:cs="Times New Roman"/>
                <w:color w:val="000000" w:themeColor="text1"/>
                <w:sz w:val="24"/>
                <w:highlight w:val="none"/>
                <w14:textFill>
                  <w14:solidFill>
                    <w14:schemeClr w14:val="tx1"/>
                  </w14:solidFill>
                </w14:textFill>
              </w:rPr>
            </w:pPr>
            <w:r>
              <w:rPr>
                <w:rFonts w:hint="default" w:ascii="Times New Roman" w:hAnsi="Times New Roman" w:eastAsia="楷体" w:cs="Times New Roman"/>
                <w:color w:val="000000" w:themeColor="text1"/>
                <w:sz w:val="24"/>
                <w:highlight w:val="none"/>
                <w14:textFill>
                  <w14:solidFill>
                    <w14:schemeClr w14:val="tx1"/>
                  </w14:solidFill>
                </w14:textFill>
              </w:rPr>
              <w:t>高标准现代农业产业园提质增效建设项目</w:t>
            </w:r>
          </w:p>
        </w:tc>
        <w:tc>
          <w:tcPr>
            <w:tcW w:w="101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楷体" w:cs="Times New Roman"/>
                <w:color w:val="000000" w:themeColor="text1"/>
                <w:sz w:val="24"/>
                <w:highlight w:val="none"/>
                <w14:textFill>
                  <w14:solidFill>
                    <w14:schemeClr w14:val="tx1"/>
                  </w14:solidFill>
                </w14:textFill>
              </w:rPr>
              <w:t>每年投入8000万元，支持斗门区白蕉海鲈产业园、金湾区黄鳍鲷产业园、金湾区特色水果园艺作物产业园、斗门区休闲农业产业园4个特色型省、市级现代农业产业园扩容提质增效，力争2025年，全市创建国家现代农业产业园1个以上。</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hint="default" w:ascii="Times New Roman" w:hAnsi="Times New Roman" w:eastAsia="楷体" w:cs="Times New Roman"/>
                <w:color w:val="000000" w:themeColor="text1"/>
                <w:sz w:val="24"/>
                <w:highlight w:val="none"/>
                <w14:textFill>
                  <w14:solidFill>
                    <w14:schemeClr w14:val="tx1"/>
                  </w14:solidFill>
                </w14:textFill>
              </w:rPr>
            </w:pPr>
            <w:r>
              <w:rPr>
                <w:rFonts w:hint="default" w:ascii="Times New Roman" w:hAnsi="Times New Roman" w:eastAsia="楷体" w:cs="Times New Roman"/>
                <w:color w:val="000000" w:themeColor="text1"/>
                <w:sz w:val="24"/>
                <w:highlight w:val="none"/>
                <w14:textFill>
                  <w14:solidFill>
                    <w14:schemeClr w14:val="tx1"/>
                  </w14:solidFill>
                </w14:textFill>
              </w:rPr>
              <w:t>2021-2025</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hint="default" w:ascii="Times New Roman" w:hAnsi="Times New Roman" w:eastAsia="楷体" w:cs="Times New Roman"/>
                <w:color w:val="000000" w:themeColor="text1"/>
                <w:sz w:val="24"/>
                <w:highlight w:val="none"/>
                <w14:textFill>
                  <w14:solidFill>
                    <w14:schemeClr w14:val="tx1"/>
                  </w14:solidFill>
                </w14:textFill>
              </w:rPr>
            </w:pPr>
            <w:r>
              <w:rPr>
                <w:rFonts w:hint="default" w:ascii="Times New Roman" w:hAnsi="Times New Roman" w:eastAsia="楷体" w:cs="Times New Roman"/>
                <w:color w:val="000000" w:themeColor="text1"/>
                <w:sz w:val="24"/>
                <w:highlight w:val="none"/>
                <w14:textFill>
                  <w14:solidFill>
                    <w14:schemeClr w14:val="tx1"/>
                  </w14:solidFill>
                </w14:textFill>
              </w:rPr>
              <w:t>4</w:t>
            </w:r>
          </w:p>
        </w:tc>
      </w:tr>
      <w:tr>
        <w:tblPrEx>
          <w:tblLayout w:type="fixed"/>
          <w:tblCellMar>
            <w:top w:w="15" w:type="dxa"/>
            <w:left w:w="15" w:type="dxa"/>
            <w:bottom w:w="15" w:type="dxa"/>
            <w:right w:w="15" w:type="dxa"/>
          </w:tblCellMar>
        </w:tblPrEx>
        <w:trPr>
          <w:trHeight w:val="495"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楷体" w:cs="Times New Roman"/>
                <w:color w:val="000000" w:themeColor="text1"/>
                <w:sz w:val="24"/>
                <w:highlight w:val="none"/>
                <w14:textFill>
                  <w14:solidFill>
                    <w14:schemeClr w14:val="tx1"/>
                  </w14:solidFill>
                </w14:textFill>
              </w:rPr>
              <w:t>“菜篮子”保障基地建设项目</w:t>
            </w:r>
          </w:p>
        </w:tc>
        <w:tc>
          <w:tcPr>
            <w:tcW w:w="101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楷体" w:cs="Times New Roman"/>
                <w:color w:val="000000" w:themeColor="text1"/>
                <w:sz w:val="24"/>
                <w:highlight w:val="none"/>
                <w14:textFill>
                  <w14:solidFill>
                    <w14:schemeClr w14:val="tx1"/>
                  </w14:solidFill>
                </w14:textFill>
              </w:rPr>
              <w:t>扶持建设一批市内、外生产基地与配送平台（含阳江、茂名、贵州省遵义市、重庆市巫山县、四川省广安市、西藏林芝米林县及米林农场等对口帮扶地区）；支持建设一批现代化设施农业示范围基地。</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2021-2025</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w:t>
            </w:r>
          </w:p>
        </w:tc>
      </w:tr>
      <w:tr>
        <w:tblPrEx>
          <w:tblLayout w:type="fixed"/>
          <w:tblCellMar>
            <w:top w:w="15" w:type="dxa"/>
            <w:left w:w="15" w:type="dxa"/>
            <w:bottom w:w="15" w:type="dxa"/>
            <w:right w:w="15" w:type="dxa"/>
          </w:tblCellMar>
        </w:tblPrEx>
        <w:trPr>
          <w:trHeight w:val="90"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楷体" w:cs="Times New Roman"/>
                <w:color w:val="000000" w:themeColor="text1"/>
                <w:sz w:val="24"/>
                <w:highlight w:val="none"/>
                <w14:textFill>
                  <w14:solidFill>
                    <w14:schemeClr w14:val="tx1"/>
                  </w14:solidFill>
                </w14:textFill>
              </w:rPr>
              <w:t>渔港经济区及海洋牧场建设项目</w:t>
            </w:r>
          </w:p>
        </w:tc>
        <w:tc>
          <w:tcPr>
            <w:tcW w:w="101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楷体" w:cs="Times New Roman"/>
                <w:color w:val="000000" w:themeColor="text1"/>
                <w:sz w:val="24"/>
                <w:highlight w:val="none"/>
                <w14:textFill>
                  <w14:solidFill>
                    <w14:schemeClr w14:val="tx1"/>
                  </w14:solidFill>
                </w14:textFill>
              </w:rPr>
              <w:t>加快推进洪湾示范性渔港建设，以提升渔货交易、加工等综合服务功能为核心，加快完善渔港加工、冷链仓储物流等配套功能，促进深海养殖与渔港生产、加工、物流和营销等产业链形成互动；建立集水产品交易、行业信息、监控与可追溯等于一体的综合性渔业信息化平台；支持万山海域建设现代化海洋牧场和一批深水网箱养殖基地、水产绿色健康养殖</w:t>
            </w:r>
            <w:r>
              <w:rPr>
                <w:rFonts w:hint="default" w:ascii="Times New Roman" w:hAnsi="Times New Roman" w:eastAsia="楷体" w:cs="Times New Roman"/>
                <w:sz w:val="24"/>
                <w:highlight w:val="none"/>
              </w:rPr>
              <w:t>示范基地，促进“蓝色粮仓”高质量建设。“十四五”期间，打造1-2家国家级休闲渔业示范基地。</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2021-2025</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10</w:t>
            </w:r>
          </w:p>
        </w:tc>
      </w:tr>
      <w:tr>
        <w:tblPrEx>
          <w:tblLayout w:type="fixed"/>
          <w:tblCellMar>
            <w:top w:w="15" w:type="dxa"/>
            <w:left w:w="15" w:type="dxa"/>
            <w:bottom w:w="15" w:type="dxa"/>
            <w:right w:w="15" w:type="dxa"/>
          </w:tblCellMar>
        </w:tblPrEx>
        <w:trPr>
          <w:trHeight w:val="90"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4</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hint="default" w:ascii="Times New Roman" w:hAnsi="Times New Roman" w:eastAsia="楷体" w:cs="Times New Roman"/>
                <w:color w:val="000000" w:themeColor="text1"/>
                <w:sz w:val="24"/>
                <w:highlight w:val="none"/>
                <w14:textFill>
                  <w14:solidFill>
                    <w14:schemeClr w14:val="tx1"/>
                  </w14:solidFill>
                </w14:textFill>
              </w:rPr>
            </w:pPr>
            <w:r>
              <w:rPr>
                <w:rFonts w:hint="default" w:eastAsia="楷体" w:cs="Times New Roman"/>
                <w:color w:val="000000" w:themeColor="text1"/>
                <w:sz w:val="24"/>
                <w:highlight w:val="none"/>
                <w14:textFill>
                  <w14:solidFill>
                    <w14:schemeClr w14:val="tx1"/>
                  </w14:solidFill>
                </w14:textFill>
              </w:rPr>
              <w:t>水产养殖池塘升级改造绿色发展行动</w:t>
            </w:r>
          </w:p>
        </w:tc>
        <w:tc>
          <w:tcPr>
            <w:tcW w:w="101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hint="default" w:ascii="Times New Roman" w:hAnsi="Times New Roman" w:eastAsia="楷体" w:cs="Times New Roman"/>
                <w:color w:val="000000" w:themeColor="text1"/>
                <w:sz w:val="24"/>
                <w:highlight w:val="none"/>
                <w14:textFill>
                  <w14:solidFill>
                    <w14:schemeClr w14:val="tx1"/>
                  </w14:solidFill>
                </w14:textFill>
              </w:rPr>
            </w:pPr>
            <w:r>
              <w:rPr>
                <w:rFonts w:hint="default" w:ascii="Times New Roman" w:hAnsi="Times New Roman" w:eastAsia="楷体" w:cs="Times New Roman"/>
                <w:color w:val="000000" w:themeColor="text1"/>
                <w:sz w:val="24"/>
                <w:highlight w:val="none"/>
                <w14:textFill>
                  <w14:solidFill>
                    <w14:schemeClr w14:val="tx1"/>
                  </w14:solidFill>
                </w14:textFill>
              </w:rPr>
              <w:t>“十四五”期间，按照“池塘规整、深度适宜、灌排配套、设施先进、生态优美”的建设要求，对连片50亩以上池塘基础设施提升，全市新增改造连片标准化池塘7万亩</w:t>
            </w:r>
            <w:r>
              <w:rPr>
                <w:rFonts w:hint="default" w:eastAsia="楷体" w:cs="Times New Roman"/>
                <w:color w:val="000000" w:themeColor="text1"/>
                <w:sz w:val="24"/>
                <w:highlight w:val="none"/>
                <w:lang w:eastAsia="zh-CN"/>
                <w14:textFill>
                  <w14:solidFill>
                    <w14:schemeClr w14:val="tx1"/>
                  </w14:solidFill>
                </w14:textFill>
              </w:rPr>
              <w:t>，</w:t>
            </w:r>
            <w:r>
              <w:rPr>
                <w:rFonts w:hint="default" w:ascii="Times New Roman" w:hAnsi="Times New Roman" w:eastAsia="楷体" w:cs="Times New Roman"/>
                <w:color w:val="000000" w:themeColor="text1"/>
                <w:sz w:val="24"/>
                <w:highlight w:val="none"/>
                <w14:textFill>
                  <w14:solidFill>
                    <w14:schemeClr w14:val="tx1"/>
                  </w14:solidFill>
                </w14:textFill>
              </w:rPr>
              <w:t>基本实现水产养殖主产区养殖尾水达标排放，</w:t>
            </w:r>
            <w:r>
              <w:rPr>
                <w:rFonts w:hint="default" w:eastAsia="楷体" w:cs="Times New Roman"/>
                <w:color w:val="auto"/>
                <w:sz w:val="24"/>
                <w:highlight w:val="none"/>
                <w:lang w:val="en-US" w:eastAsia="zh-CN"/>
              </w:rPr>
              <w:t>基本</w:t>
            </w:r>
            <w:r>
              <w:rPr>
                <w:rFonts w:hint="default" w:ascii="Times New Roman" w:hAnsi="Times New Roman" w:eastAsia="楷体" w:cs="Times New Roman"/>
                <w:color w:val="auto"/>
                <w:sz w:val="24"/>
                <w:highlight w:val="none"/>
              </w:rPr>
              <w:t>形成</w:t>
            </w:r>
            <w:r>
              <w:rPr>
                <w:rFonts w:hint="default" w:ascii="Times New Roman" w:hAnsi="Times New Roman" w:eastAsia="楷体" w:cs="Times New Roman"/>
                <w:color w:val="auto"/>
                <w:sz w:val="24"/>
                <w:highlight w:val="none"/>
                <w:lang w:val="en-US" w:eastAsia="zh-CN"/>
              </w:rPr>
              <w:t>连片</w:t>
            </w:r>
            <w:r>
              <w:rPr>
                <w:rFonts w:hint="default" w:ascii="Times New Roman" w:hAnsi="Times New Roman" w:eastAsia="楷体" w:cs="Times New Roman"/>
                <w:color w:val="auto"/>
                <w:sz w:val="24"/>
                <w:highlight w:val="none"/>
              </w:rPr>
              <w:t>生态环境优美</w:t>
            </w:r>
            <w:r>
              <w:rPr>
                <w:rFonts w:hint="default" w:ascii="Times New Roman" w:hAnsi="Times New Roman" w:eastAsia="楷体" w:cs="Times New Roman"/>
                <w:color w:val="auto"/>
                <w:sz w:val="24"/>
                <w:highlight w:val="none"/>
                <w:lang w:val="en-US" w:eastAsia="zh-CN"/>
              </w:rPr>
              <w:t>“美丽鱼塘”</w:t>
            </w:r>
            <w:r>
              <w:rPr>
                <w:rFonts w:hint="default" w:eastAsia="楷体" w:cs="Times New Roman"/>
                <w:color w:val="000000" w:themeColor="text1"/>
                <w:sz w:val="24"/>
                <w:highlight w:val="none"/>
                <w:lang w:eastAsia="zh-CN"/>
                <w14:textFill>
                  <w14:solidFill>
                    <w14:schemeClr w14:val="tx1"/>
                  </w14:solidFill>
                </w14:textFill>
              </w:rPr>
              <w:t>。</w:t>
            </w:r>
            <w:r>
              <w:rPr>
                <w:rFonts w:hint="default" w:eastAsia="楷体" w:cs="Times New Roman"/>
                <w:color w:val="000000" w:themeColor="text1"/>
                <w:sz w:val="24"/>
                <w:highlight w:val="none"/>
                <w14:textFill>
                  <w14:solidFill>
                    <w14:schemeClr w14:val="tx1"/>
                  </w14:solidFill>
                </w14:textFill>
              </w:rPr>
              <w:t>建设3个美丽渔场</w:t>
            </w:r>
            <w:r>
              <w:rPr>
                <w:rFonts w:hint="default" w:eastAsia="楷体" w:cs="Times New Roman"/>
                <w:color w:val="000000" w:themeColor="text1"/>
                <w:sz w:val="24"/>
                <w:highlight w:val="none"/>
                <w:lang w:eastAsia="zh-CN"/>
                <w14:textFill>
                  <w14:solidFill>
                    <w14:schemeClr w14:val="tx1"/>
                  </w14:solidFill>
                </w14:textFill>
              </w:rPr>
              <w:t>（</w:t>
            </w:r>
            <w:r>
              <w:rPr>
                <w:rFonts w:hint="default" w:eastAsia="楷体" w:cs="Times New Roman"/>
                <w:color w:val="000000" w:themeColor="text1"/>
                <w:sz w:val="24"/>
                <w:highlight w:val="none"/>
                <w:lang w:val="en-US" w:eastAsia="zh-CN"/>
                <w14:textFill>
                  <w14:solidFill>
                    <w14:schemeClr w14:val="tx1"/>
                  </w14:solidFill>
                </w14:textFill>
              </w:rPr>
              <w:t>连片1000亩以上</w:t>
            </w:r>
            <w:r>
              <w:rPr>
                <w:rFonts w:hint="default" w:ascii="Times New Roman" w:hAnsi="Times New Roman" w:eastAsia="楷体" w:cs="Times New Roman"/>
                <w:color w:val="000000" w:themeColor="text1"/>
                <w:sz w:val="24"/>
                <w:highlight w:val="none"/>
                <w14:textFill>
                  <w14:solidFill>
                    <w14:schemeClr w14:val="tx1"/>
                  </w14:solidFill>
                </w14:textFill>
              </w:rPr>
              <w:t>标准化池塘</w:t>
            </w:r>
            <w:r>
              <w:rPr>
                <w:rFonts w:hint="default" w:eastAsia="楷体" w:cs="Times New Roman"/>
                <w:color w:val="000000" w:themeColor="text1"/>
                <w:sz w:val="24"/>
                <w:highlight w:val="none"/>
                <w:lang w:eastAsia="zh-CN"/>
                <w14:textFill>
                  <w14:solidFill>
                    <w14:schemeClr w14:val="tx1"/>
                  </w14:solidFill>
                </w14:textFill>
              </w:rPr>
              <w:t>）、</w:t>
            </w:r>
            <w:r>
              <w:rPr>
                <w:rFonts w:hint="default" w:eastAsia="楷体" w:cs="Times New Roman"/>
                <w:color w:val="000000" w:themeColor="text1"/>
                <w:sz w:val="24"/>
                <w:highlight w:val="none"/>
                <w14:textFill>
                  <w14:solidFill>
                    <w14:schemeClr w14:val="tx1"/>
                  </w14:solidFill>
                </w14:textFill>
              </w:rPr>
              <w:t>8个水产健康养殖和生态养殖省级示范区</w:t>
            </w:r>
            <w:r>
              <w:rPr>
                <w:rFonts w:hint="default" w:eastAsia="楷体" w:cs="Times New Roman"/>
                <w:color w:val="000000" w:themeColor="text1"/>
                <w:sz w:val="24"/>
                <w:highlight w:val="none"/>
                <w:lang w:val="en-US" w:eastAsia="zh-CN"/>
                <w14:textFill>
                  <w14:solidFill>
                    <w14:schemeClr w14:val="tx1"/>
                  </w14:solidFill>
                </w14:textFill>
              </w:rPr>
              <w:t>和3-5个</w:t>
            </w:r>
            <w:r>
              <w:rPr>
                <w:rFonts w:hint="default" w:eastAsia="楷体" w:cs="Times New Roman"/>
                <w:color w:val="000000" w:themeColor="text1"/>
                <w:sz w:val="24"/>
                <w:highlight w:val="none"/>
                <w:lang w:eastAsia="zh-CN"/>
                <w14:textFill>
                  <w14:solidFill>
                    <w14:schemeClr w14:val="tx1"/>
                  </w14:solidFill>
                </w14:textFill>
              </w:rPr>
              <w:t>智检小站</w:t>
            </w:r>
            <w:r>
              <w:rPr>
                <w:rFonts w:hint="default" w:eastAsia="楷体" w:cs="Times New Roman"/>
                <w:color w:val="000000" w:themeColor="text1"/>
                <w:sz w:val="24"/>
                <w:highlight w:val="none"/>
                <w14:textFill>
                  <w14:solidFill>
                    <w14:schemeClr w14:val="tx1"/>
                  </w14:solidFill>
                </w14:textFill>
              </w:rPr>
              <w:t>。</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hint="default" w:ascii="Times New Roman" w:hAnsi="Times New Roman" w:eastAsia="楷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楷体" w:cs="Times New Roman"/>
                <w:color w:val="000000" w:themeColor="text1"/>
                <w:sz w:val="24"/>
                <w:highlight w:val="none"/>
                <w14:textFill>
                  <w14:solidFill>
                    <w14:schemeClr w14:val="tx1"/>
                  </w14:solidFill>
                </w14:textFill>
              </w:rPr>
              <w:t>2021-2025</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hint="default" w:ascii="Times New Roman" w:hAnsi="Times New Roman" w:eastAsia="楷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楷体" w:cs="Times New Roman"/>
                <w:color w:val="000000" w:themeColor="text1"/>
                <w:sz w:val="24"/>
                <w:highlight w:val="none"/>
                <w14:textFill>
                  <w14:solidFill>
                    <w14:schemeClr w14:val="tx1"/>
                  </w14:solidFill>
                </w14:textFill>
              </w:rPr>
              <w:t>5</w:t>
            </w:r>
          </w:p>
        </w:tc>
      </w:tr>
      <w:tr>
        <w:tblPrEx>
          <w:tblLayout w:type="fixed"/>
          <w:tblCellMar>
            <w:top w:w="15" w:type="dxa"/>
            <w:left w:w="15" w:type="dxa"/>
            <w:bottom w:w="15" w:type="dxa"/>
            <w:right w:w="15" w:type="dxa"/>
          </w:tblCellMar>
        </w:tblPrEx>
        <w:trPr>
          <w:trHeight w:val="611" w:hRule="atLeast"/>
          <w:jc w:val="center"/>
        </w:trPr>
        <w:tc>
          <w:tcPr>
            <w:tcW w:w="531"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5</w:t>
            </w:r>
          </w:p>
        </w:tc>
        <w:tc>
          <w:tcPr>
            <w:tcW w:w="1848"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ind w:firstLine="0" w:firstLineChars="0"/>
              <w:rPr>
                <w:rFonts w:hint="default" w:ascii="Times New Roman" w:hAnsi="Times New Roman" w:eastAsia="楷体" w:cs="Times New Roman"/>
                <w:color w:val="000000" w:themeColor="text1"/>
                <w:sz w:val="24"/>
                <w:highlight w:val="none"/>
                <w14:textFill>
                  <w14:solidFill>
                    <w14:schemeClr w14:val="tx1"/>
                  </w14:solidFill>
                </w14:textFill>
              </w:rPr>
            </w:pPr>
          </w:p>
          <w:p>
            <w:pPr>
              <w:spacing w:line="240" w:lineRule="auto"/>
              <w:ind w:firstLine="0" w:firstLineChars="0"/>
              <w:jc w:val="left"/>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楷体" w:cs="Times New Roman"/>
                <w:color w:val="000000" w:themeColor="text1"/>
                <w:sz w:val="24"/>
                <w:highlight w:val="none"/>
                <w14:textFill>
                  <w14:solidFill>
                    <w14:schemeClr w14:val="tx1"/>
                  </w14:solidFill>
                </w14:textFill>
              </w:rPr>
              <w:t>农业科技创新提升建设项目</w:t>
            </w:r>
          </w:p>
        </w:tc>
        <w:tc>
          <w:tcPr>
            <w:tcW w:w="101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ind w:firstLine="0" w:firstLineChars="0"/>
              <w:jc w:val="left"/>
              <w:rPr>
                <w:rFonts w:hint="eastAsia" w:ascii="Times New Roman" w:hAnsi="Times New Roman" w:eastAsia="楷体" w:cs="Times New Roman"/>
                <w:color w:val="000000" w:themeColor="text1"/>
                <w:sz w:val="24"/>
                <w:highlight w:val="none"/>
                <w:lang w:eastAsia="zh-CN"/>
                <w14:textFill>
                  <w14:solidFill>
                    <w14:schemeClr w14:val="tx1"/>
                  </w14:solidFill>
                </w14:textFill>
              </w:rPr>
            </w:pPr>
            <w:r>
              <w:rPr>
                <w:rFonts w:hint="default" w:ascii="Times New Roman" w:hAnsi="Times New Roman" w:eastAsia="楷体" w:cs="Times New Roman"/>
                <w:sz w:val="24"/>
                <w:highlight w:val="none"/>
              </w:rPr>
              <w:t>实施现代种业提升工程，开展水产养殖、</w:t>
            </w:r>
            <w:r>
              <w:rPr>
                <w:rFonts w:hint="eastAsia" w:eastAsia="楷体" w:cs="Times New Roman"/>
                <w:sz w:val="24"/>
                <w:highlight w:val="none"/>
                <w:lang w:eastAsia="zh-CN"/>
              </w:rPr>
              <w:t>特色园艺作物种质</w:t>
            </w:r>
            <w:r>
              <w:rPr>
                <w:rFonts w:hint="default" w:ascii="Times New Roman" w:hAnsi="Times New Roman" w:eastAsia="楷体" w:cs="Times New Roman"/>
                <w:sz w:val="24"/>
                <w:highlight w:val="none"/>
              </w:rPr>
              <w:t>资源普查，</w:t>
            </w:r>
            <w:r>
              <w:rPr>
                <w:rFonts w:hint="eastAsia" w:eastAsia="楷体" w:cs="Times New Roman"/>
                <w:sz w:val="24"/>
                <w:highlight w:val="none"/>
                <w:lang w:eastAsia="zh-CN"/>
              </w:rPr>
              <w:t>建设水产良种场和特色园艺作物种质资源圃，</w:t>
            </w:r>
            <w:r>
              <w:rPr>
                <w:rFonts w:hint="default" w:ascii="Times New Roman" w:hAnsi="Times New Roman" w:eastAsia="楷体" w:cs="Times New Roman"/>
                <w:sz w:val="24"/>
                <w:highlight w:val="none"/>
              </w:rPr>
              <w:t>加大地方特色种质资源收集保护力度。加大广东（珠海）现代种业发展中心配套设施建设，进一步完善检测、交易、孵化、展示等功能。支持引进培育有优势种业企业做大做强，力争新增申请品种审（评）定2个以上。加快</w:t>
            </w:r>
            <w:r>
              <w:rPr>
                <w:rFonts w:hint="default" w:ascii="Times New Roman" w:hAnsi="Times New Roman" w:eastAsia="楷体" w:cs="Times New Roman"/>
                <w:color w:val="000000" w:themeColor="text1"/>
                <w:sz w:val="24"/>
                <w:highlight w:val="none"/>
                <w14:textFill>
                  <w14:solidFill>
                    <w14:schemeClr w14:val="tx1"/>
                  </w14:solidFill>
                </w14:textFill>
              </w:rPr>
              <w:t>现代农业科技推广应用体系构建，引进省内外高水平研究机构3-5个；共建一批农业科技创新载体（组建股份制研发机构）；组建水产养殖、休闲农业等产业联盟2-3个；重点在现代农产品精深加工、智慧农业、食品营养制造</w:t>
            </w:r>
            <w:r>
              <w:rPr>
                <w:rFonts w:hint="eastAsia" w:eastAsia="楷体" w:cs="Times New Roman"/>
                <w:color w:val="000000" w:themeColor="text1"/>
                <w:sz w:val="24"/>
                <w:highlight w:val="none"/>
                <w:lang w:eastAsia="zh-CN"/>
                <w14:textFill>
                  <w14:solidFill>
                    <w14:schemeClr w14:val="tx1"/>
                  </w14:solidFill>
                </w14:textFill>
              </w:rPr>
              <w:t>、良种良法、病虫害防治、疫病防控、绿色低碳种养</w:t>
            </w:r>
            <w:r>
              <w:rPr>
                <w:rFonts w:hint="default" w:ascii="Times New Roman" w:hAnsi="Times New Roman" w:eastAsia="楷体" w:cs="Times New Roman"/>
                <w:color w:val="000000" w:themeColor="text1"/>
                <w:sz w:val="24"/>
                <w:highlight w:val="none"/>
                <w14:textFill>
                  <w14:solidFill>
                    <w14:schemeClr w14:val="tx1"/>
                  </w14:solidFill>
                </w14:textFill>
              </w:rPr>
              <w:t>等重点领域取得突破。扶持本土科技研究单位和种子种苗生产企业开展种业研发、病虫害研究等工作，解决全市产业中凸显的关键技术和瓶颈问题2-4个，提高产业技术含量，提升产品质量安全水平。</w:t>
            </w:r>
            <w:r>
              <w:rPr>
                <w:rFonts w:hint="eastAsia" w:eastAsia="楷体" w:cs="Times New Roman"/>
                <w:color w:val="000000" w:themeColor="text1"/>
                <w:sz w:val="24"/>
                <w:highlight w:val="none"/>
                <w:lang w:eastAsia="zh-CN"/>
                <w14:textFill>
                  <w14:solidFill>
                    <w14:schemeClr w14:val="tx1"/>
                  </w14:solidFill>
                </w14:textFill>
              </w:rPr>
              <w:t>加强广州国家农业科技创新中心珠海分中心建设。</w:t>
            </w:r>
          </w:p>
        </w:tc>
        <w:tc>
          <w:tcPr>
            <w:tcW w:w="1075"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ind w:firstLine="0" w:firstLineChars="0"/>
              <w:jc w:val="center"/>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楷体" w:cs="Times New Roman"/>
                <w:color w:val="000000" w:themeColor="text1"/>
                <w:sz w:val="24"/>
                <w:highlight w:val="none"/>
                <w14:textFill>
                  <w14:solidFill>
                    <w14:schemeClr w14:val="tx1"/>
                  </w14:solidFill>
                </w14:textFill>
              </w:rPr>
              <w:t>2021-2025</w:t>
            </w:r>
          </w:p>
        </w:tc>
        <w:tc>
          <w:tcPr>
            <w:tcW w:w="1487"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ind w:firstLine="0" w:firstLineChars="0"/>
              <w:jc w:val="center"/>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1</w:t>
            </w:r>
          </w:p>
        </w:tc>
      </w:tr>
      <w:tr>
        <w:tblPrEx>
          <w:tblLayout w:type="fixed"/>
          <w:tblCellMar>
            <w:top w:w="15" w:type="dxa"/>
            <w:left w:w="15" w:type="dxa"/>
            <w:bottom w:w="15" w:type="dxa"/>
            <w:right w:w="15" w:type="dxa"/>
          </w:tblCellMar>
        </w:tblPrEx>
        <w:trPr>
          <w:trHeight w:val="827" w:hRule="atLeast"/>
          <w:jc w:val="center"/>
        </w:trPr>
        <w:tc>
          <w:tcPr>
            <w:tcW w:w="53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6</w:t>
            </w:r>
          </w:p>
        </w:tc>
        <w:tc>
          <w:tcPr>
            <w:tcW w:w="1848"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楷体" w:cs="Times New Roman"/>
                <w:color w:val="000000" w:themeColor="text1"/>
                <w:sz w:val="24"/>
                <w:highlight w:val="none"/>
                <w14:textFill>
                  <w14:solidFill>
                    <w14:schemeClr w14:val="tx1"/>
                  </w14:solidFill>
                </w14:textFill>
              </w:rPr>
              <w:t>农产品仓储保鲜冷链物流设施建设</w:t>
            </w:r>
          </w:p>
        </w:tc>
        <w:tc>
          <w:tcPr>
            <w:tcW w:w="101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楷体" w:cs="Times New Roman"/>
                <w:color w:val="000000" w:themeColor="text1"/>
                <w:sz w:val="24"/>
                <w:highlight w:val="none"/>
                <w14:textFill>
                  <w14:solidFill>
                    <w14:schemeClr w14:val="tx1"/>
                  </w14:solidFill>
                </w14:textFill>
              </w:rPr>
              <w:t>支持果蔬、水产、肉类等农产品主产地建设农产品骨干冷链物流基地1-2个、区域性田头仓储保鲜冷链示范基地2-3个、农产品产地低温直销电商配送示范中心2-3个、村级仓储保鲜冷链设施一批。</w:t>
            </w:r>
          </w:p>
        </w:tc>
        <w:tc>
          <w:tcPr>
            <w:tcW w:w="1075"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楷体" w:cs="Times New Roman"/>
                <w:color w:val="000000" w:themeColor="text1"/>
                <w:sz w:val="24"/>
                <w:highlight w:val="none"/>
                <w14:textFill>
                  <w14:solidFill>
                    <w14:schemeClr w14:val="tx1"/>
                  </w14:solidFill>
                </w14:textFill>
              </w:rPr>
              <w:t>2021-2025</w:t>
            </w:r>
          </w:p>
        </w:tc>
        <w:tc>
          <w:tcPr>
            <w:tcW w:w="1487"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5</w:t>
            </w:r>
          </w:p>
        </w:tc>
      </w:tr>
      <w:tr>
        <w:tblPrEx>
          <w:tblLayout w:type="fixed"/>
          <w:tblCellMar>
            <w:top w:w="15" w:type="dxa"/>
            <w:left w:w="15" w:type="dxa"/>
            <w:bottom w:w="15" w:type="dxa"/>
            <w:right w:w="15" w:type="dxa"/>
          </w:tblCellMar>
        </w:tblPrEx>
        <w:trPr>
          <w:trHeight w:val="827"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7</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hint="default" w:ascii="Times New Roman" w:hAnsi="Times New Roman" w:eastAsia="楷体" w:cs="Times New Roman"/>
                <w:color w:val="000000" w:themeColor="text1"/>
                <w:sz w:val="24"/>
                <w:highlight w:val="none"/>
                <w14:textFill>
                  <w14:solidFill>
                    <w14:schemeClr w14:val="tx1"/>
                  </w14:solidFill>
                </w14:textFill>
              </w:rPr>
            </w:pPr>
            <w:r>
              <w:rPr>
                <w:rFonts w:hint="default" w:ascii="Times New Roman" w:hAnsi="Times New Roman" w:eastAsia="楷体" w:cs="Times New Roman"/>
                <w:color w:val="000000" w:themeColor="text1"/>
                <w:sz w:val="24"/>
                <w:highlight w:val="none"/>
                <w14:textFill>
                  <w14:solidFill>
                    <w14:schemeClr w14:val="tx1"/>
                  </w14:solidFill>
                </w14:textFill>
              </w:rPr>
              <w:t>休闲农业与乡村旅游精品创建项目</w:t>
            </w:r>
          </w:p>
        </w:tc>
        <w:tc>
          <w:tcPr>
            <w:tcW w:w="101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hint="default" w:ascii="Times New Roman" w:hAnsi="Times New Roman" w:eastAsia="楷体" w:cs="Times New Roman"/>
                <w:color w:val="000000" w:themeColor="text1"/>
                <w:sz w:val="24"/>
                <w:highlight w:val="none"/>
                <w14:textFill>
                  <w14:solidFill>
                    <w14:schemeClr w14:val="tx1"/>
                  </w14:solidFill>
                </w14:textFill>
              </w:rPr>
            </w:pPr>
            <w:r>
              <w:rPr>
                <w:rFonts w:hint="default" w:ascii="Times New Roman" w:hAnsi="Times New Roman" w:eastAsia="楷体" w:cs="Times New Roman"/>
                <w:sz w:val="24"/>
                <w:highlight w:val="none"/>
              </w:rPr>
              <w:t>实施乡村美丽经济建设行动，加快扶持田园综合体建设，盘活乡村特色资源，发展集乡村康养、创意农业、休闲旅游、农事体验于一体的乡村休闲旅游业。到2025年，发展一批生态休闲农庄综合体和有档次的精品民宿；打造一批集各类艺术展览与交易、休闲旅游、商务活动、旅游产品为一体的乡村旅游创客基地；打造一批集生产、加工、休闲、观光、农耕文化、智慧体验展示于一体的农业主体公园</w:t>
            </w:r>
            <w:r>
              <w:rPr>
                <w:rFonts w:hint="eastAsia" w:eastAsia="楷体" w:cs="Times New Roman"/>
                <w:sz w:val="24"/>
                <w:highlight w:val="none"/>
                <w:lang w:eastAsia="zh-CN"/>
              </w:rPr>
              <w:t>，继续加强国家级农业公园建设，促进一二三产业融合发展</w:t>
            </w:r>
            <w:r>
              <w:rPr>
                <w:rFonts w:hint="default" w:ascii="Times New Roman" w:hAnsi="Times New Roman" w:eastAsia="楷体" w:cs="Times New Roman"/>
                <w:sz w:val="24"/>
                <w:highlight w:val="none"/>
              </w:rPr>
              <w:t>；创建一批省级休闲农业与乡村旅游示范镇（点）；实施南粤乡村传统文化活化工程，创新丰富乡村旅游产品；持续提升南粤古驿精品旅游线路知名度和影响力。</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hint="default" w:ascii="Times New Roman" w:hAnsi="Times New Roman" w:eastAsia="楷体" w:cs="Times New Roman"/>
                <w:color w:val="000000" w:themeColor="text1"/>
                <w:sz w:val="24"/>
                <w:highlight w:val="none"/>
                <w14:textFill>
                  <w14:solidFill>
                    <w14:schemeClr w14:val="tx1"/>
                  </w14:solidFill>
                </w14:textFill>
              </w:rPr>
            </w:pPr>
            <w:r>
              <w:rPr>
                <w:rFonts w:hint="default" w:ascii="Times New Roman" w:hAnsi="Times New Roman" w:eastAsia="楷体" w:cs="Times New Roman"/>
                <w:color w:val="000000" w:themeColor="text1"/>
                <w:sz w:val="24"/>
                <w:highlight w:val="none"/>
                <w14:textFill>
                  <w14:solidFill>
                    <w14:schemeClr w14:val="tx1"/>
                  </w14:solidFill>
                </w14:textFill>
              </w:rPr>
              <w:t>2021-2025</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8</w:t>
            </w:r>
          </w:p>
        </w:tc>
      </w:tr>
      <w:tr>
        <w:tblPrEx>
          <w:tblLayout w:type="fixed"/>
          <w:tblCellMar>
            <w:top w:w="15" w:type="dxa"/>
            <w:left w:w="15" w:type="dxa"/>
            <w:bottom w:w="15" w:type="dxa"/>
            <w:right w:w="15" w:type="dxa"/>
          </w:tblCellMar>
        </w:tblPrEx>
        <w:trPr>
          <w:trHeight w:val="90" w:hRule="atLeast"/>
          <w:jc w:val="center"/>
        </w:trPr>
        <w:tc>
          <w:tcPr>
            <w:tcW w:w="531"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eastAsia="宋体" w:cs="Times New Roman"/>
                <w:color w:val="000000" w:themeColor="text1"/>
                <w:kern w:val="0"/>
                <w:sz w:val="24"/>
                <w:highlight w:val="none"/>
                <w14:textFill>
                  <w14:solidFill>
                    <w14:schemeClr w14:val="tx1"/>
                  </w14:solidFill>
                </w14:textFill>
              </w:rPr>
            </w:pPr>
            <w:r>
              <w:rPr>
                <w:rFonts w:hint="default" w:ascii="Times New Roman" w:hAnsi="Times New Roman" w:eastAsia="宋体" w:cs="Times New Roman"/>
                <w:color w:val="000000" w:themeColor="text1"/>
                <w:kern w:val="0"/>
                <w:sz w:val="24"/>
                <w:highlight w:val="none"/>
                <w14:textFill>
                  <w14:solidFill>
                    <w14:schemeClr w14:val="tx1"/>
                  </w14:solidFill>
                </w14:textFill>
              </w:rPr>
              <w:t>8</w:t>
            </w:r>
          </w:p>
        </w:tc>
        <w:tc>
          <w:tcPr>
            <w:tcW w:w="1848"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ind w:firstLine="0" w:firstLineChars="0"/>
              <w:rPr>
                <w:rFonts w:hint="default" w:ascii="Times New Roman" w:hAnsi="Times New Roman" w:eastAsia="楷体" w:cs="Times New Roman"/>
                <w:color w:val="000000" w:themeColor="text1"/>
                <w:sz w:val="24"/>
                <w:highlight w:val="none"/>
                <w14:textFill>
                  <w14:solidFill>
                    <w14:schemeClr w14:val="tx1"/>
                  </w14:solidFill>
                </w14:textFill>
              </w:rPr>
            </w:pPr>
            <w:r>
              <w:rPr>
                <w:rFonts w:hint="default" w:ascii="Times New Roman" w:hAnsi="Times New Roman" w:eastAsia="楷体" w:cs="Times New Roman"/>
                <w:color w:val="000000" w:themeColor="text1"/>
                <w:sz w:val="24"/>
                <w:highlight w:val="none"/>
                <w14:textFill>
                  <w14:solidFill>
                    <w14:schemeClr w14:val="tx1"/>
                  </w14:solidFill>
                </w14:textFill>
              </w:rPr>
              <w:t>农村人居环境整治提升项目</w:t>
            </w:r>
          </w:p>
        </w:tc>
        <w:tc>
          <w:tcPr>
            <w:tcW w:w="10162"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ind w:firstLine="0" w:firstLineChars="0"/>
              <w:rPr>
                <w:rFonts w:hint="default" w:ascii="Times New Roman" w:hAnsi="Times New Roman" w:eastAsia="楷体" w:cs="Times New Roman"/>
                <w:color w:val="000000" w:themeColor="text1"/>
                <w:sz w:val="24"/>
                <w:highlight w:val="none"/>
                <w14:textFill>
                  <w14:solidFill>
                    <w14:schemeClr w14:val="tx1"/>
                  </w14:solidFill>
                </w14:textFill>
              </w:rPr>
            </w:pPr>
            <w:r>
              <w:rPr>
                <w:rFonts w:hint="default" w:ascii="Times New Roman" w:hAnsi="Times New Roman" w:eastAsia="楷体" w:cs="Times New Roman"/>
                <w:color w:val="000000" w:themeColor="text1"/>
                <w:sz w:val="24"/>
                <w:highlight w:val="none"/>
                <w14:textFill>
                  <w14:solidFill>
                    <w14:schemeClr w14:val="tx1"/>
                  </w14:solidFill>
                </w14:textFill>
              </w:rPr>
              <w:t>实施农村农房管控和风貌提升行动，到2025年，基本完成农村旧房整治，实现农村住房外观整洁、建设有序、管理规范，全市100%行政村达到省定美丽宜居村标准；建设1-2个省级农村人居环境整治示范县、</w:t>
            </w:r>
            <w:r>
              <w:rPr>
                <w:rFonts w:hint="default" w:eastAsia="楷体" w:cs="Times New Roman"/>
                <w:color w:val="000000" w:themeColor="text1"/>
                <w:sz w:val="24"/>
                <w:highlight w:val="none"/>
                <w:lang w:val="en-US" w:eastAsia="zh-CN"/>
                <w14:textFill>
                  <w14:solidFill>
                    <w14:schemeClr w14:val="tx1"/>
                  </w14:solidFill>
                </w14:textFill>
              </w:rPr>
              <w:t>73</w:t>
            </w:r>
            <w:r>
              <w:rPr>
                <w:rFonts w:hint="default" w:ascii="Times New Roman" w:hAnsi="Times New Roman" w:eastAsia="楷体" w:cs="Times New Roman"/>
                <w:color w:val="000000" w:themeColor="text1"/>
                <w:sz w:val="24"/>
                <w:highlight w:val="none"/>
                <w14:textFill>
                  <w14:solidFill>
                    <w14:schemeClr w14:val="tx1"/>
                  </w14:solidFill>
                </w14:textFill>
              </w:rPr>
              <w:t>个特色精品村。因地制宜健全垃圾收运处理体系、生活污水处理长效机制，推进生活垃圾分类减量全覆盖行动、设施尾水及污泥资源化利用。全面建立农村无害化卫生厕所建、管、用并重的长效管理体制和运行机制，全面普及乡村旅游区公共厕所。实施乡村净化美化绿化“三化”提升行动，因地制宜开展“四小园”小生态板块规划建设</w:t>
            </w:r>
            <w:r>
              <w:rPr>
                <w:rFonts w:hint="default" w:ascii="Times New Roman" w:hAnsi="Times New Roman" w:eastAsia="楷体" w:cs="Times New Roman"/>
                <w:b/>
                <w:bCs/>
                <w:color w:val="000000" w:themeColor="text1"/>
                <w:sz w:val="24"/>
                <w:highlight w:val="none"/>
                <w:lang w:val="zh-TW"/>
                <w14:textFill>
                  <w14:solidFill>
                    <w14:schemeClr w14:val="tx1"/>
                  </w14:solidFill>
                </w14:textFill>
              </w:rPr>
              <w:t>；</w:t>
            </w:r>
            <w:r>
              <w:rPr>
                <w:rFonts w:hint="default" w:ascii="Times New Roman" w:hAnsi="Times New Roman" w:eastAsia="楷体" w:cs="Times New Roman"/>
                <w:color w:val="000000" w:themeColor="text1"/>
                <w:sz w:val="24"/>
                <w:highlight w:val="none"/>
                <w14:textFill>
                  <w14:solidFill>
                    <w14:schemeClr w14:val="tx1"/>
                  </w14:solidFill>
                </w14:textFill>
              </w:rPr>
              <w:t>因地制宜、整体推进乡村森林公园、绿化景观路、绿化庭院、水源涵养林建设，</w:t>
            </w:r>
            <w:r>
              <w:rPr>
                <w:rFonts w:hint="default" w:ascii="Times New Roman" w:hAnsi="Times New Roman" w:eastAsia="楷体" w:cs="Times New Roman"/>
                <w:color w:val="000000" w:themeColor="text1"/>
                <w:sz w:val="24"/>
                <w:highlight w:val="none"/>
                <w:lang w:val="zh-TW"/>
                <w14:textFill>
                  <w14:solidFill>
                    <w14:schemeClr w14:val="tx1"/>
                  </w14:solidFill>
                </w14:textFill>
              </w:rPr>
              <w:t>打造“一路一景、四季有花”各具特色的乡村景观路和慢行步道。</w:t>
            </w:r>
          </w:p>
        </w:tc>
        <w:tc>
          <w:tcPr>
            <w:tcW w:w="1075"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ind w:firstLine="0" w:firstLineChars="0"/>
              <w:jc w:val="center"/>
              <w:rPr>
                <w:rFonts w:hint="default" w:ascii="Times New Roman" w:hAnsi="Times New Roman" w:cs="Times New Roman"/>
                <w:sz w:val="24"/>
                <w:highlight w:val="none"/>
              </w:rPr>
            </w:pPr>
            <w:r>
              <w:rPr>
                <w:rFonts w:hint="default" w:ascii="Times New Roman" w:hAnsi="Times New Roman" w:cs="Times New Roman"/>
                <w:sz w:val="24"/>
                <w:highlight w:val="none"/>
              </w:rPr>
              <w:t>2021-2025</w:t>
            </w:r>
          </w:p>
        </w:tc>
        <w:tc>
          <w:tcPr>
            <w:tcW w:w="1487"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ind w:firstLine="0" w:firstLineChars="0"/>
              <w:jc w:val="center"/>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30</w:t>
            </w:r>
          </w:p>
        </w:tc>
      </w:tr>
      <w:tr>
        <w:tblPrEx>
          <w:tblLayout w:type="fixed"/>
          <w:tblCellMar>
            <w:top w:w="15" w:type="dxa"/>
            <w:left w:w="15" w:type="dxa"/>
            <w:bottom w:w="15" w:type="dxa"/>
            <w:right w:w="15" w:type="dxa"/>
          </w:tblCellMar>
        </w:tblPrEx>
        <w:trPr>
          <w:trHeight w:val="341" w:hRule="atLeast"/>
          <w:jc w:val="center"/>
        </w:trPr>
        <w:tc>
          <w:tcPr>
            <w:tcW w:w="53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9</w:t>
            </w:r>
          </w:p>
        </w:tc>
        <w:tc>
          <w:tcPr>
            <w:tcW w:w="1848"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hint="default" w:ascii="Times New Roman" w:hAnsi="Times New Roman" w:eastAsia="楷体" w:cs="Times New Roman"/>
                <w:color w:val="000000" w:themeColor="text1"/>
                <w:sz w:val="24"/>
                <w:highlight w:val="none"/>
                <w14:textFill>
                  <w14:solidFill>
                    <w14:schemeClr w14:val="tx1"/>
                  </w14:solidFill>
                </w14:textFill>
              </w:rPr>
            </w:pPr>
            <w:r>
              <w:rPr>
                <w:rFonts w:hint="default" w:ascii="Times New Roman" w:hAnsi="Times New Roman" w:eastAsia="楷体" w:cs="Times New Roman"/>
                <w:color w:val="000000" w:themeColor="text1"/>
                <w:sz w:val="24"/>
                <w:highlight w:val="none"/>
                <w14:textFill>
                  <w14:solidFill>
                    <w14:schemeClr w14:val="tx1"/>
                  </w14:solidFill>
                </w14:textFill>
              </w:rPr>
              <w:t>高素质农民和农村实用人才培育建设项目</w:t>
            </w:r>
          </w:p>
        </w:tc>
        <w:tc>
          <w:tcPr>
            <w:tcW w:w="10162"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rPr>
                <w:rFonts w:hint="default" w:ascii="Times New Roman" w:hAnsi="Times New Roman" w:eastAsia="楷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4"/>
                <w:highlight w:val="none"/>
                <w:lang w:val="zh-TW"/>
                <w14:textFill>
                  <w14:solidFill>
                    <w14:schemeClr w14:val="tx1"/>
                  </w14:solidFill>
                </w14:textFill>
              </w:rPr>
              <w:t>每年</w:t>
            </w:r>
            <w:r>
              <w:rPr>
                <w:rFonts w:hint="default" w:ascii="Times New Roman" w:hAnsi="Times New Roman" w:eastAsia="楷体" w:cs="Times New Roman"/>
                <w:color w:val="000000" w:themeColor="text1"/>
                <w:sz w:val="24"/>
                <w:highlight w:val="none"/>
                <w14:textFill>
                  <w14:solidFill>
                    <w14:schemeClr w14:val="tx1"/>
                  </w14:solidFill>
                </w14:textFill>
              </w:rPr>
              <w:t>开展高素质农民培育和农村实用人才培训</w:t>
            </w:r>
            <w:r>
              <w:rPr>
                <w:rFonts w:hint="default" w:eastAsia="楷体" w:cs="Times New Roman"/>
                <w:color w:val="000000" w:themeColor="text1"/>
                <w:sz w:val="24"/>
                <w:highlight w:val="none"/>
                <w:lang w:val="en-US" w:eastAsia="zh-CN"/>
                <w14:textFill>
                  <w14:solidFill>
                    <w14:schemeClr w14:val="tx1"/>
                  </w14:solidFill>
                </w14:textFill>
              </w:rPr>
              <w:t>15</w:t>
            </w:r>
            <w:r>
              <w:rPr>
                <w:rFonts w:hint="default" w:ascii="Times New Roman" w:hAnsi="Times New Roman" w:eastAsia="楷体" w:cs="Times New Roman"/>
                <w:color w:val="000000" w:themeColor="text1"/>
                <w:sz w:val="24"/>
                <w:highlight w:val="none"/>
                <w14:textFill>
                  <w14:solidFill>
                    <w14:schemeClr w14:val="tx1"/>
                  </w14:solidFill>
                </w14:textFill>
              </w:rPr>
              <w:t>00</w:t>
            </w:r>
            <w:r>
              <w:rPr>
                <w:rFonts w:hint="default" w:ascii="Times New Roman" w:hAnsi="Times New Roman" w:eastAsia="楷体" w:cs="Times New Roman"/>
                <w:color w:val="000000" w:themeColor="text1"/>
                <w:sz w:val="24"/>
                <w:highlight w:val="none"/>
                <w:lang w:val="zh-TW"/>
                <w14:textFill>
                  <w14:solidFill>
                    <w14:schemeClr w14:val="tx1"/>
                  </w14:solidFill>
                </w14:textFill>
              </w:rPr>
              <w:t>人</w:t>
            </w:r>
            <w:r>
              <w:rPr>
                <w:rFonts w:hint="default" w:ascii="Times New Roman" w:hAnsi="Times New Roman" w:eastAsia="楷体" w:cs="Times New Roman"/>
                <w:color w:val="000000" w:themeColor="text1"/>
                <w:sz w:val="24"/>
                <w:highlight w:val="none"/>
                <w14:textFill>
                  <w14:solidFill>
                    <w14:schemeClr w14:val="tx1"/>
                  </w14:solidFill>
                </w14:textFill>
              </w:rPr>
              <w:t>次</w:t>
            </w:r>
            <w:r>
              <w:rPr>
                <w:rFonts w:hint="default" w:ascii="Times New Roman" w:hAnsi="Times New Roman" w:eastAsia="楷体" w:cs="Times New Roman"/>
                <w:color w:val="000000" w:themeColor="text1"/>
                <w:sz w:val="24"/>
                <w:highlight w:val="none"/>
                <w:lang w:val="zh-TW"/>
                <w14:textFill>
                  <w14:solidFill>
                    <w14:schemeClr w14:val="tx1"/>
                  </w14:solidFill>
                </w14:textFill>
              </w:rPr>
              <w:t>以上；</w:t>
            </w:r>
            <w:r>
              <w:rPr>
                <w:rFonts w:hint="default" w:ascii="Times New Roman" w:hAnsi="Times New Roman" w:eastAsia="楷体" w:cs="Times New Roman"/>
                <w:color w:val="000000" w:themeColor="text1"/>
                <w:sz w:val="24"/>
                <w:highlight w:val="none"/>
                <w14:textFill>
                  <w14:solidFill>
                    <w14:schemeClr w14:val="tx1"/>
                  </w14:solidFill>
                </w14:textFill>
              </w:rPr>
              <w:t>加强现代农民培育基地建设。</w:t>
            </w:r>
            <w:r>
              <w:rPr>
                <w:rFonts w:hint="default" w:eastAsia="楷体" w:cs="Times New Roman"/>
                <w:color w:val="000000" w:themeColor="text1"/>
                <w:sz w:val="24"/>
                <w:highlight w:val="none"/>
                <w:lang w:eastAsia="zh-CN"/>
                <w14:textFill>
                  <w14:solidFill>
                    <w14:schemeClr w14:val="tx1"/>
                  </w14:solidFill>
                </w14:textFill>
              </w:rPr>
              <w:t>实施“粤菜师傅”工程，建设</w:t>
            </w:r>
            <w:r>
              <w:rPr>
                <w:rFonts w:hint="default" w:eastAsia="楷体" w:cs="Times New Roman"/>
                <w:color w:val="000000" w:themeColor="text1"/>
                <w:sz w:val="24"/>
                <w:highlight w:val="none"/>
                <w:lang w:val="en-US" w:eastAsia="zh-CN"/>
                <w14:textFill>
                  <w14:solidFill>
                    <w14:schemeClr w14:val="tx1"/>
                  </w14:solidFill>
                </w14:textFill>
              </w:rPr>
              <w:t>5-10个“粤菜师傅”培训基地。</w:t>
            </w:r>
          </w:p>
        </w:tc>
        <w:tc>
          <w:tcPr>
            <w:tcW w:w="1075"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2021-2025</w:t>
            </w:r>
          </w:p>
        </w:tc>
        <w:tc>
          <w:tcPr>
            <w:tcW w:w="1487"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0.3</w:t>
            </w:r>
          </w:p>
        </w:tc>
      </w:tr>
      <w:tr>
        <w:tblPrEx>
          <w:tblLayout w:type="fixed"/>
          <w:tblCellMar>
            <w:top w:w="15" w:type="dxa"/>
            <w:left w:w="15" w:type="dxa"/>
            <w:bottom w:w="15" w:type="dxa"/>
            <w:right w:w="15" w:type="dxa"/>
          </w:tblCellMar>
        </w:tblPrEx>
        <w:trPr>
          <w:trHeight w:val="861"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10</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hint="default" w:ascii="Times New Roman" w:hAnsi="Times New Roman" w:eastAsia="楷体" w:cs="Times New Roman"/>
                <w:color w:val="000000" w:themeColor="text1"/>
                <w:sz w:val="24"/>
                <w:highlight w:val="none"/>
                <w14:textFill>
                  <w14:solidFill>
                    <w14:schemeClr w14:val="tx1"/>
                  </w14:solidFill>
                </w14:textFill>
              </w:rPr>
            </w:pPr>
            <w:r>
              <w:rPr>
                <w:rFonts w:hint="default" w:ascii="Times New Roman" w:hAnsi="Times New Roman" w:eastAsia="楷体" w:cs="Times New Roman"/>
                <w:color w:val="000000" w:themeColor="text1"/>
                <w:sz w:val="24"/>
                <w:highlight w:val="none"/>
                <w14:textFill>
                  <w14:solidFill>
                    <w14:schemeClr w14:val="tx1"/>
                  </w14:solidFill>
                </w14:textFill>
              </w:rPr>
              <w:t>乡村振兴金融保险支农项目</w:t>
            </w:r>
          </w:p>
        </w:tc>
        <w:tc>
          <w:tcPr>
            <w:tcW w:w="101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rPr>
                <w:rFonts w:hint="default" w:ascii="Times New Roman" w:hAnsi="Times New Roman" w:eastAsia="楷体" w:cs="Times New Roman"/>
                <w:b/>
                <w:bCs/>
                <w:color w:val="000000" w:themeColor="text1"/>
                <w:sz w:val="24"/>
                <w:highlight w:val="none"/>
                <w14:textFill>
                  <w14:solidFill>
                    <w14:schemeClr w14:val="tx1"/>
                  </w14:solidFill>
                </w14:textFill>
              </w:rPr>
            </w:pPr>
            <w:r>
              <w:rPr>
                <w:rFonts w:hint="default" w:ascii="Times New Roman" w:hAnsi="Times New Roman" w:eastAsia="楷体" w:cs="Times New Roman"/>
                <w:color w:val="000000" w:themeColor="text1"/>
                <w:sz w:val="24"/>
                <w:highlight w:val="none"/>
                <w14:textFill>
                  <w14:solidFill>
                    <w14:schemeClr w14:val="tx1"/>
                  </w14:solidFill>
                </w14:textFill>
              </w:rPr>
              <w:t>推动温室大棚、大型农机、土地经营权依法合规抵押融资</w:t>
            </w:r>
            <w:r>
              <w:rPr>
                <w:rFonts w:hint="default" w:ascii="Times New Roman" w:hAnsi="Times New Roman" w:eastAsia="楷体" w:cs="Times New Roman"/>
                <w:sz w:val="24"/>
                <w:highlight w:val="none"/>
              </w:rPr>
              <w:t>以及承包地经营权、集体资产股权等担保融资</w:t>
            </w:r>
            <w:r>
              <w:rPr>
                <w:rFonts w:hint="default" w:ascii="Times New Roman" w:hAnsi="Times New Roman" w:eastAsia="楷体" w:cs="Times New Roman"/>
                <w:color w:val="000000" w:themeColor="text1"/>
                <w:sz w:val="24"/>
                <w:highlight w:val="none"/>
                <w14:textFill>
                  <w14:solidFill>
                    <w14:schemeClr w14:val="tx1"/>
                  </w14:solidFill>
                </w14:textFill>
              </w:rPr>
              <w:t>。开展产量指数保险、天气指数保险、价格指数保险试点以及大宗农产品“保险+期货”试点、“订单农业+保险+期货（权）”试点探索。</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2021-2025</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8</w:t>
            </w:r>
          </w:p>
        </w:tc>
      </w:tr>
      <w:tr>
        <w:tblPrEx>
          <w:tblLayout w:type="fixed"/>
          <w:tblCellMar>
            <w:top w:w="15" w:type="dxa"/>
            <w:left w:w="15" w:type="dxa"/>
            <w:bottom w:w="15" w:type="dxa"/>
            <w:right w:w="15" w:type="dxa"/>
          </w:tblCellMar>
        </w:tblPrEx>
        <w:trPr>
          <w:trHeight w:val="302" w:hRule="atLeast"/>
          <w:jc w:val="center"/>
        </w:trPr>
        <w:tc>
          <w:tcPr>
            <w:tcW w:w="23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hint="default" w:ascii="Times New Roman" w:hAnsi="Times New Roman" w:eastAsia="楷体" w:cs="Times New Roman"/>
                <w:b/>
                <w:bCs/>
                <w:color w:val="000000" w:themeColor="text1"/>
                <w:sz w:val="24"/>
                <w:highlight w:val="none"/>
                <w14:textFill>
                  <w14:solidFill>
                    <w14:schemeClr w14:val="tx1"/>
                  </w14:solidFill>
                </w14:textFill>
              </w:rPr>
            </w:pPr>
            <w:r>
              <w:rPr>
                <w:rFonts w:hint="default" w:ascii="Times New Roman" w:hAnsi="Times New Roman" w:eastAsia="楷体" w:cs="Times New Roman"/>
                <w:b/>
                <w:bCs/>
                <w:color w:val="000000" w:themeColor="text1"/>
                <w:sz w:val="24"/>
                <w:highlight w:val="none"/>
                <w14:textFill>
                  <w14:solidFill>
                    <w14:schemeClr w14:val="tx1"/>
                  </w14:solidFill>
                </w14:textFill>
              </w:rPr>
              <w:t>合计</w:t>
            </w:r>
          </w:p>
        </w:tc>
        <w:tc>
          <w:tcPr>
            <w:tcW w:w="101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hint="default" w:ascii="Times New Roman" w:hAnsi="Times New Roman" w:eastAsia="楷体" w:cs="Times New Roman"/>
                <w:b/>
                <w:bCs/>
                <w:color w:val="000000" w:themeColor="text1"/>
                <w:sz w:val="24"/>
                <w:highlight w:val="none"/>
                <w14:textFill>
                  <w14:solidFill>
                    <w14:schemeClr w14:val="tx1"/>
                  </w14:solidFill>
                </w14:textFill>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hint="default" w:ascii="Times New Roman" w:hAnsi="Times New Roman" w:cs="Times New Roman"/>
                <w:b/>
                <w:bCs/>
                <w:color w:val="000000" w:themeColor="text1"/>
                <w:sz w:val="24"/>
                <w:highlight w:val="none"/>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hint="default" w:ascii="Times New Roman" w:hAnsi="Times New Roman" w:eastAsia="宋体" w:cs="Times New Roman"/>
                <w:b/>
                <w:bCs/>
                <w:color w:val="000000" w:themeColor="text1"/>
                <w:sz w:val="24"/>
                <w:highlight w:val="none"/>
                <w14:textFill>
                  <w14:solidFill>
                    <w14:schemeClr w14:val="tx1"/>
                  </w14:solidFill>
                </w14:textFill>
              </w:rPr>
            </w:pPr>
            <w:r>
              <w:rPr>
                <w:rFonts w:hint="default" w:ascii="Times New Roman" w:hAnsi="Times New Roman" w:eastAsia="宋体" w:cs="Times New Roman"/>
                <w:b/>
                <w:bCs/>
                <w:color w:val="000000" w:themeColor="text1"/>
                <w:sz w:val="24"/>
                <w:highlight w:val="none"/>
                <w14:textFill>
                  <w14:solidFill>
                    <w14:schemeClr w14:val="tx1"/>
                  </w14:solidFill>
                </w14:textFill>
              </w:rPr>
              <w:t>74.3</w:t>
            </w:r>
          </w:p>
        </w:tc>
      </w:tr>
    </w:tbl>
    <w:p>
      <w:pPr>
        <w:pStyle w:val="20"/>
        <w:spacing w:line="240" w:lineRule="auto"/>
        <w:ind w:left="0" w:leftChars="0" w:firstLine="480"/>
        <w:rPr>
          <w:rFonts w:hint="default" w:ascii="Times New Roman" w:hAnsi="Times New Roman" w:eastAsia="楷体" w:cs="Times New Roman"/>
          <w:color w:val="000000" w:themeColor="text1"/>
          <w:sz w:val="24"/>
          <w:highlight w:val="none"/>
          <w14:textFill>
            <w14:solidFill>
              <w14:schemeClr w14:val="tx1"/>
            </w14:solidFill>
          </w14:textFill>
        </w:rPr>
        <w:sectPr>
          <w:footerReference r:id="rId11" w:type="default"/>
          <w:pgSz w:w="16838" w:h="11906" w:orient="landscape"/>
          <w:pgMar w:top="1803" w:right="1440" w:bottom="1803" w:left="1440" w:header="851" w:footer="992" w:gutter="0"/>
          <w:pgNumType w:fmt="decimal"/>
          <w:cols w:space="0" w:num="1"/>
          <w:docGrid w:type="lines" w:linePitch="319" w:charSpace="0"/>
        </w:sectPr>
      </w:pPr>
      <w:r>
        <w:rPr>
          <w:rFonts w:hint="default" w:ascii="Times New Roman" w:hAnsi="Times New Roman" w:eastAsia="楷体" w:cs="Times New Roman"/>
          <w:color w:val="000000" w:themeColor="text1"/>
          <w:sz w:val="21"/>
          <w:szCs w:val="21"/>
          <w:highlight w:val="none"/>
          <w14:textFill>
            <w14:solidFill>
              <w14:schemeClr w14:val="tx1"/>
            </w14:solidFill>
          </w14:textFill>
        </w:rPr>
        <w:t>注：本规划涉及十四五期间的各项投入数据均为预测数，对年度预算编制不具有约束作用，具体项目实施需按程序与相关部门研商后报市政府批准。</w:t>
      </w:r>
    </w:p>
    <w:p>
      <w:pPr>
        <w:pStyle w:val="3"/>
        <w:spacing w:before="0" w:beforeLines="0" w:after="0" w:afterLines="0"/>
        <w:ind w:firstLine="0" w:firstLineChars="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附</w:t>
      </w:r>
      <w:r>
        <w:rPr>
          <w:rFonts w:hint="eastAsia" w:ascii="Times New Roman" w:hAnsi="Times New Roman" w:cs="Times New Roman"/>
          <w:color w:val="000000" w:themeColor="text1"/>
          <w:highlight w:val="none"/>
          <w:lang w:val="en-US" w:eastAsia="zh-CN"/>
          <w14:textFill>
            <w14:solidFill>
              <w14:schemeClr w14:val="tx1"/>
            </w14:solidFill>
          </w14:textFill>
        </w:rPr>
        <w:t>图</w:t>
      </w:r>
      <w:r>
        <w:rPr>
          <w:rFonts w:hint="default" w:ascii="Times New Roman" w:hAnsi="Times New Roman" w:cs="Times New Roman"/>
          <w:color w:val="000000" w:themeColor="text1"/>
          <w:highlight w:val="none"/>
          <w14:textFill>
            <w14:solidFill>
              <w14:schemeClr w14:val="tx1"/>
            </w14:solidFill>
          </w14:textFill>
        </w:rPr>
        <w:t>：</w:t>
      </w:r>
    </w:p>
    <w:p>
      <w:pPr>
        <w:pStyle w:val="2"/>
      </w:pPr>
      <w:r>
        <w:drawing>
          <wp:inline distT="0" distB="0" distL="114300" distR="114300">
            <wp:extent cx="4572635" cy="2879725"/>
            <wp:effectExtent l="4445" t="4445" r="13970" b="1143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2"/>
        <w:spacing w:line="240" w:lineRule="auto"/>
        <w:ind w:firstLine="562"/>
        <w:jc w:val="center"/>
        <w:rPr>
          <w:rFonts w:hint="eastAsia"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图1  2015-2020年珠海市农业总产值及农业增加值</w:t>
      </w:r>
    </w:p>
    <w:p>
      <w:pPr>
        <w:pStyle w:val="2"/>
        <w:spacing w:line="240" w:lineRule="auto"/>
        <w:ind w:firstLine="562"/>
        <w:jc w:val="center"/>
        <w:rPr>
          <w:rFonts w:hint="eastAsia"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pPr>
    </w:p>
    <w:p>
      <w:pPr>
        <w:pStyle w:val="2"/>
        <w:spacing w:line="240" w:lineRule="auto"/>
        <w:ind w:firstLine="562"/>
        <w:jc w:val="center"/>
        <w:rPr>
          <w:rFonts w:hint="eastAsia"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pPr>
      <w:r>
        <w:drawing>
          <wp:inline distT="0" distB="0" distL="114300" distR="114300">
            <wp:extent cx="4731385" cy="2492375"/>
            <wp:effectExtent l="4445" t="4445" r="7620" b="177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2"/>
        <w:spacing w:line="240" w:lineRule="auto"/>
        <w:ind w:firstLine="562"/>
        <w:jc w:val="center"/>
        <w:rPr>
          <w:rFonts w:hint="eastAsia" w:eastAsia="仿宋_GB2312" w:cs="Times New Roman"/>
          <w:b/>
          <w:bCs/>
          <w:color w:val="000000" w:themeColor="text1"/>
          <w:sz w:val="28"/>
          <w:szCs w:val="28"/>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图</w:t>
      </w:r>
      <w:r>
        <w:rPr>
          <w:rFonts w:hint="eastAsia" w:eastAsia="仿宋_GB2312" w:cs="Times New Roman"/>
          <w:b/>
          <w:bCs/>
          <w:color w:val="000000" w:themeColor="text1"/>
          <w:sz w:val="28"/>
          <w:szCs w:val="28"/>
          <w:highlight w:val="none"/>
          <w:lang w:val="en-US" w:eastAsia="zh-CN"/>
          <w14:textFill>
            <w14:solidFill>
              <w14:schemeClr w14:val="tx1"/>
            </w14:solidFill>
          </w14:textFill>
        </w:rPr>
        <w:t>2</w:t>
      </w:r>
      <w:r>
        <w:rPr>
          <w:rFonts w:hint="eastAsia"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 xml:space="preserve">  2015-2020年珠海市农业产值</w:t>
      </w:r>
      <w:r>
        <w:rPr>
          <w:rFonts w:hint="eastAsia" w:eastAsia="仿宋_GB2312" w:cs="Times New Roman"/>
          <w:b/>
          <w:bCs/>
          <w:color w:val="000000" w:themeColor="text1"/>
          <w:sz w:val="28"/>
          <w:szCs w:val="28"/>
          <w:highlight w:val="none"/>
          <w:lang w:val="en-US" w:eastAsia="zh-CN"/>
          <w14:textFill>
            <w14:solidFill>
              <w14:schemeClr w14:val="tx1"/>
            </w14:solidFill>
          </w14:textFill>
        </w:rPr>
        <w:t>构成变化</w:t>
      </w:r>
    </w:p>
    <w:p>
      <w:pPr>
        <w:pStyle w:val="2"/>
        <w:spacing w:line="240" w:lineRule="auto"/>
        <w:ind w:firstLine="562"/>
        <w:jc w:val="center"/>
        <w:rPr>
          <w:rFonts w:hint="eastAsia" w:eastAsia="仿宋_GB2312" w:cs="Times New Roman"/>
          <w:b/>
          <w:bCs/>
          <w:color w:val="000000" w:themeColor="text1"/>
          <w:sz w:val="28"/>
          <w:szCs w:val="28"/>
          <w:highlight w:val="none"/>
          <w:lang w:val="en-US" w:eastAsia="zh-CN"/>
          <w14:textFill>
            <w14:solidFill>
              <w14:schemeClr w14:val="tx1"/>
            </w14:solidFill>
          </w14:textFill>
        </w:rPr>
      </w:pPr>
    </w:p>
    <w:p>
      <w:pPr>
        <w:pStyle w:val="2"/>
        <w:spacing w:line="240" w:lineRule="auto"/>
        <w:ind w:firstLine="562"/>
        <w:jc w:val="center"/>
        <w:rPr>
          <w:rFonts w:hint="eastAsia" w:eastAsia="仿宋_GB2312" w:cs="Times New Roman"/>
          <w:b/>
          <w:bCs/>
          <w:color w:val="000000" w:themeColor="text1"/>
          <w:sz w:val="28"/>
          <w:szCs w:val="28"/>
          <w:highlight w:val="none"/>
          <w:lang w:val="en-US" w:eastAsia="zh-CN"/>
          <w14:textFill>
            <w14:solidFill>
              <w14:schemeClr w14:val="tx1"/>
            </w14:solidFill>
          </w14:textFill>
        </w:rPr>
      </w:pPr>
    </w:p>
    <w:p>
      <w:pPr>
        <w:pStyle w:val="2"/>
        <w:spacing w:line="240" w:lineRule="auto"/>
        <w:ind w:firstLine="562"/>
        <w:jc w:val="center"/>
        <w:rPr>
          <w:rFonts w:hint="eastAsia" w:eastAsia="仿宋_GB2312" w:cs="Times New Roman"/>
          <w:b/>
          <w:bCs/>
          <w:color w:val="000000" w:themeColor="text1"/>
          <w:sz w:val="28"/>
          <w:szCs w:val="28"/>
          <w:highlight w:val="none"/>
          <w:lang w:val="en-US" w:eastAsia="zh-CN"/>
          <w14:textFill>
            <w14:solidFill>
              <w14:schemeClr w14:val="tx1"/>
            </w14:solidFill>
          </w14:textFill>
        </w:rPr>
      </w:pPr>
    </w:p>
    <w:p>
      <w:pPr>
        <w:pStyle w:val="2"/>
        <w:spacing w:line="240" w:lineRule="auto"/>
        <w:ind w:firstLine="562"/>
        <w:jc w:val="center"/>
      </w:pPr>
      <w:r>
        <w:drawing>
          <wp:inline distT="0" distB="0" distL="114300" distR="114300">
            <wp:extent cx="4783455" cy="3123565"/>
            <wp:effectExtent l="4445" t="4445" r="12700" b="15240"/>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2"/>
        <w:spacing w:line="240" w:lineRule="auto"/>
        <w:ind w:firstLine="562"/>
        <w:jc w:val="center"/>
        <w:rPr>
          <w:rFonts w:hint="eastAsia" w:eastAsia="仿宋_GB2312" w:cs="Times New Roman"/>
          <w:b/>
          <w:bCs/>
          <w:color w:val="000000" w:themeColor="text1"/>
          <w:sz w:val="28"/>
          <w:szCs w:val="28"/>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图</w:t>
      </w:r>
      <w:r>
        <w:rPr>
          <w:rFonts w:hint="eastAsia" w:eastAsia="仿宋_GB2312" w:cs="Times New Roman"/>
          <w:b/>
          <w:bCs/>
          <w:color w:val="000000" w:themeColor="text1"/>
          <w:sz w:val="28"/>
          <w:szCs w:val="28"/>
          <w:highlight w:val="none"/>
          <w:lang w:val="en-US" w:eastAsia="zh-CN"/>
          <w14:textFill>
            <w14:solidFill>
              <w14:schemeClr w14:val="tx1"/>
            </w14:solidFill>
          </w14:textFill>
        </w:rPr>
        <w:t>3</w:t>
      </w:r>
      <w:r>
        <w:rPr>
          <w:rFonts w:hint="eastAsia"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 xml:space="preserve">  2015-2020年珠海市农</w:t>
      </w:r>
      <w:r>
        <w:rPr>
          <w:rFonts w:hint="eastAsia" w:eastAsia="仿宋_GB2312" w:cs="Times New Roman"/>
          <w:b/>
          <w:bCs/>
          <w:color w:val="000000" w:themeColor="text1"/>
          <w:sz w:val="28"/>
          <w:szCs w:val="28"/>
          <w:highlight w:val="none"/>
          <w:lang w:val="en-US" w:eastAsia="zh-CN"/>
          <w14:textFill>
            <w14:solidFill>
              <w14:schemeClr w14:val="tx1"/>
            </w14:solidFill>
          </w14:textFill>
        </w:rPr>
        <w:t>村常住居民收入及其构成变化</w:t>
      </w:r>
    </w:p>
    <w:p>
      <w:pPr>
        <w:pStyle w:val="2"/>
        <w:spacing w:line="240" w:lineRule="auto"/>
        <w:ind w:firstLine="562"/>
        <w:jc w:val="center"/>
        <w:rPr>
          <w:rFonts w:hint="eastAsia" w:eastAsia="仿宋_GB2312" w:cs="Times New Roman"/>
          <w:b/>
          <w:bCs/>
          <w:color w:val="000000" w:themeColor="text1"/>
          <w:sz w:val="28"/>
          <w:szCs w:val="28"/>
          <w:highlight w:val="none"/>
          <w:lang w:val="en-US" w:eastAsia="zh-CN"/>
          <w14:textFill>
            <w14:solidFill>
              <w14:schemeClr w14:val="tx1"/>
            </w14:solidFill>
          </w14:textFill>
        </w:rPr>
      </w:pPr>
    </w:p>
    <w:p>
      <w:pPr>
        <w:pStyle w:val="2"/>
        <w:spacing w:line="240" w:lineRule="auto"/>
        <w:ind w:firstLine="562"/>
        <w:jc w:val="center"/>
      </w:pPr>
      <w:r>
        <w:drawing>
          <wp:inline distT="0" distB="0" distL="114300" distR="114300">
            <wp:extent cx="4782185" cy="2743200"/>
            <wp:effectExtent l="4445" t="4445" r="13970" b="14605"/>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2"/>
        <w:spacing w:line="240" w:lineRule="auto"/>
        <w:ind w:firstLine="562"/>
        <w:jc w:val="center"/>
        <w:rPr>
          <w:rFonts w:hint="eastAsia" w:eastAsia="仿宋_GB2312" w:cs="Times New Roman"/>
          <w:b/>
          <w:bCs/>
          <w:color w:val="000000" w:themeColor="text1"/>
          <w:sz w:val="28"/>
          <w:szCs w:val="28"/>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图</w:t>
      </w:r>
      <w:r>
        <w:rPr>
          <w:rFonts w:hint="eastAsia" w:eastAsia="仿宋_GB2312" w:cs="Times New Roman"/>
          <w:b/>
          <w:bCs/>
          <w:color w:val="000000" w:themeColor="text1"/>
          <w:sz w:val="28"/>
          <w:szCs w:val="28"/>
          <w:highlight w:val="none"/>
          <w:lang w:val="en-US" w:eastAsia="zh-CN"/>
          <w14:textFill>
            <w14:solidFill>
              <w14:schemeClr w14:val="tx1"/>
            </w14:solidFill>
          </w14:textFill>
        </w:rPr>
        <w:t>4</w:t>
      </w:r>
      <w:r>
        <w:rPr>
          <w:rFonts w:hint="eastAsia"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 xml:space="preserve">  2015-2020年珠海市农</w:t>
      </w:r>
      <w:r>
        <w:rPr>
          <w:rFonts w:hint="eastAsia" w:eastAsia="仿宋_GB2312" w:cs="Times New Roman"/>
          <w:b/>
          <w:bCs/>
          <w:color w:val="000000" w:themeColor="text1"/>
          <w:sz w:val="28"/>
          <w:szCs w:val="28"/>
          <w:highlight w:val="none"/>
          <w:lang w:val="en-US" w:eastAsia="zh-CN"/>
          <w14:textFill>
            <w14:solidFill>
              <w14:schemeClr w14:val="tx1"/>
            </w14:solidFill>
          </w14:textFill>
        </w:rPr>
        <w:t>村常住居民收入及其构成变化</w:t>
      </w:r>
    </w:p>
    <w:p>
      <w:pPr>
        <w:pStyle w:val="2"/>
        <w:spacing w:line="240" w:lineRule="auto"/>
        <w:ind w:firstLine="562"/>
        <w:jc w:val="center"/>
        <w:rPr>
          <w:rFonts w:hint="default"/>
          <w:lang w:val="en-US" w:eastAsia="zh-CN"/>
        </w:rPr>
        <w:sectPr>
          <w:footerReference r:id="rId12" w:type="default"/>
          <w:pgSz w:w="11906" w:h="16838"/>
          <w:pgMar w:top="1440" w:right="1803" w:bottom="1440" w:left="1803" w:header="851" w:footer="992" w:gutter="0"/>
          <w:pgNumType w:fmt="decimal"/>
          <w:cols w:space="0" w:num="1"/>
          <w:docGrid w:type="lines" w:linePitch="319" w:charSpace="0"/>
        </w:sectPr>
      </w:pPr>
    </w:p>
    <w:p>
      <w:pPr>
        <w:pStyle w:val="2"/>
        <w:ind w:firstLine="640"/>
        <w:rPr>
          <w:rFonts w:hint="default" w:ascii="Times New Roman" w:hAnsi="Times New Roman" w:eastAsia="仿宋_GB2312" w:cs="Times New Roman"/>
          <w:color w:val="000000" w:themeColor="text1"/>
          <w:szCs w:val="32"/>
          <w:highlight w:val="none"/>
          <w14:textFill>
            <w14:solidFill>
              <w14:schemeClr w14:val="tx1"/>
            </w14:solidFill>
          </w14:textFill>
        </w:rPr>
      </w:pPr>
      <w:r>
        <w:rPr>
          <w:rFonts w:hint="default" w:ascii="Times New Roman" w:hAnsi="Times New Roman" w:eastAsia="仿宋_GB2312" w:cs="Times New Roman"/>
          <w:color w:val="000000" w:themeColor="text1"/>
          <w:szCs w:val="32"/>
          <w:highlight w:val="none"/>
          <w14:textFill>
            <w14:solidFill>
              <w14:schemeClr w14:val="tx1"/>
            </w14:solidFill>
          </w14:textFill>
        </w:rPr>
        <w:drawing>
          <wp:anchor distT="0" distB="0" distL="114300" distR="114300" simplePos="0" relativeHeight="251661312" behindDoc="0" locked="0" layoutInCell="1" allowOverlap="1">
            <wp:simplePos x="0" y="0"/>
            <wp:positionH relativeFrom="column">
              <wp:posOffset>909955</wp:posOffset>
            </wp:positionH>
            <wp:positionV relativeFrom="paragraph">
              <wp:posOffset>-445135</wp:posOffset>
            </wp:positionV>
            <wp:extent cx="7285990" cy="5271770"/>
            <wp:effectExtent l="0" t="0" r="10160" b="5080"/>
            <wp:wrapNone/>
            <wp:docPr id="10" name="图片 10" descr="图片1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片1副本"/>
                    <pic:cNvPicPr>
                      <a:picLocks noChangeAspect="1"/>
                    </pic:cNvPicPr>
                  </pic:nvPicPr>
                  <pic:blipFill>
                    <a:blip r:embed="rId18"/>
                    <a:stretch>
                      <a:fillRect/>
                    </a:stretch>
                  </pic:blipFill>
                  <pic:spPr>
                    <a:xfrm>
                      <a:off x="0" y="0"/>
                      <a:ext cx="7285990" cy="5271770"/>
                    </a:xfrm>
                    <a:prstGeom prst="rect">
                      <a:avLst/>
                    </a:prstGeom>
                  </pic:spPr>
                </pic:pic>
              </a:graphicData>
            </a:graphic>
          </wp:anchor>
        </w:drawing>
      </w:r>
    </w:p>
    <w:p>
      <w:pPr>
        <w:pStyle w:val="2"/>
        <w:ind w:firstLine="640"/>
        <w:rPr>
          <w:rFonts w:hint="default" w:ascii="Times New Roman" w:hAnsi="Times New Roman" w:eastAsia="仿宋_GB2312" w:cs="Times New Roman"/>
          <w:color w:val="000000" w:themeColor="text1"/>
          <w:szCs w:val="32"/>
          <w:highlight w:val="none"/>
          <w14:textFill>
            <w14:solidFill>
              <w14:schemeClr w14:val="tx1"/>
            </w14:solidFill>
          </w14:textFill>
        </w:rPr>
      </w:pPr>
    </w:p>
    <w:p>
      <w:pPr>
        <w:ind w:firstLine="640"/>
        <w:rPr>
          <w:rFonts w:hint="default" w:ascii="Times New Roman" w:hAnsi="Times New Roman" w:cs="Times New Roman"/>
          <w:color w:val="000000" w:themeColor="text1"/>
          <w:highlight w:val="none"/>
          <w14:textFill>
            <w14:solidFill>
              <w14:schemeClr w14:val="tx1"/>
            </w14:solidFill>
          </w14:textFill>
        </w:rPr>
      </w:pPr>
    </w:p>
    <w:p>
      <w:pPr>
        <w:ind w:firstLine="640"/>
        <w:rPr>
          <w:rFonts w:hint="default" w:ascii="Times New Roman" w:hAnsi="Times New Roman" w:cs="Times New Roman"/>
          <w:color w:val="000000" w:themeColor="text1"/>
          <w:highlight w:val="none"/>
          <w14:textFill>
            <w14:solidFill>
              <w14:schemeClr w14:val="tx1"/>
            </w14:solidFill>
          </w14:textFill>
        </w:rPr>
      </w:pPr>
    </w:p>
    <w:p>
      <w:pPr>
        <w:pStyle w:val="2"/>
        <w:ind w:firstLine="640"/>
        <w:rPr>
          <w:rFonts w:hint="default" w:ascii="Times New Roman" w:hAnsi="Times New Roman" w:eastAsia="仿宋_GB2312" w:cs="Times New Roman"/>
          <w:color w:val="000000" w:themeColor="text1"/>
          <w:highlight w:val="none"/>
          <w14:textFill>
            <w14:solidFill>
              <w14:schemeClr w14:val="tx1"/>
            </w14:solidFill>
          </w14:textFill>
        </w:rPr>
      </w:pPr>
    </w:p>
    <w:p>
      <w:pPr>
        <w:pStyle w:val="2"/>
        <w:ind w:firstLine="640"/>
        <w:rPr>
          <w:rFonts w:hint="default" w:ascii="Times New Roman" w:hAnsi="Times New Roman" w:eastAsia="仿宋_GB2312" w:cs="Times New Roman"/>
          <w:color w:val="000000" w:themeColor="text1"/>
          <w:highlight w:val="none"/>
          <w14:textFill>
            <w14:solidFill>
              <w14:schemeClr w14:val="tx1"/>
            </w14:solidFill>
          </w14:textFill>
        </w:rPr>
      </w:pPr>
    </w:p>
    <w:p>
      <w:pPr>
        <w:pStyle w:val="2"/>
        <w:ind w:firstLine="640"/>
        <w:rPr>
          <w:rFonts w:hint="default" w:ascii="Times New Roman" w:hAnsi="Times New Roman" w:eastAsia="仿宋_GB2312" w:cs="Times New Roman"/>
          <w:color w:val="000000" w:themeColor="text1"/>
          <w:highlight w:val="none"/>
          <w14:textFill>
            <w14:solidFill>
              <w14:schemeClr w14:val="tx1"/>
            </w14:solidFill>
          </w14:textFill>
        </w:rPr>
      </w:pPr>
    </w:p>
    <w:p>
      <w:pPr>
        <w:pStyle w:val="2"/>
        <w:ind w:firstLine="640"/>
        <w:rPr>
          <w:rFonts w:hint="default" w:ascii="Times New Roman" w:hAnsi="Times New Roman" w:eastAsia="仿宋_GB2312" w:cs="Times New Roman"/>
          <w:color w:val="000000" w:themeColor="text1"/>
          <w:highlight w:val="none"/>
          <w14:textFill>
            <w14:solidFill>
              <w14:schemeClr w14:val="tx1"/>
            </w14:solidFill>
          </w14:textFill>
        </w:rPr>
      </w:pPr>
    </w:p>
    <w:p>
      <w:pPr>
        <w:pStyle w:val="2"/>
        <w:ind w:firstLine="640"/>
        <w:rPr>
          <w:rFonts w:hint="default" w:ascii="Times New Roman" w:hAnsi="Times New Roman" w:eastAsia="仿宋_GB2312" w:cs="Times New Roman"/>
          <w:color w:val="000000" w:themeColor="text1"/>
          <w:highlight w:val="none"/>
          <w14:textFill>
            <w14:solidFill>
              <w14:schemeClr w14:val="tx1"/>
            </w14:solidFill>
          </w14:textFill>
        </w:rPr>
      </w:pPr>
      <w:r>
        <w:rPr>
          <w:rFonts w:hint="default" w:ascii="Times New Roman" w:hAnsi="Times New Roman" w:eastAsia="仿宋_GB2312" w:cs="Times New Roman"/>
          <w:color w:val="000000" w:themeColor="text1"/>
          <w:highlight w:val="none"/>
          <w14:textFill>
            <w14:solidFill>
              <w14:schemeClr w14:val="tx1"/>
            </w14:solidFill>
          </w14:textFill>
        </w:rPr>
        <w:t xml:space="preserve"> </w:t>
      </w:r>
    </w:p>
    <w:p>
      <w:pPr>
        <w:pStyle w:val="2"/>
        <w:ind w:firstLine="640"/>
        <w:rPr>
          <w:rFonts w:hint="default" w:ascii="Times New Roman" w:hAnsi="Times New Roman" w:eastAsia="仿宋_GB2312" w:cs="Times New Roman"/>
          <w:color w:val="000000" w:themeColor="text1"/>
          <w:highlight w:val="none"/>
          <w14:textFill>
            <w14:solidFill>
              <w14:schemeClr w14:val="tx1"/>
            </w14:solidFill>
          </w14:textFill>
        </w:rPr>
      </w:pPr>
    </w:p>
    <w:p>
      <w:pPr>
        <w:pStyle w:val="2"/>
        <w:ind w:firstLine="640"/>
        <w:rPr>
          <w:rFonts w:hint="default" w:ascii="Times New Roman" w:hAnsi="Times New Roman" w:eastAsia="仿宋_GB2312" w:cs="Times New Roman"/>
          <w:color w:val="000000" w:themeColor="text1"/>
          <w:highlight w:val="none"/>
          <w14:textFill>
            <w14:solidFill>
              <w14:schemeClr w14:val="tx1"/>
            </w14:solidFill>
          </w14:textFill>
        </w:rPr>
      </w:pPr>
    </w:p>
    <w:p>
      <w:pPr>
        <w:pStyle w:val="2"/>
        <w:ind w:firstLine="640"/>
        <w:rPr>
          <w:rFonts w:hint="default" w:ascii="Times New Roman" w:hAnsi="Times New Roman" w:eastAsia="仿宋_GB2312" w:cs="Times New Roman"/>
          <w:color w:val="000000" w:themeColor="text1"/>
          <w:highlight w:val="none"/>
          <w14:textFill>
            <w14:solidFill>
              <w14:schemeClr w14:val="tx1"/>
            </w14:solidFill>
          </w14:textFill>
        </w:rPr>
      </w:pPr>
    </w:p>
    <w:p>
      <w:pPr>
        <w:pStyle w:val="2"/>
        <w:spacing w:line="240" w:lineRule="auto"/>
        <w:ind w:firstLine="562"/>
        <w:jc w:val="center"/>
        <w:rPr>
          <w:rFonts w:hint="default" w:ascii="Times New Roman" w:hAnsi="Times New Roman" w:eastAsia="仿宋_GB2312" w:cs="Times New Roman"/>
          <w:b/>
          <w:bCs/>
          <w:color w:val="000000" w:themeColor="text1"/>
          <w:sz w:val="28"/>
          <w:szCs w:val="28"/>
          <w:highlight w:val="none"/>
          <w14:textFill>
            <w14:solidFill>
              <w14:schemeClr w14:val="tx1"/>
            </w14:solidFill>
          </w14:textFill>
        </w:rPr>
        <w:sectPr>
          <w:pgSz w:w="16838" w:h="11906" w:orient="landscape"/>
          <w:pgMar w:top="1803" w:right="1440" w:bottom="1803" w:left="1440" w:header="851" w:footer="992" w:gutter="0"/>
          <w:pgNumType w:fmt="decimal"/>
          <w:cols w:space="0" w:num="1"/>
          <w:docGrid w:type="lines" w:linePitch="319" w:charSpace="0"/>
        </w:sectPr>
      </w:pPr>
      <w:r>
        <w:rPr>
          <w:rFonts w:hint="default" w:ascii="Times New Roman" w:hAnsi="Times New Roman" w:eastAsia="仿宋_GB2312" w:cs="Times New Roman"/>
          <w:b/>
          <w:bCs/>
          <w:color w:val="000000" w:themeColor="text1"/>
          <w:sz w:val="28"/>
          <w:szCs w:val="28"/>
          <w:highlight w:val="none"/>
          <w14:textFill>
            <w14:solidFill>
              <w14:schemeClr w14:val="tx1"/>
            </w14:solidFill>
          </w14:textFill>
        </w:rPr>
        <w:t>图5  “十四五”珠海市农业农村现代化区域总体布局图</w:t>
      </w:r>
    </w:p>
    <w:p>
      <w:pPr>
        <w:pStyle w:val="2"/>
        <w:ind w:firstLine="562"/>
        <w:jc w:val="center"/>
        <w:rPr>
          <w:rFonts w:hint="default" w:ascii="Times New Roman" w:hAnsi="Times New Roman" w:eastAsia="仿宋_GB2312" w:cs="Times New Roman"/>
          <w:b/>
          <w:bCs/>
          <w:color w:val="000000" w:themeColor="text1"/>
          <w:sz w:val="28"/>
          <w:szCs w:val="28"/>
          <w:highlight w:val="none"/>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14:textFill>
            <w14:solidFill>
              <w14:schemeClr w14:val="tx1"/>
            </w14:solidFill>
          </w14:textFill>
        </w:rPr>
        <w:drawing>
          <wp:anchor distT="0" distB="0" distL="114300" distR="114300" simplePos="0" relativeHeight="251663360" behindDoc="0" locked="0" layoutInCell="1" allowOverlap="1">
            <wp:simplePos x="0" y="0"/>
            <wp:positionH relativeFrom="column">
              <wp:posOffset>666750</wp:posOffset>
            </wp:positionH>
            <wp:positionV relativeFrom="paragraph">
              <wp:posOffset>-421640</wp:posOffset>
            </wp:positionV>
            <wp:extent cx="7552055" cy="5270500"/>
            <wp:effectExtent l="0" t="0" r="10795" b="6350"/>
            <wp:wrapNone/>
            <wp:docPr id="1" name="图片 1" descr="现代农业产业空间布局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现代农业产业空间布局图"/>
                    <pic:cNvPicPr>
                      <a:picLocks noChangeAspect="1"/>
                    </pic:cNvPicPr>
                  </pic:nvPicPr>
                  <pic:blipFill>
                    <a:blip r:embed="rId19"/>
                    <a:stretch>
                      <a:fillRect/>
                    </a:stretch>
                  </pic:blipFill>
                  <pic:spPr>
                    <a:xfrm>
                      <a:off x="0" y="0"/>
                      <a:ext cx="7552055" cy="5270500"/>
                    </a:xfrm>
                    <a:prstGeom prst="rect">
                      <a:avLst/>
                    </a:prstGeom>
                  </pic:spPr>
                </pic:pic>
              </a:graphicData>
            </a:graphic>
          </wp:anchor>
        </w:drawing>
      </w:r>
    </w:p>
    <w:p>
      <w:pPr>
        <w:pStyle w:val="2"/>
        <w:ind w:firstLine="562"/>
        <w:jc w:val="center"/>
        <w:rPr>
          <w:rFonts w:hint="default" w:ascii="Times New Roman" w:hAnsi="Times New Roman" w:eastAsia="仿宋_GB2312" w:cs="Times New Roman"/>
          <w:b/>
          <w:bCs/>
          <w:color w:val="000000" w:themeColor="text1"/>
          <w:sz w:val="28"/>
          <w:szCs w:val="28"/>
          <w:highlight w:val="none"/>
          <w14:textFill>
            <w14:solidFill>
              <w14:schemeClr w14:val="tx1"/>
            </w14:solidFill>
          </w14:textFill>
        </w:rPr>
      </w:pPr>
    </w:p>
    <w:p>
      <w:pPr>
        <w:pStyle w:val="2"/>
        <w:ind w:firstLine="562"/>
        <w:jc w:val="center"/>
        <w:rPr>
          <w:rFonts w:hint="default" w:ascii="Times New Roman" w:hAnsi="Times New Roman" w:eastAsia="仿宋_GB2312" w:cs="Times New Roman"/>
          <w:b/>
          <w:bCs/>
          <w:color w:val="000000" w:themeColor="text1"/>
          <w:sz w:val="28"/>
          <w:szCs w:val="28"/>
          <w:highlight w:val="none"/>
          <w14:textFill>
            <w14:solidFill>
              <w14:schemeClr w14:val="tx1"/>
            </w14:solidFill>
          </w14:textFill>
        </w:rPr>
      </w:pPr>
    </w:p>
    <w:p>
      <w:pPr>
        <w:pStyle w:val="2"/>
        <w:ind w:firstLine="562"/>
        <w:jc w:val="center"/>
        <w:rPr>
          <w:rFonts w:hint="default" w:ascii="Times New Roman" w:hAnsi="Times New Roman" w:eastAsia="仿宋_GB2312" w:cs="Times New Roman"/>
          <w:b/>
          <w:bCs/>
          <w:color w:val="000000" w:themeColor="text1"/>
          <w:sz w:val="28"/>
          <w:szCs w:val="28"/>
          <w:highlight w:val="none"/>
          <w14:textFill>
            <w14:solidFill>
              <w14:schemeClr w14:val="tx1"/>
            </w14:solidFill>
          </w14:textFill>
        </w:rPr>
      </w:pPr>
    </w:p>
    <w:p>
      <w:pPr>
        <w:pStyle w:val="2"/>
        <w:ind w:firstLine="562"/>
        <w:jc w:val="center"/>
        <w:rPr>
          <w:rFonts w:hint="default" w:ascii="Times New Roman" w:hAnsi="Times New Roman" w:eastAsia="仿宋_GB2312" w:cs="Times New Roman"/>
          <w:b/>
          <w:bCs/>
          <w:color w:val="000000" w:themeColor="text1"/>
          <w:sz w:val="28"/>
          <w:szCs w:val="28"/>
          <w:highlight w:val="none"/>
          <w14:textFill>
            <w14:solidFill>
              <w14:schemeClr w14:val="tx1"/>
            </w14:solidFill>
          </w14:textFill>
        </w:rPr>
      </w:pPr>
    </w:p>
    <w:p>
      <w:pPr>
        <w:pStyle w:val="2"/>
        <w:ind w:firstLine="562"/>
        <w:jc w:val="center"/>
        <w:rPr>
          <w:rFonts w:hint="default" w:ascii="Times New Roman" w:hAnsi="Times New Roman" w:eastAsia="仿宋_GB2312" w:cs="Times New Roman"/>
          <w:b/>
          <w:bCs/>
          <w:color w:val="000000" w:themeColor="text1"/>
          <w:sz w:val="28"/>
          <w:szCs w:val="28"/>
          <w:highlight w:val="none"/>
          <w14:textFill>
            <w14:solidFill>
              <w14:schemeClr w14:val="tx1"/>
            </w14:solidFill>
          </w14:textFill>
        </w:rPr>
      </w:pPr>
    </w:p>
    <w:p>
      <w:pPr>
        <w:pStyle w:val="2"/>
        <w:ind w:firstLine="562"/>
        <w:jc w:val="center"/>
        <w:rPr>
          <w:rFonts w:hint="default" w:ascii="Times New Roman" w:hAnsi="Times New Roman" w:eastAsia="仿宋_GB2312" w:cs="Times New Roman"/>
          <w:b/>
          <w:bCs/>
          <w:color w:val="000000" w:themeColor="text1"/>
          <w:sz w:val="28"/>
          <w:szCs w:val="28"/>
          <w:highlight w:val="none"/>
          <w14:textFill>
            <w14:solidFill>
              <w14:schemeClr w14:val="tx1"/>
            </w14:solidFill>
          </w14:textFill>
        </w:rPr>
      </w:pPr>
    </w:p>
    <w:p>
      <w:pPr>
        <w:pStyle w:val="2"/>
        <w:ind w:firstLine="562"/>
        <w:jc w:val="center"/>
        <w:rPr>
          <w:rFonts w:hint="default" w:ascii="Times New Roman" w:hAnsi="Times New Roman" w:eastAsia="仿宋_GB2312" w:cs="Times New Roman"/>
          <w:b/>
          <w:bCs/>
          <w:color w:val="000000" w:themeColor="text1"/>
          <w:sz w:val="28"/>
          <w:szCs w:val="28"/>
          <w:highlight w:val="none"/>
          <w14:textFill>
            <w14:solidFill>
              <w14:schemeClr w14:val="tx1"/>
            </w14:solidFill>
          </w14:textFill>
        </w:rPr>
      </w:pPr>
    </w:p>
    <w:p>
      <w:pPr>
        <w:pStyle w:val="2"/>
        <w:ind w:firstLine="562"/>
        <w:jc w:val="center"/>
        <w:rPr>
          <w:rFonts w:hint="default" w:ascii="Times New Roman" w:hAnsi="Times New Roman" w:eastAsia="仿宋_GB2312" w:cs="Times New Roman"/>
          <w:b/>
          <w:bCs/>
          <w:color w:val="000000" w:themeColor="text1"/>
          <w:sz w:val="28"/>
          <w:szCs w:val="28"/>
          <w:highlight w:val="none"/>
          <w14:textFill>
            <w14:solidFill>
              <w14:schemeClr w14:val="tx1"/>
            </w14:solidFill>
          </w14:textFill>
        </w:rPr>
      </w:pPr>
    </w:p>
    <w:p>
      <w:pPr>
        <w:pStyle w:val="2"/>
        <w:ind w:firstLine="562"/>
        <w:jc w:val="center"/>
        <w:rPr>
          <w:rFonts w:hint="default" w:ascii="Times New Roman" w:hAnsi="Times New Roman" w:eastAsia="仿宋_GB2312" w:cs="Times New Roman"/>
          <w:b/>
          <w:bCs/>
          <w:color w:val="000000" w:themeColor="text1"/>
          <w:sz w:val="28"/>
          <w:szCs w:val="28"/>
          <w:highlight w:val="none"/>
          <w14:textFill>
            <w14:solidFill>
              <w14:schemeClr w14:val="tx1"/>
            </w14:solidFill>
          </w14:textFill>
        </w:rPr>
      </w:pPr>
    </w:p>
    <w:p>
      <w:pPr>
        <w:pStyle w:val="2"/>
        <w:ind w:firstLine="562"/>
        <w:jc w:val="center"/>
        <w:rPr>
          <w:rFonts w:hint="default" w:ascii="Times New Roman" w:hAnsi="Times New Roman" w:eastAsia="仿宋_GB2312" w:cs="Times New Roman"/>
          <w:b/>
          <w:bCs/>
          <w:color w:val="000000" w:themeColor="text1"/>
          <w:sz w:val="28"/>
          <w:szCs w:val="28"/>
          <w:highlight w:val="none"/>
          <w14:textFill>
            <w14:solidFill>
              <w14:schemeClr w14:val="tx1"/>
            </w14:solidFill>
          </w14:textFill>
        </w:rPr>
      </w:pPr>
    </w:p>
    <w:p>
      <w:pPr>
        <w:pStyle w:val="2"/>
        <w:ind w:firstLine="562"/>
        <w:jc w:val="center"/>
        <w:rPr>
          <w:rFonts w:hint="default" w:ascii="Times New Roman" w:hAnsi="Times New Roman" w:eastAsia="仿宋_GB2312" w:cs="Times New Roman"/>
          <w:b/>
          <w:bCs/>
          <w:color w:val="000000" w:themeColor="text1"/>
          <w:sz w:val="28"/>
          <w:szCs w:val="28"/>
          <w:highlight w:val="none"/>
          <w14:textFill>
            <w14:solidFill>
              <w14:schemeClr w14:val="tx1"/>
            </w14:solidFill>
          </w14:textFill>
        </w:rPr>
      </w:pPr>
    </w:p>
    <w:p>
      <w:pPr>
        <w:pStyle w:val="2"/>
        <w:spacing w:line="240" w:lineRule="auto"/>
        <w:ind w:firstLine="562"/>
        <w:jc w:val="center"/>
        <w:rPr>
          <w:rFonts w:hint="default" w:ascii="Times New Roman" w:hAnsi="Times New Roman" w:eastAsia="仿宋_GB2312" w:cs="Times New Roman"/>
          <w:b/>
          <w:bCs/>
          <w:color w:val="000000" w:themeColor="text1"/>
          <w:sz w:val="28"/>
          <w:szCs w:val="28"/>
          <w:highlight w:val="yellow"/>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14:textFill>
            <w14:solidFill>
              <w14:schemeClr w14:val="tx1"/>
            </w14:solidFill>
          </w14:textFill>
        </w:rPr>
        <w:t>图6  “十四五”珠海市现代农业产业空间布局图</w:t>
      </w:r>
    </w:p>
    <w:sectPr>
      <w:pgSz w:w="16838" w:h="11906" w:orient="landscape"/>
      <w:pgMar w:top="1803" w:right="1440" w:bottom="1803" w:left="1440" w:header="851"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onsolas">
    <w:panose1 w:val="020B0609020204030204"/>
    <w:charset w:val="00"/>
    <w:family w:val="modern"/>
    <w:pitch w:val="default"/>
    <w:sig w:usb0="E10002FF" w:usb1="4000FCFF" w:usb2="00000009" w:usb3="00000000" w:csb0="6000019F" w:csb1="DFD70000"/>
  </w:font>
  <w:font w:name="楷体_GB2312">
    <w:altName w:val="楷体"/>
    <w:panose1 w:val="02010609030101010101"/>
    <w:charset w:val="86"/>
    <w:family w:val="modern"/>
    <w:pitch w:val="default"/>
    <w:sig w:usb0="00000000" w:usb1="00000000" w:usb2="00000000" w:usb3="00000000" w:csb0="00040000" w:csb1="00000000"/>
  </w:font>
  <w:font w:name="MicrosoftYaHei-Bold">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ind w:firstLine="360"/>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&#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UEyylQ4CAAAHBAAADgAAAAAAAAABACAAAAAf&#10;AQAAZHJzL2Uyb0RvYy54bWxQSwUGAAAAAAYABgBZAQAAnwUAAAAA&#10;">
              <v:fill on="f" focussize="0,0"/>
              <v:stroke on="f" weight="0.5pt"/>
              <v:imagedata o:title=""/>
              <o:lock v:ext="edit" aspectratio="f"/>
              <v:textbox inset="0mm,0mm,0mm,0mm" style="mso-fit-shape-to-text:t;">
                <w:txbxContent>
                  <w:p>
                    <w:pPr>
                      <w:pStyle w:val="13"/>
                      <w:ind w:firstLine="360"/>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57200" cy="2419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57200" cy="241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9.05pt;width:36pt;mso-position-horizontal:center;mso-position-horizontal-relative:margin;z-index:251660288;mso-width-relative:page;mso-height-relative:page;" filled="f" stroked="f" coordsize="21600,21600" o:gfxdata="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6jpmdIAAAADAQAADwAA&#10;AAAAAAABACAAAAAiAAAAZHJzL2Rvd25yZXYueG1sUEsBAhQAFAAAAAgAh07iQA0cYhQcAgAAEwQA&#10;AA4AAAAAAAAAAQAgAAAAIQEAAGRycy9lMm9Eb2MueG1sUEsFBgAAAAAGAAYAWQEAAK8FAAAAAA==&#10;">
              <v:fill on="f" focussize="0,0"/>
              <v:stroke on="f" weight="0.5pt"/>
              <v:imagedata o:title=""/>
              <o:lock v:ext="edit" aspectratio="f"/>
              <v:textbox inset="0mm,0mm,0mm,0mm">
                <w:txbxContent>
                  <w:p>
                    <w:pPr>
                      <w:pStyle w:val="13"/>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hideSpellingErrors/>
  <w:hideGrammaticalErrors/>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B835A2"/>
    <w:rsid w:val="0001099C"/>
    <w:rsid w:val="00012996"/>
    <w:rsid w:val="00027284"/>
    <w:rsid w:val="0005302B"/>
    <w:rsid w:val="0009531F"/>
    <w:rsid w:val="000D6C25"/>
    <w:rsid w:val="000F4E1A"/>
    <w:rsid w:val="00115977"/>
    <w:rsid w:val="0015712E"/>
    <w:rsid w:val="001A18DC"/>
    <w:rsid w:val="001A3197"/>
    <w:rsid w:val="001A6B00"/>
    <w:rsid w:val="001B6FB7"/>
    <w:rsid w:val="001D32AD"/>
    <w:rsid w:val="001D607E"/>
    <w:rsid w:val="001D7D35"/>
    <w:rsid w:val="0020545D"/>
    <w:rsid w:val="00286C09"/>
    <w:rsid w:val="003141C7"/>
    <w:rsid w:val="00347B53"/>
    <w:rsid w:val="00367D84"/>
    <w:rsid w:val="00373B22"/>
    <w:rsid w:val="00391D34"/>
    <w:rsid w:val="0041707A"/>
    <w:rsid w:val="004510A2"/>
    <w:rsid w:val="00454CCF"/>
    <w:rsid w:val="00471B57"/>
    <w:rsid w:val="00495D84"/>
    <w:rsid w:val="00497DBB"/>
    <w:rsid w:val="004A2606"/>
    <w:rsid w:val="004D326D"/>
    <w:rsid w:val="005211C3"/>
    <w:rsid w:val="005966AA"/>
    <w:rsid w:val="005C676C"/>
    <w:rsid w:val="00621E9B"/>
    <w:rsid w:val="0062676D"/>
    <w:rsid w:val="00647432"/>
    <w:rsid w:val="0064770A"/>
    <w:rsid w:val="00661BE2"/>
    <w:rsid w:val="006636EA"/>
    <w:rsid w:val="006B506E"/>
    <w:rsid w:val="006B6C9B"/>
    <w:rsid w:val="006B734C"/>
    <w:rsid w:val="006F2678"/>
    <w:rsid w:val="00723327"/>
    <w:rsid w:val="00734BD9"/>
    <w:rsid w:val="007622E3"/>
    <w:rsid w:val="007C4333"/>
    <w:rsid w:val="007E1568"/>
    <w:rsid w:val="007F2BFE"/>
    <w:rsid w:val="00802F0E"/>
    <w:rsid w:val="00831C80"/>
    <w:rsid w:val="0085488E"/>
    <w:rsid w:val="00890C0C"/>
    <w:rsid w:val="00891051"/>
    <w:rsid w:val="008C6920"/>
    <w:rsid w:val="009109D5"/>
    <w:rsid w:val="009170FD"/>
    <w:rsid w:val="00920CDE"/>
    <w:rsid w:val="0094036E"/>
    <w:rsid w:val="00957F26"/>
    <w:rsid w:val="00970021"/>
    <w:rsid w:val="009A5EC9"/>
    <w:rsid w:val="009B2426"/>
    <w:rsid w:val="009C5A54"/>
    <w:rsid w:val="00A205BE"/>
    <w:rsid w:val="00A978C6"/>
    <w:rsid w:val="00B24BD6"/>
    <w:rsid w:val="00B646B3"/>
    <w:rsid w:val="00B746BA"/>
    <w:rsid w:val="00B81A46"/>
    <w:rsid w:val="00BA2F01"/>
    <w:rsid w:val="00BC2C3B"/>
    <w:rsid w:val="00BD2497"/>
    <w:rsid w:val="00BE010A"/>
    <w:rsid w:val="00C03F39"/>
    <w:rsid w:val="00C0742B"/>
    <w:rsid w:val="00C37E54"/>
    <w:rsid w:val="00C609B0"/>
    <w:rsid w:val="00C76C6F"/>
    <w:rsid w:val="00C80B82"/>
    <w:rsid w:val="00C86FC6"/>
    <w:rsid w:val="00C87BE4"/>
    <w:rsid w:val="00CF2781"/>
    <w:rsid w:val="00CF2AD0"/>
    <w:rsid w:val="00D1598B"/>
    <w:rsid w:val="00D440BF"/>
    <w:rsid w:val="00D57882"/>
    <w:rsid w:val="00D62B37"/>
    <w:rsid w:val="00D721AB"/>
    <w:rsid w:val="00D73C1A"/>
    <w:rsid w:val="00DC432A"/>
    <w:rsid w:val="00DD35F0"/>
    <w:rsid w:val="00DE0ACF"/>
    <w:rsid w:val="00DF1B43"/>
    <w:rsid w:val="00E243D5"/>
    <w:rsid w:val="00E5085D"/>
    <w:rsid w:val="00E51942"/>
    <w:rsid w:val="00E641E6"/>
    <w:rsid w:val="00E70110"/>
    <w:rsid w:val="00E94FD5"/>
    <w:rsid w:val="00EA266C"/>
    <w:rsid w:val="00ED274C"/>
    <w:rsid w:val="00F11CAF"/>
    <w:rsid w:val="00F27FF5"/>
    <w:rsid w:val="00F654B5"/>
    <w:rsid w:val="00F72703"/>
    <w:rsid w:val="00F95881"/>
    <w:rsid w:val="00FA70D4"/>
    <w:rsid w:val="00FC6293"/>
    <w:rsid w:val="00FD7064"/>
    <w:rsid w:val="00FE2DCC"/>
    <w:rsid w:val="01013A7A"/>
    <w:rsid w:val="010377E5"/>
    <w:rsid w:val="01097DD8"/>
    <w:rsid w:val="010A4B45"/>
    <w:rsid w:val="011063D5"/>
    <w:rsid w:val="011F37F7"/>
    <w:rsid w:val="0120427A"/>
    <w:rsid w:val="01205761"/>
    <w:rsid w:val="01206D15"/>
    <w:rsid w:val="013A3791"/>
    <w:rsid w:val="013F5980"/>
    <w:rsid w:val="014A07FD"/>
    <w:rsid w:val="01514381"/>
    <w:rsid w:val="015400B1"/>
    <w:rsid w:val="015A1A6D"/>
    <w:rsid w:val="015C045B"/>
    <w:rsid w:val="01700D77"/>
    <w:rsid w:val="01721C35"/>
    <w:rsid w:val="01736E78"/>
    <w:rsid w:val="01740565"/>
    <w:rsid w:val="017609EB"/>
    <w:rsid w:val="0184378C"/>
    <w:rsid w:val="0187114F"/>
    <w:rsid w:val="018B045F"/>
    <w:rsid w:val="019138ED"/>
    <w:rsid w:val="01972348"/>
    <w:rsid w:val="01992743"/>
    <w:rsid w:val="019A0DE5"/>
    <w:rsid w:val="01A05B1E"/>
    <w:rsid w:val="01A135D1"/>
    <w:rsid w:val="01A15577"/>
    <w:rsid w:val="01C37341"/>
    <w:rsid w:val="01C844B0"/>
    <w:rsid w:val="01CC06FC"/>
    <w:rsid w:val="01CC5145"/>
    <w:rsid w:val="01D961B8"/>
    <w:rsid w:val="01DE78C1"/>
    <w:rsid w:val="01E82ABB"/>
    <w:rsid w:val="01EB20E5"/>
    <w:rsid w:val="01EE2A23"/>
    <w:rsid w:val="01F5278F"/>
    <w:rsid w:val="01FB170E"/>
    <w:rsid w:val="01FD6B5C"/>
    <w:rsid w:val="01FE3375"/>
    <w:rsid w:val="020049E4"/>
    <w:rsid w:val="02023817"/>
    <w:rsid w:val="02052061"/>
    <w:rsid w:val="0206475A"/>
    <w:rsid w:val="020A29B4"/>
    <w:rsid w:val="020F52EC"/>
    <w:rsid w:val="02156E03"/>
    <w:rsid w:val="021D0644"/>
    <w:rsid w:val="021F67C4"/>
    <w:rsid w:val="022105D1"/>
    <w:rsid w:val="02250BC5"/>
    <w:rsid w:val="0226124C"/>
    <w:rsid w:val="022910B2"/>
    <w:rsid w:val="023754CE"/>
    <w:rsid w:val="023A694D"/>
    <w:rsid w:val="023E53C8"/>
    <w:rsid w:val="0242117A"/>
    <w:rsid w:val="0266311A"/>
    <w:rsid w:val="026642BE"/>
    <w:rsid w:val="02693733"/>
    <w:rsid w:val="02736FAF"/>
    <w:rsid w:val="02752070"/>
    <w:rsid w:val="027549F5"/>
    <w:rsid w:val="02765049"/>
    <w:rsid w:val="02784BD8"/>
    <w:rsid w:val="02817487"/>
    <w:rsid w:val="028D5C71"/>
    <w:rsid w:val="02A11081"/>
    <w:rsid w:val="02A17928"/>
    <w:rsid w:val="02A63B5F"/>
    <w:rsid w:val="02A86DA5"/>
    <w:rsid w:val="02BD0434"/>
    <w:rsid w:val="02C50E1D"/>
    <w:rsid w:val="02D50F2C"/>
    <w:rsid w:val="02DB6198"/>
    <w:rsid w:val="02EA0F94"/>
    <w:rsid w:val="02EE4FA8"/>
    <w:rsid w:val="03004A88"/>
    <w:rsid w:val="030246AF"/>
    <w:rsid w:val="030D67C5"/>
    <w:rsid w:val="030F6BDB"/>
    <w:rsid w:val="03117170"/>
    <w:rsid w:val="031174C2"/>
    <w:rsid w:val="03130814"/>
    <w:rsid w:val="0315237F"/>
    <w:rsid w:val="031B7E98"/>
    <w:rsid w:val="031C2BF2"/>
    <w:rsid w:val="032A3596"/>
    <w:rsid w:val="032C7EC8"/>
    <w:rsid w:val="03321E6C"/>
    <w:rsid w:val="033D1FB0"/>
    <w:rsid w:val="033E0669"/>
    <w:rsid w:val="03431C6C"/>
    <w:rsid w:val="03496E19"/>
    <w:rsid w:val="034A6C8F"/>
    <w:rsid w:val="034E5B91"/>
    <w:rsid w:val="035022EE"/>
    <w:rsid w:val="03540904"/>
    <w:rsid w:val="035D671A"/>
    <w:rsid w:val="035D7FE0"/>
    <w:rsid w:val="036575BB"/>
    <w:rsid w:val="036600A8"/>
    <w:rsid w:val="03705215"/>
    <w:rsid w:val="037C5423"/>
    <w:rsid w:val="038010D6"/>
    <w:rsid w:val="03827C71"/>
    <w:rsid w:val="0388679A"/>
    <w:rsid w:val="038A31F8"/>
    <w:rsid w:val="038E2B1B"/>
    <w:rsid w:val="0393099C"/>
    <w:rsid w:val="039332FB"/>
    <w:rsid w:val="039D28DA"/>
    <w:rsid w:val="03A66869"/>
    <w:rsid w:val="03A67667"/>
    <w:rsid w:val="03A7416E"/>
    <w:rsid w:val="03A85A09"/>
    <w:rsid w:val="03B152FE"/>
    <w:rsid w:val="03B203BD"/>
    <w:rsid w:val="03BC65D2"/>
    <w:rsid w:val="03BF2B2E"/>
    <w:rsid w:val="03BF4882"/>
    <w:rsid w:val="03CB746A"/>
    <w:rsid w:val="03D925F2"/>
    <w:rsid w:val="03DF7CFF"/>
    <w:rsid w:val="03EE6AC2"/>
    <w:rsid w:val="03EF751D"/>
    <w:rsid w:val="03F649B4"/>
    <w:rsid w:val="03F82E76"/>
    <w:rsid w:val="03FC06D7"/>
    <w:rsid w:val="04105047"/>
    <w:rsid w:val="04112760"/>
    <w:rsid w:val="041530BF"/>
    <w:rsid w:val="041721BA"/>
    <w:rsid w:val="0419753F"/>
    <w:rsid w:val="041D5AFE"/>
    <w:rsid w:val="04256A0B"/>
    <w:rsid w:val="042C71B7"/>
    <w:rsid w:val="042D78FC"/>
    <w:rsid w:val="04306ABA"/>
    <w:rsid w:val="04341FC8"/>
    <w:rsid w:val="04372FF2"/>
    <w:rsid w:val="043A7113"/>
    <w:rsid w:val="043C1D72"/>
    <w:rsid w:val="0443555C"/>
    <w:rsid w:val="0451426C"/>
    <w:rsid w:val="04543D60"/>
    <w:rsid w:val="04543E07"/>
    <w:rsid w:val="04586C1F"/>
    <w:rsid w:val="045969D2"/>
    <w:rsid w:val="045C34A2"/>
    <w:rsid w:val="045D45ED"/>
    <w:rsid w:val="045D6ABC"/>
    <w:rsid w:val="045E06FC"/>
    <w:rsid w:val="046727B7"/>
    <w:rsid w:val="046D2D90"/>
    <w:rsid w:val="046E2525"/>
    <w:rsid w:val="046E560B"/>
    <w:rsid w:val="046E623E"/>
    <w:rsid w:val="04703AAA"/>
    <w:rsid w:val="04932523"/>
    <w:rsid w:val="04960E61"/>
    <w:rsid w:val="04982812"/>
    <w:rsid w:val="04A7507A"/>
    <w:rsid w:val="04B22347"/>
    <w:rsid w:val="04C64C76"/>
    <w:rsid w:val="04C87B16"/>
    <w:rsid w:val="04CF6A97"/>
    <w:rsid w:val="04D23259"/>
    <w:rsid w:val="04ED1860"/>
    <w:rsid w:val="04F1489F"/>
    <w:rsid w:val="04F30F9C"/>
    <w:rsid w:val="04F65696"/>
    <w:rsid w:val="04FA2207"/>
    <w:rsid w:val="04FA292B"/>
    <w:rsid w:val="050F3A97"/>
    <w:rsid w:val="05157130"/>
    <w:rsid w:val="051607A2"/>
    <w:rsid w:val="051B0258"/>
    <w:rsid w:val="051B50A1"/>
    <w:rsid w:val="051E3843"/>
    <w:rsid w:val="051E458B"/>
    <w:rsid w:val="052A7A92"/>
    <w:rsid w:val="0539394F"/>
    <w:rsid w:val="053C6662"/>
    <w:rsid w:val="053C67AD"/>
    <w:rsid w:val="054515A8"/>
    <w:rsid w:val="054848FF"/>
    <w:rsid w:val="054854B1"/>
    <w:rsid w:val="054A7F72"/>
    <w:rsid w:val="05531930"/>
    <w:rsid w:val="0568388A"/>
    <w:rsid w:val="056867D7"/>
    <w:rsid w:val="05694CCB"/>
    <w:rsid w:val="056E778A"/>
    <w:rsid w:val="05762E15"/>
    <w:rsid w:val="058070E4"/>
    <w:rsid w:val="05887DFB"/>
    <w:rsid w:val="058946A4"/>
    <w:rsid w:val="058C5464"/>
    <w:rsid w:val="0598288D"/>
    <w:rsid w:val="059849BA"/>
    <w:rsid w:val="0599188F"/>
    <w:rsid w:val="059970D9"/>
    <w:rsid w:val="05A416B5"/>
    <w:rsid w:val="05AB1E4A"/>
    <w:rsid w:val="05AD597E"/>
    <w:rsid w:val="05AF2335"/>
    <w:rsid w:val="05B449F7"/>
    <w:rsid w:val="05BA6BD8"/>
    <w:rsid w:val="05BB4E92"/>
    <w:rsid w:val="05C11703"/>
    <w:rsid w:val="05C4474D"/>
    <w:rsid w:val="05C63AC5"/>
    <w:rsid w:val="05CD3FC0"/>
    <w:rsid w:val="05D65983"/>
    <w:rsid w:val="05DE6480"/>
    <w:rsid w:val="05E17421"/>
    <w:rsid w:val="05EC2561"/>
    <w:rsid w:val="05FF5C9C"/>
    <w:rsid w:val="0609427C"/>
    <w:rsid w:val="060B2618"/>
    <w:rsid w:val="060B5BEF"/>
    <w:rsid w:val="06107714"/>
    <w:rsid w:val="06117421"/>
    <w:rsid w:val="06151086"/>
    <w:rsid w:val="061A5AB8"/>
    <w:rsid w:val="061C65CF"/>
    <w:rsid w:val="061F4953"/>
    <w:rsid w:val="06315E62"/>
    <w:rsid w:val="064562F8"/>
    <w:rsid w:val="064816D1"/>
    <w:rsid w:val="06506318"/>
    <w:rsid w:val="06595A25"/>
    <w:rsid w:val="065B7746"/>
    <w:rsid w:val="065E5B27"/>
    <w:rsid w:val="06660878"/>
    <w:rsid w:val="066C5B12"/>
    <w:rsid w:val="067134C7"/>
    <w:rsid w:val="06730A9B"/>
    <w:rsid w:val="06742667"/>
    <w:rsid w:val="067C58DB"/>
    <w:rsid w:val="068038D1"/>
    <w:rsid w:val="06883459"/>
    <w:rsid w:val="06A11EA4"/>
    <w:rsid w:val="06A15E3A"/>
    <w:rsid w:val="06B14F0E"/>
    <w:rsid w:val="06B6758B"/>
    <w:rsid w:val="06B9066D"/>
    <w:rsid w:val="06BB18CC"/>
    <w:rsid w:val="06C42888"/>
    <w:rsid w:val="06CC790A"/>
    <w:rsid w:val="06D626B8"/>
    <w:rsid w:val="06E83C50"/>
    <w:rsid w:val="06F07ECD"/>
    <w:rsid w:val="06F706BC"/>
    <w:rsid w:val="06F76A6C"/>
    <w:rsid w:val="07066A6A"/>
    <w:rsid w:val="070757FD"/>
    <w:rsid w:val="0710224B"/>
    <w:rsid w:val="0718152C"/>
    <w:rsid w:val="071952F3"/>
    <w:rsid w:val="071C2659"/>
    <w:rsid w:val="071D73C5"/>
    <w:rsid w:val="071E5A98"/>
    <w:rsid w:val="07206A67"/>
    <w:rsid w:val="07233E52"/>
    <w:rsid w:val="072C2DC7"/>
    <w:rsid w:val="07364D25"/>
    <w:rsid w:val="07390AD7"/>
    <w:rsid w:val="074457ED"/>
    <w:rsid w:val="074A3D87"/>
    <w:rsid w:val="075A5E62"/>
    <w:rsid w:val="07667DC5"/>
    <w:rsid w:val="076A70EF"/>
    <w:rsid w:val="076C7140"/>
    <w:rsid w:val="0776315C"/>
    <w:rsid w:val="07845F5E"/>
    <w:rsid w:val="078C616F"/>
    <w:rsid w:val="079A5112"/>
    <w:rsid w:val="079C40DB"/>
    <w:rsid w:val="079C6BD4"/>
    <w:rsid w:val="07A16FF3"/>
    <w:rsid w:val="07AD16E8"/>
    <w:rsid w:val="07AE28CA"/>
    <w:rsid w:val="07B76A01"/>
    <w:rsid w:val="07C75082"/>
    <w:rsid w:val="07CE6C77"/>
    <w:rsid w:val="07CF2C73"/>
    <w:rsid w:val="07E50065"/>
    <w:rsid w:val="07EB6E57"/>
    <w:rsid w:val="07EC2501"/>
    <w:rsid w:val="08037DF8"/>
    <w:rsid w:val="08190215"/>
    <w:rsid w:val="081E5B49"/>
    <w:rsid w:val="08246E4D"/>
    <w:rsid w:val="08284997"/>
    <w:rsid w:val="083418D6"/>
    <w:rsid w:val="08391EFA"/>
    <w:rsid w:val="08397564"/>
    <w:rsid w:val="083C225C"/>
    <w:rsid w:val="0844050A"/>
    <w:rsid w:val="084B6382"/>
    <w:rsid w:val="085333DD"/>
    <w:rsid w:val="08587262"/>
    <w:rsid w:val="0863733A"/>
    <w:rsid w:val="086655FD"/>
    <w:rsid w:val="08692F71"/>
    <w:rsid w:val="086A64AE"/>
    <w:rsid w:val="08703C41"/>
    <w:rsid w:val="08704CFC"/>
    <w:rsid w:val="08716E6D"/>
    <w:rsid w:val="087568CA"/>
    <w:rsid w:val="08780941"/>
    <w:rsid w:val="08800E05"/>
    <w:rsid w:val="08A24D70"/>
    <w:rsid w:val="08A91D78"/>
    <w:rsid w:val="08AA0054"/>
    <w:rsid w:val="08AC63D6"/>
    <w:rsid w:val="08B47B95"/>
    <w:rsid w:val="08B80F18"/>
    <w:rsid w:val="08B830E3"/>
    <w:rsid w:val="08C9450B"/>
    <w:rsid w:val="08CC28D8"/>
    <w:rsid w:val="08CD7F32"/>
    <w:rsid w:val="08D0152E"/>
    <w:rsid w:val="08D334E8"/>
    <w:rsid w:val="08DC1558"/>
    <w:rsid w:val="08E82EAA"/>
    <w:rsid w:val="08F13FBA"/>
    <w:rsid w:val="08F4278F"/>
    <w:rsid w:val="09061A87"/>
    <w:rsid w:val="091553F2"/>
    <w:rsid w:val="091947C2"/>
    <w:rsid w:val="091E6962"/>
    <w:rsid w:val="09210C5A"/>
    <w:rsid w:val="092415EE"/>
    <w:rsid w:val="092A66C4"/>
    <w:rsid w:val="094E22A9"/>
    <w:rsid w:val="09576F03"/>
    <w:rsid w:val="09594019"/>
    <w:rsid w:val="095A26D2"/>
    <w:rsid w:val="095C2832"/>
    <w:rsid w:val="095F4C11"/>
    <w:rsid w:val="096160C4"/>
    <w:rsid w:val="096C15AD"/>
    <w:rsid w:val="09706271"/>
    <w:rsid w:val="097A262D"/>
    <w:rsid w:val="098206D1"/>
    <w:rsid w:val="09824B9E"/>
    <w:rsid w:val="098340AA"/>
    <w:rsid w:val="09863FDA"/>
    <w:rsid w:val="09892A32"/>
    <w:rsid w:val="0994589C"/>
    <w:rsid w:val="09954A33"/>
    <w:rsid w:val="099747F8"/>
    <w:rsid w:val="099817D2"/>
    <w:rsid w:val="099B054E"/>
    <w:rsid w:val="09A1130B"/>
    <w:rsid w:val="09A21BFB"/>
    <w:rsid w:val="09B00FE1"/>
    <w:rsid w:val="09B756F9"/>
    <w:rsid w:val="09CA03E2"/>
    <w:rsid w:val="09CD5B2E"/>
    <w:rsid w:val="09D86160"/>
    <w:rsid w:val="09FA4FCA"/>
    <w:rsid w:val="0A092C54"/>
    <w:rsid w:val="0A135F21"/>
    <w:rsid w:val="0A153C1E"/>
    <w:rsid w:val="0A186124"/>
    <w:rsid w:val="0A204A1C"/>
    <w:rsid w:val="0A257A31"/>
    <w:rsid w:val="0A2A399C"/>
    <w:rsid w:val="0A2C0A88"/>
    <w:rsid w:val="0A2C51D5"/>
    <w:rsid w:val="0A30638E"/>
    <w:rsid w:val="0A336973"/>
    <w:rsid w:val="0A382141"/>
    <w:rsid w:val="0A4E753F"/>
    <w:rsid w:val="0A5009C0"/>
    <w:rsid w:val="0A55336B"/>
    <w:rsid w:val="0A5B0F1F"/>
    <w:rsid w:val="0A5B3D3F"/>
    <w:rsid w:val="0A602D02"/>
    <w:rsid w:val="0A677973"/>
    <w:rsid w:val="0A6A0570"/>
    <w:rsid w:val="0A765C88"/>
    <w:rsid w:val="0A86422B"/>
    <w:rsid w:val="0A8A2BC4"/>
    <w:rsid w:val="0A8E3DD2"/>
    <w:rsid w:val="0A920E22"/>
    <w:rsid w:val="0A9F4893"/>
    <w:rsid w:val="0AA50058"/>
    <w:rsid w:val="0AA677AE"/>
    <w:rsid w:val="0AA90A87"/>
    <w:rsid w:val="0AAE7FBF"/>
    <w:rsid w:val="0AAF0D53"/>
    <w:rsid w:val="0AB368C8"/>
    <w:rsid w:val="0ACF36DD"/>
    <w:rsid w:val="0AE22D39"/>
    <w:rsid w:val="0AE40CF1"/>
    <w:rsid w:val="0AE56FC1"/>
    <w:rsid w:val="0AE6609E"/>
    <w:rsid w:val="0AEA1ABE"/>
    <w:rsid w:val="0AEE0EE1"/>
    <w:rsid w:val="0AFE73C3"/>
    <w:rsid w:val="0AFF1BBF"/>
    <w:rsid w:val="0B02606D"/>
    <w:rsid w:val="0B042B0F"/>
    <w:rsid w:val="0B1378FA"/>
    <w:rsid w:val="0B164F50"/>
    <w:rsid w:val="0B20424B"/>
    <w:rsid w:val="0B2054C4"/>
    <w:rsid w:val="0B25169A"/>
    <w:rsid w:val="0B2F5D40"/>
    <w:rsid w:val="0B342814"/>
    <w:rsid w:val="0B4B3C83"/>
    <w:rsid w:val="0B4B5A19"/>
    <w:rsid w:val="0B5B11D1"/>
    <w:rsid w:val="0B67401E"/>
    <w:rsid w:val="0B6E3557"/>
    <w:rsid w:val="0B766D57"/>
    <w:rsid w:val="0B7957B4"/>
    <w:rsid w:val="0B7C3AFE"/>
    <w:rsid w:val="0B815649"/>
    <w:rsid w:val="0B880471"/>
    <w:rsid w:val="0B8A6276"/>
    <w:rsid w:val="0B8D66E4"/>
    <w:rsid w:val="0B926AFD"/>
    <w:rsid w:val="0B944197"/>
    <w:rsid w:val="0B9E418D"/>
    <w:rsid w:val="0BA02E91"/>
    <w:rsid w:val="0BAE0426"/>
    <w:rsid w:val="0BB6538E"/>
    <w:rsid w:val="0BB8462A"/>
    <w:rsid w:val="0BB972CB"/>
    <w:rsid w:val="0BBF211E"/>
    <w:rsid w:val="0BD45C05"/>
    <w:rsid w:val="0BD45DCE"/>
    <w:rsid w:val="0BDE7AD5"/>
    <w:rsid w:val="0BE117A5"/>
    <w:rsid w:val="0BE32325"/>
    <w:rsid w:val="0BE4776A"/>
    <w:rsid w:val="0BE679B1"/>
    <w:rsid w:val="0BE7394B"/>
    <w:rsid w:val="0BED572F"/>
    <w:rsid w:val="0BF17B6F"/>
    <w:rsid w:val="0BF5427D"/>
    <w:rsid w:val="0C0F2BC0"/>
    <w:rsid w:val="0C12560E"/>
    <w:rsid w:val="0C1E3565"/>
    <w:rsid w:val="0C2D3121"/>
    <w:rsid w:val="0C2D61BE"/>
    <w:rsid w:val="0C3C7E17"/>
    <w:rsid w:val="0C3F47B1"/>
    <w:rsid w:val="0C471319"/>
    <w:rsid w:val="0C4E6EB7"/>
    <w:rsid w:val="0C536CB6"/>
    <w:rsid w:val="0C631C8B"/>
    <w:rsid w:val="0C690F2E"/>
    <w:rsid w:val="0C701E34"/>
    <w:rsid w:val="0C752A63"/>
    <w:rsid w:val="0C774D11"/>
    <w:rsid w:val="0C7B1DD4"/>
    <w:rsid w:val="0C872FC3"/>
    <w:rsid w:val="0C874055"/>
    <w:rsid w:val="0C887A91"/>
    <w:rsid w:val="0C8B6746"/>
    <w:rsid w:val="0C9F1977"/>
    <w:rsid w:val="0CAF30E1"/>
    <w:rsid w:val="0CB572BC"/>
    <w:rsid w:val="0CBE6CC7"/>
    <w:rsid w:val="0CC86D29"/>
    <w:rsid w:val="0CCB5705"/>
    <w:rsid w:val="0CD027D9"/>
    <w:rsid w:val="0CD331AD"/>
    <w:rsid w:val="0CDB27F8"/>
    <w:rsid w:val="0CE63D01"/>
    <w:rsid w:val="0CE75368"/>
    <w:rsid w:val="0CE82038"/>
    <w:rsid w:val="0CF37EA3"/>
    <w:rsid w:val="0D166759"/>
    <w:rsid w:val="0D2A0868"/>
    <w:rsid w:val="0D3219BF"/>
    <w:rsid w:val="0D397D31"/>
    <w:rsid w:val="0D3A1380"/>
    <w:rsid w:val="0D4C69FF"/>
    <w:rsid w:val="0D51066E"/>
    <w:rsid w:val="0D524F62"/>
    <w:rsid w:val="0D536D9C"/>
    <w:rsid w:val="0D5A2285"/>
    <w:rsid w:val="0D5F5922"/>
    <w:rsid w:val="0D694E1C"/>
    <w:rsid w:val="0D6A134E"/>
    <w:rsid w:val="0D6A2396"/>
    <w:rsid w:val="0D752E40"/>
    <w:rsid w:val="0D7C1234"/>
    <w:rsid w:val="0D825E24"/>
    <w:rsid w:val="0D855B65"/>
    <w:rsid w:val="0D897950"/>
    <w:rsid w:val="0D8C64E6"/>
    <w:rsid w:val="0D910685"/>
    <w:rsid w:val="0D9961D5"/>
    <w:rsid w:val="0D9A1E07"/>
    <w:rsid w:val="0D9C6022"/>
    <w:rsid w:val="0D9E3B5E"/>
    <w:rsid w:val="0DA21B8C"/>
    <w:rsid w:val="0DAD78E2"/>
    <w:rsid w:val="0DB937C0"/>
    <w:rsid w:val="0DC16ACB"/>
    <w:rsid w:val="0DC26379"/>
    <w:rsid w:val="0DCB3732"/>
    <w:rsid w:val="0DDA36B6"/>
    <w:rsid w:val="0DF6706D"/>
    <w:rsid w:val="0DF72331"/>
    <w:rsid w:val="0E0075B9"/>
    <w:rsid w:val="0E15528E"/>
    <w:rsid w:val="0E173893"/>
    <w:rsid w:val="0E1B1B0E"/>
    <w:rsid w:val="0E22657E"/>
    <w:rsid w:val="0E2808E2"/>
    <w:rsid w:val="0E293B29"/>
    <w:rsid w:val="0E2A480D"/>
    <w:rsid w:val="0E3759A0"/>
    <w:rsid w:val="0E3C7A01"/>
    <w:rsid w:val="0E3F5684"/>
    <w:rsid w:val="0E45568D"/>
    <w:rsid w:val="0E4E417B"/>
    <w:rsid w:val="0E5775CD"/>
    <w:rsid w:val="0E58042C"/>
    <w:rsid w:val="0E63717F"/>
    <w:rsid w:val="0E673F9C"/>
    <w:rsid w:val="0E804320"/>
    <w:rsid w:val="0E852940"/>
    <w:rsid w:val="0E8855D2"/>
    <w:rsid w:val="0E94494A"/>
    <w:rsid w:val="0E9805D7"/>
    <w:rsid w:val="0EA958F5"/>
    <w:rsid w:val="0EB71A78"/>
    <w:rsid w:val="0EB74DCF"/>
    <w:rsid w:val="0EC92DF8"/>
    <w:rsid w:val="0ECE051E"/>
    <w:rsid w:val="0ED86B04"/>
    <w:rsid w:val="0EDB0310"/>
    <w:rsid w:val="0EDF6CFA"/>
    <w:rsid w:val="0EE03A18"/>
    <w:rsid w:val="0EE136CF"/>
    <w:rsid w:val="0EE55DAE"/>
    <w:rsid w:val="0EE64B8C"/>
    <w:rsid w:val="0EF0269D"/>
    <w:rsid w:val="0EF32412"/>
    <w:rsid w:val="0EF6775F"/>
    <w:rsid w:val="0EF73A12"/>
    <w:rsid w:val="0EFB0E05"/>
    <w:rsid w:val="0F081ED8"/>
    <w:rsid w:val="0F10473D"/>
    <w:rsid w:val="0F1429D8"/>
    <w:rsid w:val="0F1F582F"/>
    <w:rsid w:val="0F247230"/>
    <w:rsid w:val="0F2C4E35"/>
    <w:rsid w:val="0F2E5775"/>
    <w:rsid w:val="0F396FF3"/>
    <w:rsid w:val="0F434E67"/>
    <w:rsid w:val="0F4F3A57"/>
    <w:rsid w:val="0F4F6A1B"/>
    <w:rsid w:val="0F540F99"/>
    <w:rsid w:val="0F5430C9"/>
    <w:rsid w:val="0F573656"/>
    <w:rsid w:val="0F5F6666"/>
    <w:rsid w:val="0F632727"/>
    <w:rsid w:val="0F670AAA"/>
    <w:rsid w:val="0F687E9A"/>
    <w:rsid w:val="0F6C21F6"/>
    <w:rsid w:val="0F727599"/>
    <w:rsid w:val="0F7354BB"/>
    <w:rsid w:val="0F771393"/>
    <w:rsid w:val="0F7757C1"/>
    <w:rsid w:val="0F792D60"/>
    <w:rsid w:val="0F7A05E0"/>
    <w:rsid w:val="0F7B3D3B"/>
    <w:rsid w:val="0F7B4B8A"/>
    <w:rsid w:val="0F7C6322"/>
    <w:rsid w:val="0F7D6927"/>
    <w:rsid w:val="0F7E4B70"/>
    <w:rsid w:val="0F836926"/>
    <w:rsid w:val="0F8644B9"/>
    <w:rsid w:val="0F8F43E1"/>
    <w:rsid w:val="0F942720"/>
    <w:rsid w:val="0FA71BE1"/>
    <w:rsid w:val="0FAB379D"/>
    <w:rsid w:val="0FAF519D"/>
    <w:rsid w:val="0FB01D68"/>
    <w:rsid w:val="0FB34AF5"/>
    <w:rsid w:val="0FB7178C"/>
    <w:rsid w:val="0FBD6E6C"/>
    <w:rsid w:val="0FBE5CB6"/>
    <w:rsid w:val="0FC4081E"/>
    <w:rsid w:val="0FCF290D"/>
    <w:rsid w:val="0FD97CCA"/>
    <w:rsid w:val="0FE57EDA"/>
    <w:rsid w:val="0FEB0D36"/>
    <w:rsid w:val="0FF03E52"/>
    <w:rsid w:val="0FFA7997"/>
    <w:rsid w:val="10047045"/>
    <w:rsid w:val="10087EDF"/>
    <w:rsid w:val="100A5234"/>
    <w:rsid w:val="100D581A"/>
    <w:rsid w:val="10163976"/>
    <w:rsid w:val="102E3A55"/>
    <w:rsid w:val="10313E76"/>
    <w:rsid w:val="103C569E"/>
    <w:rsid w:val="104362DB"/>
    <w:rsid w:val="10491BDC"/>
    <w:rsid w:val="10527825"/>
    <w:rsid w:val="105B0422"/>
    <w:rsid w:val="106618C1"/>
    <w:rsid w:val="1068687B"/>
    <w:rsid w:val="106F1CF8"/>
    <w:rsid w:val="10825B97"/>
    <w:rsid w:val="10864C96"/>
    <w:rsid w:val="10884A45"/>
    <w:rsid w:val="108B2C2A"/>
    <w:rsid w:val="108C3F7A"/>
    <w:rsid w:val="109254C6"/>
    <w:rsid w:val="10983007"/>
    <w:rsid w:val="10A17D73"/>
    <w:rsid w:val="10A42574"/>
    <w:rsid w:val="10A72E06"/>
    <w:rsid w:val="10CE2290"/>
    <w:rsid w:val="10D1449C"/>
    <w:rsid w:val="10E804E3"/>
    <w:rsid w:val="10E828B4"/>
    <w:rsid w:val="10EB1256"/>
    <w:rsid w:val="10F81A78"/>
    <w:rsid w:val="10F9028F"/>
    <w:rsid w:val="10FC31EC"/>
    <w:rsid w:val="11037974"/>
    <w:rsid w:val="111F1DD5"/>
    <w:rsid w:val="11294751"/>
    <w:rsid w:val="11331797"/>
    <w:rsid w:val="113A3B7F"/>
    <w:rsid w:val="113A7BFC"/>
    <w:rsid w:val="11415C00"/>
    <w:rsid w:val="11466584"/>
    <w:rsid w:val="1147414F"/>
    <w:rsid w:val="11493D38"/>
    <w:rsid w:val="114A3656"/>
    <w:rsid w:val="116513C6"/>
    <w:rsid w:val="11673CCD"/>
    <w:rsid w:val="11696A58"/>
    <w:rsid w:val="11712D99"/>
    <w:rsid w:val="1174249B"/>
    <w:rsid w:val="11980DFC"/>
    <w:rsid w:val="11A3166E"/>
    <w:rsid w:val="11B25242"/>
    <w:rsid w:val="11B255BC"/>
    <w:rsid w:val="11B646E8"/>
    <w:rsid w:val="11C3393F"/>
    <w:rsid w:val="11C45EBB"/>
    <w:rsid w:val="11C83B89"/>
    <w:rsid w:val="11CC2756"/>
    <w:rsid w:val="11D47ACD"/>
    <w:rsid w:val="11D51210"/>
    <w:rsid w:val="11D81FE2"/>
    <w:rsid w:val="11DA59CC"/>
    <w:rsid w:val="11DE11A3"/>
    <w:rsid w:val="11E86ACF"/>
    <w:rsid w:val="11EC134C"/>
    <w:rsid w:val="11ED13D5"/>
    <w:rsid w:val="11F44321"/>
    <w:rsid w:val="12047739"/>
    <w:rsid w:val="12172013"/>
    <w:rsid w:val="1219380C"/>
    <w:rsid w:val="12196095"/>
    <w:rsid w:val="121A3B5A"/>
    <w:rsid w:val="122C617A"/>
    <w:rsid w:val="122D1C82"/>
    <w:rsid w:val="122F3AB4"/>
    <w:rsid w:val="123408AF"/>
    <w:rsid w:val="12392AFE"/>
    <w:rsid w:val="12411D37"/>
    <w:rsid w:val="124255BB"/>
    <w:rsid w:val="12485D74"/>
    <w:rsid w:val="124B7BF5"/>
    <w:rsid w:val="124E6349"/>
    <w:rsid w:val="12522F2B"/>
    <w:rsid w:val="12536456"/>
    <w:rsid w:val="12537360"/>
    <w:rsid w:val="125D100F"/>
    <w:rsid w:val="126B55DA"/>
    <w:rsid w:val="1277161B"/>
    <w:rsid w:val="127B0A1A"/>
    <w:rsid w:val="12805BCC"/>
    <w:rsid w:val="128379DD"/>
    <w:rsid w:val="12867A75"/>
    <w:rsid w:val="12871F3D"/>
    <w:rsid w:val="128A067C"/>
    <w:rsid w:val="128E5352"/>
    <w:rsid w:val="1293772D"/>
    <w:rsid w:val="1297415F"/>
    <w:rsid w:val="12984936"/>
    <w:rsid w:val="12A445D3"/>
    <w:rsid w:val="12A560E3"/>
    <w:rsid w:val="12AC5AB2"/>
    <w:rsid w:val="12AD6697"/>
    <w:rsid w:val="12B01FFD"/>
    <w:rsid w:val="12B4580D"/>
    <w:rsid w:val="12BA401F"/>
    <w:rsid w:val="12C2099A"/>
    <w:rsid w:val="12C5794A"/>
    <w:rsid w:val="12CD0965"/>
    <w:rsid w:val="12D4403C"/>
    <w:rsid w:val="12D700F0"/>
    <w:rsid w:val="12D74706"/>
    <w:rsid w:val="12DC71AC"/>
    <w:rsid w:val="12E65366"/>
    <w:rsid w:val="12EF5583"/>
    <w:rsid w:val="12F76CA6"/>
    <w:rsid w:val="12F84335"/>
    <w:rsid w:val="12F963EB"/>
    <w:rsid w:val="12FB16FD"/>
    <w:rsid w:val="13007D18"/>
    <w:rsid w:val="130638FC"/>
    <w:rsid w:val="13093D4F"/>
    <w:rsid w:val="130A0C55"/>
    <w:rsid w:val="13156D3D"/>
    <w:rsid w:val="13156DBD"/>
    <w:rsid w:val="131B2EEC"/>
    <w:rsid w:val="131B77E5"/>
    <w:rsid w:val="13217D00"/>
    <w:rsid w:val="13255A58"/>
    <w:rsid w:val="132629AB"/>
    <w:rsid w:val="13333916"/>
    <w:rsid w:val="133518A7"/>
    <w:rsid w:val="13366280"/>
    <w:rsid w:val="133F5A43"/>
    <w:rsid w:val="13413FD5"/>
    <w:rsid w:val="13534F40"/>
    <w:rsid w:val="135A7E11"/>
    <w:rsid w:val="135B338C"/>
    <w:rsid w:val="135D02BD"/>
    <w:rsid w:val="135D156A"/>
    <w:rsid w:val="135D3BC2"/>
    <w:rsid w:val="13606C46"/>
    <w:rsid w:val="136D58FC"/>
    <w:rsid w:val="1372356D"/>
    <w:rsid w:val="137B267E"/>
    <w:rsid w:val="13A20DEE"/>
    <w:rsid w:val="13B36738"/>
    <w:rsid w:val="13B641F7"/>
    <w:rsid w:val="13BB6BB7"/>
    <w:rsid w:val="13C7186B"/>
    <w:rsid w:val="13C877B2"/>
    <w:rsid w:val="13D66B12"/>
    <w:rsid w:val="13E5743E"/>
    <w:rsid w:val="13F334AC"/>
    <w:rsid w:val="13F90EFF"/>
    <w:rsid w:val="14060A8E"/>
    <w:rsid w:val="14073B62"/>
    <w:rsid w:val="140D1064"/>
    <w:rsid w:val="141323E4"/>
    <w:rsid w:val="141F32DB"/>
    <w:rsid w:val="1424613A"/>
    <w:rsid w:val="14271BB5"/>
    <w:rsid w:val="14280F75"/>
    <w:rsid w:val="14373260"/>
    <w:rsid w:val="14384897"/>
    <w:rsid w:val="143D162D"/>
    <w:rsid w:val="143D536C"/>
    <w:rsid w:val="143F1F80"/>
    <w:rsid w:val="14451248"/>
    <w:rsid w:val="144521B9"/>
    <w:rsid w:val="1447126D"/>
    <w:rsid w:val="144B61DF"/>
    <w:rsid w:val="144D1BF8"/>
    <w:rsid w:val="146205FD"/>
    <w:rsid w:val="146C7304"/>
    <w:rsid w:val="1481086A"/>
    <w:rsid w:val="14912E11"/>
    <w:rsid w:val="14944D4F"/>
    <w:rsid w:val="149D4354"/>
    <w:rsid w:val="149F6AF2"/>
    <w:rsid w:val="14A474FD"/>
    <w:rsid w:val="14A568F3"/>
    <w:rsid w:val="14B84030"/>
    <w:rsid w:val="14BF645D"/>
    <w:rsid w:val="14C515CE"/>
    <w:rsid w:val="14CF13D5"/>
    <w:rsid w:val="14E1230D"/>
    <w:rsid w:val="14E5458E"/>
    <w:rsid w:val="14E84911"/>
    <w:rsid w:val="14E84C4E"/>
    <w:rsid w:val="14E93F95"/>
    <w:rsid w:val="14EB12C6"/>
    <w:rsid w:val="14EE3DED"/>
    <w:rsid w:val="15024B1F"/>
    <w:rsid w:val="150B64D1"/>
    <w:rsid w:val="1518459A"/>
    <w:rsid w:val="152665EE"/>
    <w:rsid w:val="15290A27"/>
    <w:rsid w:val="152D69C9"/>
    <w:rsid w:val="1531608E"/>
    <w:rsid w:val="15357095"/>
    <w:rsid w:val="153A3FD8"/>
    <w:rsid w:val="153E4687"/>
    <w:rsid w:val="153F2421"/>
    <w:rsid w:val="154534E1"/>
    <w:rsid w:val="154E1371"/>
    <w:rsid w:val="155343B5"/>
    <w:rsid w:val="155B3B15"/>
    <w:rsid w:val="155C0147"/>
    <w:rsid w:val="155E0EF1"/>
    <w:rsid w:val="155F639C"/>
    <w:rsid w:val="156B26E9"/>
    <w:rsid w:val="156D395E"/>
    <w:rsid w:val="158056CA"/>
    <w:rsid w:val="158347DC"/>
    <w:rsid w:val="158525D0"/>
    <w:rsid w:val="15854452"/>
    <w:rsid w:val="159203AF"/>
    <w:rsid w:val="159729C0"/>
    <w:rsid w:val="15A311BD"/>
    <w:rsid w:val="15A45A99"/>
    <w:rsid w:val="15AD3524"/>
    <w:rsid w:val="15BC22CD"/>
    <w:rsid w:val="15BD4BA5"/>
    <w:rsid w:val="15C21AF5"/>
    <w:rsid w:val="15C34E8F"/>
    <w:rsid w:val="15D20126"/>
    <w:rsid w:val="15E52FEC"/>
    <w:rsid w:val="15EE2496"/>
    <w:rsid w:val="15F15053"/>
    <w:rsid w:val="15F202A8"/>
    <w:rsid w:val="15F452CF"/>
    <w:rsid w:val="15F8060C"/>
    <w:rsid w:val="15F90399"/>
    <w:rsid w:val="1604674A"/>
    <w:rsid w:val="160E4927"/>
    <w:rsid w:val="161334DA"/>
    <w:rsid w:val="1613356C"/>
    <w:rsid w:val="161A4A30"/>
    <w:rsid w:val="162C5EAA"/>
    <w:rsid w:val="162D1453"/>
    <w:rsid w:val="16384FD7"/>
    <w:rsid w:val="1643597F"/>
    <w:rsid w:val="1649538E"/>
    <w:rsid w:val="164A56D4"/>
    <w:rsid w:val="164F5FF1"/>
    <w:rsid w:val="1658044D"/>
    <w:rsid w:val="16581690"/>
    <w:rsid w:val="16604196"/>
    <w:rsid w:val="166066BA"/>
    <w:rsid w:val="166708F5"/>
    <w:rsid w:val="166D28EB"/>
    <w:rsid w:val="16715EDD"/>
    <w:rsid w:val="16727566"/>
    <w:rsid w:val="16732359"/>
    <w:rsid w:val="167345BF"/>
    <w:rsid w:val="16760585"/>
    <w:rsid w:val="168C69A3"/>
    <w:rsid w:val="16993DC6"/>
    <w:rsid w:val="169C6BBE"/>
    <w:rsid w:val="16A17980"/>
    <w:rsid w:val="16A268B5"/>
    <w:rsid w:val="16A54473"/>
    <w:rsid w:val="16B9514D"/>
    <w:rsid w:val="16C01C9A"/>
    <w:rsid w:val="16CE5B34"/>
    <w:rsid w:val="16DB397D"/>
    <w:rsid w:val="16F4431C"/>
    <w:rsid w:val="16F47736"/>
    <w:rsid w:val="16FC2876"/>
    <w:rsid w:val="16FD35B4"/>
    <w:rsid w:val="16FE2320"/>
    <w:rsid w:val="17043EED"/>
    <w:rsid w:val="17077681"/>
    <w:rsid w:val="17102D91"/>
    <w:rsid w:val="174379EC"/>
    <w:rsid w:val="174511D8"/>
    <w:rsid w:val="174E57E7"/>
    <w:rsid w:val="17550202"/>
    <w:rsid w:val="17592175"/>
    <w:rsid w:val="1759671A"/>
    <w:rsid w:val="176202DB"/>
    <w:rsid w:val="17653C88"/>
    <w:rsid w:val="176C0045"/>
    <w:rsid w:val="177625FD"/>
    <w:rsid w:val="177E20F8"/>
    <w:rsid w:val="17811FED"/>
    <w:rsid w:val="17931BB8"/>
    <w:rsid w:val="17945166"/>
    <w:rsid w:val="17995DB4"/>
    <w:rsid w:val="179A3AA1"/>
    <w:rsid w:val="179D2C40"/>
    <w:rsid w:val="179F267A"/>
    <w:rsid w:val="17A62059"/>
    <w:rsid w:val="17A73361"/>
    <w:rsid w:val="17AC2402"/>
    <w:rsid w:val="17B050CC"/>
    <w:rsid w:val="17B16401"/>
    <w:rsid w:val="17B4766F"/>
    <w:rsid w:val="17B93A21"/>
    <w:rsid w:val="17C60708"/>
    <w:rsid w:val="17CB723A"/>
    <w:rsid w:val="17CB7EC4"/>
    <w:rsid w:val="17D97654"/>
    <w:rsid w:val="17E16B89"/>
    <w:rsid w:val="17E808BB"/>
    <w:rsid w:val="17FF54B4"/>
    <w:rsid w:val="18005249"/>
    <w:rsid w:val="180764E7"/>
    <w:rsid w:val="180B2A4F"/>
    <w:rsid w:val="180B74AF"/>
    <w:rsid w:val="180D1D71"/>
    <w:rsid w:val="1810000B"/>
    <w:rsid w:val="18160FCB"/>
    <w:rsid w:val="181804A5"/>
    <w:rsid w:val="182520E1"/>
    <w:rsid w:val="182E7E81"/>
    <w:rsid w:val="18322042"/>
    <w:rsid w:val="1833655D"/>
    <w:rsid w:val="18347F41"/>
    <w:rsid w:val="18407380"/>
    <w:rsid w:val="18413528"/>
    <w:rsid w:val="184722BA"/>
    <w:rsid w:val="18480A41"/>
    <w:rsid w:val="184F17CF"/>
    <w:rsid w:val="184F6B32"/>
    <w:rsid w:val="18502783"/>
    <w:rsid w:val="185315EF"/>
    <w:rsid w:val="18545582"/>
    <w:rsid w:val="18593B80"/>
    <w:rsid w:val="185B550D"/>
    <w:rsid w:val="185F30A1"/>
    <w:rsid w:val="1865464C"/>
    <w:rsid w:val="186F377F"/>
    <w:rsid w:val="18722560"/>
    <w:rsid w:val="187525DB"/>
    <w:rsid w:val="187C48C7"/>
    <w:rsid w:val="18894CE0"/>
    <w:rsid w:val="189576B7"/>
    <w:rsid w:val="189D1FFB"/>
    <w:rsid w:val="189D5FB7"/>
    <w:rsid w:val="18A16CC8"/>
    <w:rsid w:val="18A718E7"/>
    <w:rsid w:val="18A7779E"/>
    <w:rsid w:val="18B734FE"/>
    <w:rsid w:val="18C72442"/>
    <w:rsid w:val="18C77A0C"/>
    <w:rsid w:val="18C8681F"/>
    <w:rsid w:val="18CC740F"/>
    <w:rsid w:val="18CF5391"/>
    <w:rsid w:val="18D20518"/>
    <w:rsid w:val="18D55180"/>
    <w:rsid w:val="18DC233C"/>
    <w:rsid w:val="18E04E7A"/>
    <w:rsid w:val="18E07029"/>
    <w:rsid w:val="18E66AA9"/>
    <w:rsid w:val="18F54302"/>
    <w:rsid w:val="18F6138B"/>
    <w:rsid w:val="18F71FD6"/>
    <w:rsid w:val="18FB7E5A"/>
    <w:rsid w:val="18FE0BDF"/>
    <w:rsid w:val="18FF0E29"/>
    <w:rsid w:val="18FF2064"/>
    <w:rsid w:val="1902569E"/>
    <w:rsid w:val="1904632C"/>
    <w:rsid w:val="1906376C"/>
    <w:rsid w:val="19084239"/>
    <w:rsid w:val="190D0B25"/>
    <w:rsid w:val="19130EF3"/>
    <w:rsid w:val="1915347A"/>
    <w:rsid w:val="191639B2"/>
    <w:rsid w:val="191B3F89"/>
    <w:rsid w:val="192F23EA"/>
    <w:rsid w:val="19383662"/>
    <w:rsid w:val="193C29F3"/>
    <w:rsid w:val="193F6F0A"/>
    <w:rsid w:val="19462208"/>
    <w:rsid w:val="194B2EEF"/>
    <w:rsid w:val="19516968"/>
    <w:rsid w:val="195E7A78"/>
    <w:rsid w:val="19651C0D"/>
    <w:rsid w:val="19671993"/>
    <w:rsid w:val="19677AA8"/>
    <w:rsid w:val="196F2C11"/>
    <w:rsid w:val="196F6317"/>
    <w:rsid w:val="197228F4"/>
    <w:rsid w:val="197D67FD"/>
    <w:rsid w:val="199065F5"/>
    <w:rsid w:val="19935A8F"/>
    <w:rsid w:val="19940D5D"/>
    <w:rsid w:val="19955549"/>
    <w:rsid w:val="19965A2F"/>
    <w:rsid w:val="199B6A02"/>
    <w:rsid w:val="199F638B"/>
    <w:rsid w:val="19A20221"/>
    <w:rsid w:val="19AC57FF"/>
    <w:rsid w:val="19B0292B"/>
    <w:rsid w:val="19B317FA"/>
    <w:rsid w:val="19B83F35"/>
    <w:rsid w:val="19BE0A5D"/>
    <w:rsid w:val="19BE3E9A"/>
    <w:rsid w:val="19C1775A"/>
    <w:rsid w:val="19CA55DF"/>
    <w:rsid w:val="19CB3310"/>
    <w:rsid w:val="19CF4F03"/>
    <w:rsid w:val="19D6682A"/>
    <w:rsid w:val="19D96E5E"/>
    <w:rsid w:val="19F04CB0"/>
    <w:rsid w:val="19F071E3"/>
    <w:rsid w:val="19FA32BD"/>
    <w:rsid w:val="19FE1091"/>
    <w:rsid w:val="1A0061DD"/>
    <w:rsid w:val="1A064E87"/>
    <w:rsid w:val="1A08693B"/>
    <w:rsid w:val="1A0A06CC"/>
    <w:rsid w:val="1A0F5ECF"/>
    <w:rsid w:val="1A12230A"/>
    <w:rsid w:val="1A153B88"/>
    <w:rsid w:val="1A1B24F1"/>
    <w:rsid w:val="1A1E739F"/>
    <w:rsid w:val="1A2B3C27"/>
    <w:rsid w:val="1A2C72E7"/>
    <w:rsid w:val="1A302205"/>
    <w:rsid w:val="1A3A3FE5"/>
    <w:rsid w:val="1A4861A9"/>
    <w:rsid w:val="1A4D5B19"/>
    <w:rsid w:val="1A505187"/>
    <w:rsid w:val="1A566D03"/>
    <w:rsid w:val="1A6844CC"/>
    <w:rsid w:val="1A6D7EF1"/>
    <w:rsid w:val="1A7042E4"/>
    <w:rsid w:val="1A74283F"/>
    <w:rsid w:val="1A786BBC"/>
    <w:rsid w:val="1A7B3B90"/>
    <w:rsid w:val="1A865DB6"/>
    <w:rsid w:val="1A9A1713"/>
    <w:rsid w:val="1A9D1F5F"/>
    <w:rsid w:val="1A9F6ECC"/>
    <w:rsid w:val="1AA026F4"/>
    <w:rsid w:val="1AB1521D"/>
    <w:rsid w:val="1AB56F26"/>
    <w:rsid w:val="1ABF45E8"/>
    <w:rsid w:val="1AC468AC"/>
    <w:rsid w:val="1AC8783B"/>
    <w:rsid w:val="1ACC4324"/>
    <w:rsid w:val="1AD25ED0"/>
    <w:rsid w:val="1AD354CB"/>
    <w:rsid w:val="1AD444AE"/>
    <w:rsid w:val="1AD75EF4"/>
    <w:rsid w:val="1ADD0437"/>
    <w:rsid w:val="1ADD0FB1"/>
    <w:rsid w:val="1ADE7612"/>
    <w:rsid w:val="1AED55AB"/>
    <w:rsid w:val="1AF50FDF"/>
    <w:rsid w:val="1B010BE2"/>
    <w:rsid w:val="1B102E2C"/>
    <w:rsid w:val="1B144587"/>
    <w:rsid w:val="1B1B1AF3"/>
    <w:rsid w:val="1B1B3A1D"/>
    <w:rsid w:val="1B1D1BA1"/>
    <w:rsid w:val="1B1D6554"/>
    <w:rsid w:val="1B1E3349"/>
    <w:rsid w:val="1B1F567F"/>
    <w:rsid w:val="1B2136A8"/>
    <w:rsid w:val="1B2641D6"/>
    <w:rsid w:val="1B2D4A39"/>
    <w:rsid w:val="1B350BA4"/>
    <w:rsid w:val="1B3C1E64"/>
    <w:rsid w:val="1B3D525D"/>
    <w:rsid w:val="1B3E5C5A"/>
    <w:rsid w:val="1B44076F"/>
    <w:rsid w:val="1B480FAE"/>
    <w:rsid w:val="1B4A515A"/>
    <w:rsid w:val="1B4B00C7"/>
    <w:rsid w:val="1B4B3D96"/>
    <w:rsid w:val="1B4C6483"/>
    <w:rsid w:val="1B525DDE"/>
    <w:rsid w:val="1B535DC5"/>
    <w:rsid w:val="1B5E59B3"/>
    <w:rsid w:val="1B644C11"/>
    <w:rsid w:val="1B672087"/>
    <w:rsid w:val="1B6C028B"/>
    <w:rsid w:val="1B741C3F"/>
    <w:rsid w:val="1B79512D"/>
    <w:rsid w:val="1B7B27D7"/>
    <w:rsid w:val="1B7C7DA5"/>
    <w:rsid w:val="1B7E43D1"/>
    <w:rsid w:val="1B8064DE"/>
    <w:rsid w:val="1B8576A9"/>
    <w:rsid w:val="1B896BE1"/>
    <w:rsid w:val="1B8C028B"/>
    <w:rsid w:val="1B8E7E6E"/>
    <w:rsid w:val="1B934B7C"/>
    <w:rsid w:val="1B98688E"/>
    <w:rsid w:val="1B9A151F"/>
    <w:rsid w:val="1B9D60DC"/>
    <w:rsid w:val="1BA213E4"/>
    <w:rsid w:val="1BA30CC5"/>
    <w:rsid w:val="1BAE58F6"/>
    <w:rsid w:val="1BAF3071"/>
    <w:rsid w:val="1BBA56F1"/>
    <w:rsid w:val="1BBD4D9B"/>
    <w:rsid w:val="1BBE1D46"/>
    <w:rsid w:val="1BD177EC"/>
    <w:rsid w:val="1BD25FFD"/>
    <w:rsid w:val="1BD43DED"/>
    <w:rsid w:val="1BD8233E"/>
    <w:rsid w:val="1BEC1A88"/>
    <w:rsid w:val="1BEF71F2"/>
    <w:rsid w:val="1BF33986"/>
    <w:rsid w:val="1BFD1234"/>
    <w:rsid w:val="1C047FF3"/>
    <w:rsid w:val="1C2D365A"/>
    <w:rsid w:val="1C3420AA"/>
    <w:rsid w:val="1C3651B5"/>
    <w:rsid w:val="1C3E03D5"/>
    <w:rsid w:val="1C483DC7"/>
    <w:rsid w:val="1C485295"/>
    <w:rsid w:val="1C4B3401"/>
    <w:rsid w:val="1C4B5719"/>
    <w:rsid w:val="1C502867"/>
    <w:rsid w:val="1C5121A8"/>
    <w:rsid w:val="1C520F6D"/>
    <w:rsid w:val="1C54227A"/>
    <w:rsid w:val="1C564A79"/>
    <w:rsid w:val="1C583DC6"/>
    <w:rsid w:val="1C693A33"/>
    <w:rsid w:val="1C6D55D4"/>
    <w:rsid w:val="1C784FA3"/>
    <w:rsid w:val="1C7E1A33"/>
    <w:rsid w:val="1C815DAF"/>
    <w:rsid w:val="1C841186"/>
    <w:rsid w:val="1C8E1A64"/>
    <w:rsid w:val="1C8F5671"/>
    <w:rsid w:val="1C930029"/>
    <w:rsid w:val="1C9C2C0B"/>
    <w:rsid w:val="1C9C3E51"/>
    <w:rsid w:val="1CA46E3B"/>
    <w:rsid w:val="1CA571FC"/>
    <w:rsid w:val="1CB931B8"/>
    <w:rsid w:val="1CBA09BB"/>
    <w:rsid w:val="1CBB7D4E"/>
    <w:rsid w:val="1CC705D0"/>
    <w:rsid w:val="1CCF09ED"/>
    <w:rsid w:val="1CD510FB"/>
    <w:rsid w:val="1CDC285F"/>
    <w:rsid w:val="1CDD303E"/>
    <w:rsid w:val="1CF76163"/>
    <w:rsid w:val="1CF81C4A"/>
    <w:rsid w:val="1CFA6D16"/>
    <w:rsid w:val="1D0053CB"/>
    <w:rsid w:val="1D1149F4"/>
    <w:rsid w:val="1D196CF1"/>
    <w:rsid w:val="1D197EC8"/>
    <w:rsid w:val="1D2D26BE"/>
    <w:rsid w:val="1D2E11CD"/>
    <w:rsid w:val="1D2E139F"/>
    <w:rsid w:val="1D3511A9"/>
    <w:rsid w:val="1D372110"/>
    <w:rsid w:val="1D435D21"/>
    <w:rsid w:val="1D456194"/>
    <w:rsid w:val="1D4B4E45"/>
    <w:rsid w:val="1D4B58BF"/>
    <w:rsid w:val="1D4E79E5"/>
    <w:rsid w:val="1D542C47"/>
    <w:rsid w:val="1D556ECA"/>
    <w:rsid w:val="1D566E56"/>
    <w:rsid w:val="1D664BB6"/>
    <w:rsid w:val="1D6D1C56"/>
    <w:rsid w:val="1D707239"/>
    <w:rsid w:val="1D82541A"/>
    <w:rsid w:val="1D8751D8"/>
    <w:rsid w:val="1D9B0AA5"/>
    <w:rsid w:val="1D9C5DEC"/>
    <w:rsid w:val="1D9D7759"/>
    <w:rsid w:val="1D9E704B"/>
    <w:rsid w:val="1DBB5DD9"/>
    <w:rsid w:val="1DC6017B"/>
    <w:rsid w:val="1DD631C5"/>
    <w:rsid w:val="1DEC66BD"/>
    <w:rsid w:val="1DF1396D"/>
    <w:rsid w:val="1DF4120F"/>
    <w:rsid w:val="1DF51460"/>
    <w:rsid w:val="1DFE3C17"/>
    <w:rsid w:val="1E096E86"/>
    <w:rsid w:val="1E0A673E"/>
    <w:rsid w:val="1E0C793C"/>
    <w:rsid w:val="1E0E2D3E"/>
    <w:rsid w:val="1E115DFC"/>
    <w:rsid w:val="1E167A03"/>
    <w:rsid w:val="1E29221B"/>
    <w:rsid w:val="1E2A0D6E"/>
    <w:rsid w:val="1E2C764F"/>
    <w:rsid w:val="1E413516"/>
    <w:rsid w:val="1E442F11"/>
    <w:rsid w:val="1E474D1F"/>
    <w:rsid w:val="1E4B6C4F"/>
    <w:rsid w:val="1E6721D7"/>
    <w:rsid w:val="1E790333"/>
    <w:rsid w:val="1E7C43A2"/>
    <w:rsid w:val="1E8E2EFE"/>
    <w:rsid w:val="1E9117EF"/>
    <w:rsid w:val="1EA336FA"/>
    <w:rsid w:val="1EA8753C"/>
    <w:rsid w:val="1EBE1038"/>
    <w:rsid w:val="1EC47521"/>
    <w:rsid w:val="1ECF5AE6"/>
    <w:rsid w:val="1EDD15E2"/>
    <w:rsid w:val="1EE11BA2"/>
    <w:rsid w:val="1EE46D7F"/>
    <w:rsid w:val="1EEB4ED6"/>
    <w:rsid w:val="1EEE4732"/>
    <w:rsid w:val="1EEF1B88"/>
    <w:rsid w:val="1EF32FF2"/>
    <w:rsid w:val="1EFC30A4"/>
    <w:rsid w:val="1F0A6C32"/>
    <w:rsid w:val="1F1147B0"/>
    <w:rsid w:val="1F123987"/>
    <w:rsid w:val="1F1260C7"/>
    <w:rsid w:val="1F1627ED"/>
    <w:rsid w:val="1F1C7538"/>
    <w:rsid w:val="1F1C7ECA"/>
    <w:rsid w:val="1F1F4407"/>
    <w:rsid w:val="1F327E53"/>
    <w:rsid w:val="1F3B29B4"/>
    <w:rsid w:val="1F4259C5"/>
    <w:rsid w:val="1F4264CC"/>
    <w:rsid w:val="1F4E02C8"/>
    <w:rsid w:val="1F584FB3"/>
    <w:rsid w:val="1F5D400C"/>
    <w:rsid w:val="1F6370EC"/>
    <w:rsid w:val="1F644A02"/>
    <w:rsid w:val="1F6A4AC8"/>
    <w:rsid w:val="1F6B4E2C"/>
    <w:rsid w:val="1F791876"/>
    <w:rsid w:val="1F8348EC"/>
    <w:rsid w:val="1F8414F9"/>
    <w:rsid w:val="1F872C3D"/>
    <w:rsid w:val="1F897270"/>
    <w:rsid w:val="1F8A2CDA"/>
    <w:rsid w:val="1F8B6F14"/>
    <w:rsid w:val="1F9A060C"/>
    <w:rsid w:val="1F9D7777"/>
    <w:rsid w:val="1FA2721A"/>
    <w:rsid w:val="1FA45247"/>
    <w:rsid w:val="1FB66480"/>
    <w:rsid w:val="1FC16D37"/>
    <w:rsid w:val="1FC53CB6"/>
    <w:rsid w:val="1FC67CEB"/>
    <w:rsid w:val="1FC708EE"/>
    <w:rsid w:val="1FD20B3F"/>
    <w:rsid w:val="1FDA7C34"/>
    <w:rsid w:val="1FDF62E8"/>
    <w:rsid w:val="1FE11555"/>
    <w:rsid w:val="1FE30CEF"/>
    <w:rsid w:val="1FEA729E"/>
    <w:rsid w:val="1FED62FE"/>
    <w:rsid w:val="1FF06F54"/>
    <w:rsid w:val="1FF73828"/>
    <w:rsid w:val="20095C77"/>
    <w:rsid w:val="20116109"/>
    <w:rsid w:val="20135FCA"/>
    <w:rsid w:val="2020261D"/>
    <w:rsid w:val="20226105"/>
    <w:rsid w:val="202A4A34"/>
    <w:rsid w:val="202C20D1"/>
    <w:rsid w:val="20327B7D"/>
    <w:rsid w:val="20330805"/>
    <w:rsid w:val="20463466"/>
    <w:rsid w:val="204A5840"/>
    <w:rsid w:val="204C34B7"/>
    <w:rsid w:val="20515BDA"/>
    <w:rsid w:val="205267B0"/>
    <w:rsid w:val="205E4ACE"/>
    <w:rsid w:val="2061345E"/>
    <w:rsid w:val="206E30C0"/>
    <w:rsid w:val="208B2AA1"/>
    <w:rsid w:val="209C40F0"/>
    <w:rsid w:val="20A072D4"/>
    <w:rsid w:val="20A15309"/>
    <w:rsid w:val="20BB3938"/>
    <w:rsid w:val="20BF720D"/>
    <w:rsid w:val="20C94985"/>
    <w:rsid w:val="20E15F47"/>
    <w:rsid w:val="20E51EE2"/>
    <w:rsid w:val="20EC1E89"/>
    <w:rsid w:val="20ED4563"/>
    <w:rsid w:val="20F36A08"/>
    <w:rsid w:val="20FD31DE"/>
    <w:rsid w:val="21011355"/>
    <w:rsid w:val="21050FE4"/>
    <w:rsid w:val="210D3423"/>
    <w:rsid w:val="210F0EB4"/>
    <w:rsid w:val="211048CF"/>
    <w:rsid w:val="21151B53"/>
    <w:rsid w:val="211C70F4"/>
    <w:rsid w:val="21202EBC"/>
    <w:rsid w:val="21224C50"/>
    <w:rsid w:val="21297EE4"/>
    <w:rsid w:val="21324FBB"/>
    <w:rsid w:val="21355F86"/>
    <w:rsid w:val="21407F9E"/>
    <w:rsid w:val="21426E1F"/>
    <w:rsid w:val="215121D1"/>
    <w:rsid w:val="215374A2"/>
    <w:rsid w:val="21546F3D"/>
    <w:rsid w:val="21564AAB"/>
    <w:rsid w:val="215948D1"/>
    <w:rsid w:val="215D4EB4"/>
    <w:rsid w:val="216351B8"/>
    <w:rsid w:val="21697469"/>
    <w:rsid w:val="216D1FA1"/>
    <w:rsid w:val="21717747"/>
    <w:rsid w:val="2178626B"/>
    <w:rsid w:val="217D4C44"/>
    <w:rsid w:val="218033B1"/>
    <w:rsid w:val="2180462C"/>
    <w:rsid w:val="21812696"/>
    <w:rsid w:val="218C340E"/>
    <w:rsid w:val="219179FF"/>
    <w:rsid w:val="219A5F1F"/>
    <w:rsid w:val="219D6B92"/>
    <w:rsid w:val="219F4C49"/>
    <w:rsid w:val="21A022FC"/>
    <w:rsid w:val="21A200E3"/>
    <w:rsid w:val="21A64DC5"/>
    <w:rsid w:val="21AC3C0E"/>
    <w:rsid w:val="21C4585F"/>
    <w:rsid w:val="21C75B63"/>
    <w:rsid w:val="21CC1CCD"/>
    <w:rsid w:val="21D317ED"/>
    <w:rsid w:val="21D3837E"/>
    <w:rsid w:val="21D54D74"/>
    <w:rsid w:val="21D55EBA"/>
    <w:rsid w:val="21DC7BFA"/>
    <w:rsid w:val="21E26188"/>
    <w:rsid w:val="21ED2876"/>
    <w:rsid w:val="21F25A59"/>
    <w:rsid w:val="21F75D54"/>
    <w:rsid w:val="220A2AD2"/>
    <w:rsid w:val="220E4BA7"/>
    <w:rsid w:val="221602B7"/>
    <w:rsid w:val="22177AF6"/>
    <w:rsid w:val="2218452B"/>
    <w:rsid w:val="221E7E36"/>
    <w:rsid w:val="22207C27"/>
    <w:rsid w:val="2230740B"/>
    <w:rsid w:val="223D680A"/>
    <w:rsid w:val="22621ADB"/>
    <w:rsid w:val="22670785"/>
    <w:rsid w:val="2267090E"/>
    <w:rsid w:val="226C52F2"/>
    <w:rsid w:val="22784678"/>
    <w:rsid w:val="227D2490"/>
    <w:rsid w:val="227D3BE0"/>
    <w:rsid w:val="228351F7"/>
    <w:rsid w:val="228D5EB3"/>
    <w:rsid w:val="22943A5C"/>
    <w:rsid w:val="22993AF0"/>
    <w:rsid w:val="229A091C"/>
    <w:rsid w:val="229B6869"/>
    <w:rsid w:val="22A16CBD"/>
    <w:rsid w:val="22A74854"/>
    <w:rsid w:val="22AC71FA"/>
    <w:rsid w:val="22AF1552"/>
    <w:rsid w:val="22AF5F2B"/>
    <w:rsid w:val="22B175F1"/>
    <w:rsid w:val="22B93FAA"/>
    <w:rsid w:val="22BB2738"/>
    <w:rsid w:val="22C11A61"/>
    <w:rsid w:val="22C22811"/>
    <w:rsid w:val="22C36FA0"/>
    <w:rsid w:val="22C92ADF"/>
    <w:rsid w:val="22D005DF"/>
    <w:rsid w:val="22D5032B"/>
    <w:rsid w:val="22D54C02"/>
    <w:rsid w:val="22D55AB7"/>
    <w:rsid w:val="22DA36B7"/>
    <w:rsid w:val="22DE59E6"/>
    <w:rsid w:val="22E420BC"/>
    <w:rsid w:val="22ED160F"/>
    <w:rsid w:val="22EE688B"/>
    <w:rsid w:val="22EF7E6B"/>
    <w:rsid w:val="230063DC"/>
    <w:rsid w:val="23075107"/>
    <w:rsid w:val="230C4B6C"/>
    <w:rsid w:val="23165055"/>
    <w:rsid w:val="23174EFC"/>
    <w:rsid w:val="23210128"/>
    <w:rsid w:val="23213E14"/>
    <w:rsid w:val="23221C86"/>
    <w:rsid w:val="232827F4"/>
    <w:rsid w:val="233344B5"/>
    <w:rsid w:val="23387907"/>
    <w:rsid w:val="233902CA"/>
    <w:rsid w:val="233B420F"/>
    <w:rsid w:val="2340238B"/>
    <w:rsid w:val="23445517"/>
    <w:rsid w:val="23511815"/>
    <w:rsid w:val="23536F28"/>
    <w:rsid w:val="23570DE4"/>
    <w:rsid w:val="2358208E"/>
    <w:rsid w:val="235B3219"/>
    <w:rsid w:val="236B05FE"/>
    <w:rsid w:val="236F7EAC"/>
    <w:rsid w:val="23713945"/>
    <w:rsid w:val="239537F3"/>
    <w:rsid w:val="23A35402"/>
    <w:rsid w:val="23BD5DE6"/>
    <w:rsid w:val="23C3538F"/>
    <w:rsid w:val="23CE32F8"/>
    <w:rsid w:val="23CF2E52"/>
    <w:rsid w:val="23CF3609"/>
    <w:rsid w:val="23D74F05"/>
    <w:rsid w:val="23D873A0"/>
    <w:rsid w:val="23E271F4"/>
    <w:rsid w:val="23E43160"/>
    <w:rsid w:val="23E65895"/>
    <w:rsid w:val="23F068A9"/>
    <w:rsid w:val="23F70BB0"/>
    <w:rsid w:val="23FC0C86"/>
    <w:rsid w:val="24020A6A"/>
    <w:rsid w:val="240B3F97"/>
    <w:rsid w:val="240F0284"/>
    <w:rsid w:val="241057C2"/>
    <w:rsid w:val="24165861"/>
    <w:rsid w:val="242531E1"/>
    <w:rsid w:val="24270519"/>
    <w:rsid w:val="242A567F"/>
    <w:rsid w:val="242B39BC"/>
    <w:rsid w:val="242C2B76"/>
    <w:rsid w:val="24320AE7"/>
    <w:rsid w:val="24325180"/>
    <w:rsid w:val="24335E0A"/>
    <w:rsid w:val="24357F45"/>
    <w:rsid w:val="24395CD2"/>
    <w:rsid w:val="243E23D9"/>
    <w:rsid w:val="244B3EA3"/>
    <w:rsid w:val="2450717D"/>
    <w:rsid w:val="24515EB8"/>
    <w:rsid w:val="24524F67"/>
    <w:rsid w:val="2463697A"/>
    <w:rsid w:val="246A25C1"/>
    <w:rsid w:val="246D6565"/>
    <w:rsid w:val="246D65D7"/>
    <w:rsid w:val="247A7C44"/>
    <w:rsid w:val="247B7254"/>
    <w:rsid w:val="247C5FFE"/>
    <w:rsid w:val="247F43B2"/>
    <w:rsid w:val="2483645A"/>
    <w:rsid w:val="248B39D6"/>
    <w:rsid w:val="248F568E"/>
    <w:rsid w:val="249208FE"/>
    <w:rsid w:val="2495071C"/>
    <w:rsid w:val="24965BE4"/>
    <w:rsid w:val="249956A5"/>
    <w:rsid w:val="249A32FF"/>
    <w:rsid w:val="24A06420"/>
    <w:rsid w:val="24A361D8"/>
    <w:rsid w:val="24A82C6A"/>
    <w:rsid w:val="24A90CAD"/>
    <w:rsid w:val="24AA61C3"/>
    <w:rsid w:val="24C2175B"/>
    <w:rsid w:val="24D7267C"/>
    <w:rsid w:val="24E302A9"/>
    <w:rsid w:val="24E440E2"/>
    <w:rsid w:val="24E81A87"/>
    <w:rsid w:val="24E93F51"/>
    <w:rsid w:val="24F05D32"/>
    <w:rsid w:val="24F17EF9"/>
    <w:rsid w:val="24F724D6"/>
    <w:rsid w:val="24F9313A"/>
    <w:rsid w:val="24FD6847"/>
    <w:rsid w:val="250733B1"/>
    <w:rsid w:val="25166C9A"/>
    <w:rsid w:val="25166D24"/>
    <w:rsid w:val="251C6988"/>
    <w:rsid w:val="25262F04"/>
    <w:rsid w:val="25294E84"/>
    <w:rsid w:val="252C7DB1"/>
    <w:rsid w:val="252D615D"/>
    <w:rsid w:val="25350F7D"/>
    <w:rsid w:val="25441D5F"/>
    <w:rsid w:val="25485AC5"/>
    <w:rsid w:val="2557710E"/>
    <w:rsid w:val="25620F8E"/>
    <w:rsid w:val="25690A75"/>
    <w:rsid w:val="256C372E"/>
    <w:rsid w:val="256D2728"/>
    <w:rsid w:val="256E12F7"/>
    <w:rsid w:val="256F4202"/>
    <w:rsid w:val="2573496A"/>
    <w:rsid w:val="257A7A4D"/>
    <w:rsid w:val="257E336E"/>
    <w:rsid w:val="257F24C5"/>
    <w:rsid w:val="25917714"/>
    <w:rsid w:val="25954D6E"/>
    <w:rsid w:val="25977A26"/>
    <w:rsid w:val="25A86234"/>
    <w:rsid w:val="25B208AA"/>
    <w:rsid w:val="25B81DB1"/>
    <w:rsid w:val="25BF1FD8"/>
    <w:rsid w:val="25DC06F0"/>
    <w:rsid w:val="25DF1FAF"/>
    <w:rsid w:val="25EF5BC4"/>
    <w:rsid w:val="25FF583D"/>
    <w:rsid w:val="26097BDE"/>
    <w:rsid w:val="26103439"/>
    <w:rsid w:val="26114396"/>
    <w:rsid w:val="261406BC"/>
    <w:rsid w:val="26173106"/>
    <w:rsid w:val="2624284B"/>
    <w:rsid w:val="2625040E"/>
    <w:rsid w:val="262A6BC8"/>
    <w:rsid w:val="26310F40"/>
    <w:rsid w:val="263D234E"/>
    <w:rsid w:val="265470C6"/>
    <w:rsid w:val="265C3324"/>
    <w:rsid w:val="265C5427"/>
    <w:rsid w:val="265E4D21"/>
    <w:rsid w:val="26600A82"/>
    <w:rsid w:val="2660153A"/>
    <w:rsid w:val="2662704F"/>
    <w:rsid w:val="26643EA0"/>
    <w:rsid w:val="26671FA6"/>
    <w:rsid w:val="26680D40"/>
    <w:rsid w:val="26761CC6"/>
    <w:rsid w:val="26940BBA"/>
    <w:rsid w:val="26943C17"/>
    <w:rsid w:val="269A6337"/>
    <w:rsid w:val="269A79A8"/>
    <w:rsid w:val="269E3842"/>
    <w:rsid w:val="26A42C43"/>
    <w:rsid w:val="26A72479"/>
    <w:rsid w:val="26A75845"/>
    <w:rsid w:val="26AD729E"/>
    <w:rsid w:val="26B27AA5"/>
    <w:rsid w:val="26B80DF0"/>
    <w:rsid w:val="26BE277D"/>
    <w:rsid w:val="26C2349D"/>
    <w:rsid w:val="26CD49C7"/>
    <w:rsid w:val="26CF4C13"/>
    <w:rsid w:val="26D03C88"/>
    <w:rsid w:val="26D35460"/>
    <w:rsid w:val="26D81FF8"/>
    <w:rsid w:val="26DB02A4"/>
    <w:rsid w:val="26DD0DAF"/>
    <w:rsid w:val="26DE6E1E"/>
    <w:rsid w:val="26E5199E"/>
    <w:rsid w:val="26EF0896"/>
    <w:rsid w:val="26F12C2D"/>
    <w:rsid w:val="26F15750"/>
    <w:rsid w:val="26F460F9"/>
    <w:rsid w:val="26F91212"/>
    <w:rsid w:val="27017249"/>
    <w:rsid w:val="270907CE"/>
    <w:rsid w:val="270C7D11"/>
    <w:rsid w:val="270D4C55"/>
    <w:rsid w:val="271168CF"/>
    <w:rsid w:val="27186380"/>
    <w:rsid w:val="272470B4"/>
    <w:rsid w:val="272B6A61"/>
    <w:rsid w:val="27354E91"/>
    <w:rsid w:val="27361EBE"/>
    <w:rsid w:val="273C6C4D"/>
    <w:rsid w:val="273F5BAF"/>
    <w:rsid w:val="2742680E"/>
    <w:rsid w:val="274B708F"/>
    <w:rsid w:val="27596F8F"/>
    <w:rsid w:val="275E6FA9"/>
    <w:rsid w:val="2769768E"/>
    <w:rsid w:val="276D071D"/>
    <w:rsid w:val="27727EDA"/>
    <w:rsid w:val="27732EE1"/>
    <w:rsid w:val="27767B42"/>
    <w:rsid w:val="27783278"/>
    <w:rsid w:val="277D1D4D"/>
    <w:rsid w:val="277F4409"/>
    <w:rsid w:val="278A5F42"/>
    <w:rsid w:val="278E6741"/>
    <w:rsid w:val="2790592F"/>
    <w:rsid w:val="27986D42"/>
    <w:rsid w:val="279C0F04"/>
    <w:rsid w:val="279C7767"/>
    <w:rsid w:val="279D167A"/>
    <w:rsid w:val="279F798E"/>
    <w:rsid w:val="27A22A78"/>
    <w:rsid w:val="27A23733"/>
    <w:rsid w:val="27AE5079"/>
    <w:rsid w:val="27B036F0"/>
    <w:rsid w:val="27B206DC"/>
    <w:rsid w:val="27B96AE5"/>
    <w:rsid w:val="27C05CA1"/>
    <w:rsid w:val="27C549FE"/>
    <w:rsid w:val="27C84231"/>
    <w:rsid w:val="27D30B67"/>
    <w:rsid w:val="27D94068"/>
    <w:rsid w:val="27E96F82"/>
    <w:rsid w:val="27EA4C08"/>
    <w:rsid w:val="27F248E2"/>
    <w:rsid w:val="27F46985"/>
    <w:rsid w:val="27F6098F"/>
    <w:rsid w:val="27F845DC"/>
    <w:rsid w:val="27FC3BFF"/>
    <w:rsid w:val="280747DA"/>
    <w:rsid w:val="280E1475"/>
    <w:rsid w:val="28105A6D"/>
    <w:rsid w:val="281270AE"/>
    <w:rsid w:val="2814364E"/>
    <w:rsid w:val="281521DB"/>
    <w:rsid w:val="2819307C"/>
    <w:rsid w:val="281B3736"/>
    <w:rsid w:val="281E538D"/>
    <w:rsid w:val="282927A5"/>
    <w:rsid w:val="282F12D0"/>
    <w:rsid w:val="282F2D48"/>
    <w:rsid w:val="2832566C"/>
    <w:rsid w:val="28351D79"/>
    <w:rsid w:val="2839183D"/>
    <w:rsid w:val="283E5D2B"/>
    <w:rsid w:val="284C289F"/>
    <w:rsid w:val="284E19B0"/>
    <w:rsid w:val="2857278E"/>
    <w:rsid w:val="285A0174"/>
    <w:rsid w:val="28643A28"/>
    <w:rsid w:val="286705C9"/>
    <w:rsid w:val="286B1AA1"/>
    <w:rsid w:val="286B73D5"/>
    <w:rsid w:val="287C32DF"/>
    <w:rsid w:val="287E6983"/>
    <w:rsid w:val="28885CC1"/>
    <w:rsid w:val="289138A2"/>
    <w:rsid w:val="289325CF"/>
    <w:rsid w:val="28955A95"/>
    <w:rsid w:val="289E0988"/>
    <w:rsid w:val="28A06E75"/>
    <w:rsid w:val="28A346DF"/>
    <w:rsid w:val="28A54771"/>
    <w:rsid w:val="28AD2229"/>
    <w:rsid w:val="28AF3C3D"/>
    <w:rsid w:val="28B37528"/>
    <w:rsid w:val="28C133DF"/>
    <w:rsid w:val="28CF1863"/>
    <w:rsid w:val="28CF2817"/>
    <w:rsid w:val="28D26F44"/>
    <w:rsid w:val="28DF4548"/>
    <w:rsid w:val="28EA27B0"/>
    <w:rsid w:val="28F801DB"/>
    <w:rsid w:val="28FB243E"/>
    <w:rsid w:val="28FF65F0"/>
    <w:rsid w:val="290916A1"/>
    <w:rsid w:val="290C6ED2"/>
    <w:rsid w:val="29145F8E"/>
    <w:rsid w:val="29257079"/>
    <w:rsid w:val="2933784A"/>
    <w:rsid w:val="29361AEC"/>
    <w:rsid w:val="2937761C"/>
    <w:rsid w:val="293E164C"/>
    <w:rsid w:val="293E31A2"/>
    <w:rsid w:val="293E6369"/>
    <w:rsid w:val="29455003"/>
    <w:rsid w:val="294B1E0F"/>
    <w:rsid w:val="29531880"/>
    <w:rsid w:val="295C4502"/>
    <w:rsid w:val="295D2CC0"/>
    <w:rsid w:val="29612C8E"/>
    <w:rsid w:val="296B29F6"/>
    <w:rsid w:val="2973101B"/>
    <w:rsid w:val="29732C48"/>
    <w:rsid w:val="29765831"/>
    <w:rsid w:val="297935A1"/>
    <w:rsid w:val="297D6265"/>
    <w:rsid w:val="297E2860"/>
    <w:rsid w:val="29841800"/>
    <w:rsid w:val="2986017C"/>
    <w:rsid w:val="298C7886"/>
    <w:rsid w:val="298C796F"/>
    <w:rsid w:val="29917638"/>
    <w:rsid w:val="299458D7"/>
    <w:rsid w:val="299C2352"/>
    <w:rsid w:val="29A2092C"/>
    <w:rsid w:val="29C1183B"/>
    <w:rsid w:val="29C542C6"/>
    <w:rsid w:val="29CC10B2"/>
    <w:rsid w:val="29D6221A"/>
    <w:rsid w:val="29DD655F"/>
    <w:rsid w:val="29E033E9"/>
    <w:rsid w:val="29E7645F"/>
    <w:rsid w:val="29E90CF8"/>
    <w:rsid w:val="29EA0231"/>
    <w:rsid w:val="29EB02D0"/>
    <w:rsid w:val="29ED48F2"/>
    <w:rsid w:val="29EE13C3"/>
    <w:rsid w:val="29F66B56"/>
    <w:rsid w:val="29F80CF0"/>
    <w:rsid w:val="2A150E3A"/>
    <w:rsid w:val="2A174907"/>
    <w:rsid w:val="2A180B35"/>
    <w:rsid w:val="2A1D75C4"/>
    <w:rsid w:val="2A295605"/>
    <w:rsid w:val="2A2C5807"/>
    <w:rsid w:val="2A320255"/>
    <w:rsid w:val="2A380A66"/>
    <w:rsid w:val="2A3B651B"/>
    <w:rsid w:val="2A3E324C"/>
    <w:rsid w:val="2A4117B8"/>
    <w:rsid w:val="2A5926DB"/>
    <w:rsid w:val="2A62107D"/>
    <w:rsid w:val="2A63378A"/>
    <w:rsid w:val="2A641EA6"/>
    <w:rsid w:val="2A701AD2"/>
    <w:rsid w:val="2A7567A5"/>
    <w:rsid w:val="2A7569F2"/>
    <w:rsid w:val="2A7717E7"/>
    <w:rsid w:val="2A7B5F62"/>
    <w:rsid w:val="2A7C6959"/>
    <w:rsid w:val="2A7D5A36"/>
    <w:rsid w:val="2A826348"/>
    <w:rsid w:val="2A85253E"/>
    <w:rsid w:val="2A855B12"/>
    <w:rsid w:val="2A907F02"/>
    <w:rsid w:val="2A956BE4"/>
    <w:rsid w:val="2A962A49"/>
    <w:rsid w:val="2A97347A"/>
    <w:rsid w:val="2A9D0956"/>
    <w:rsid w:val="2AA7591D"/>
    <w:rsid w:val="2AAE61AF"/>
    <w:rsid w:val="2AB0280E"/>
    <w:rsid w:val="2AC14598"/>
    <w:rsid w:val="2ACF6312"/>
    <w:rsid w:val="2AD64D78"/>
    <w:rsid w:val="2AD9520C"/>
    <w:rsid w:val="2AE960E4"/>
    <w:rsid w:val="2AEA14ED"/>
    <w:rsid w:val="2AEA2007"/>
    <w:rsid w:val="2AED7656"/>
    <w:rsid w:val="2AEE4391"/>
    <w:rsid w:val="2AEE678B"/>
    <w:rsid w:val="2AF47B9C"/>
    <w:rsid w:val="2B090F9C"/>
    <w:rsid w:val="2B103283"/>
    <w:rsid w:val="2B1F13E1"/>
    <w:rsid w:val="2B210E54"/>
    <w:rsid w:val="2B24151D"/>
    <w:rsid w:val="2B256132"/>
    <w:rsid w:val="2B26010E"/>
    <w:rsid w:val="2B271501"/>
    <w:rsid w:val="2B285A0E"/>
    <w:rsid w:val="2B3E62EA"/>
    <w:rsid w:val="2B42722B"/>
    <w:rsid w:val="2B5A60FF"/>
    <w:rsid w:val="2B5B4156"/>
    <w:rsid w:val="2B5F1664"/>
    <w:rsid w:val="2B6A3513"/>
    <w:rsid w:val="2B6A3EF0"/>
    <w:rsid w:val="2B6A3FB5"/>
    <w:rsid w:val="2B6C35B9"/>
    <w:rsid w:val="2B6C6DA1"/>
    <w:rsid w:val="2B7365DF"/>
    <w:rsid w:val="2B7A1379"/>
    <w:rsid w:val="2B8277AD"/>
    <w:rsid w:val="2B86026C"/>
    <w:rsid w:val="2B941AF3"/>
    <w:rsid w:val="2B955BA1"/>
    <w:rsid w:val="2B967313"/>
    <w:rsid w:val="2B997F04"/>
    <w:rsid w:val="2BA21F50"/>
    <w:rsid w:val="2BB172DF"/>
    <w:rsid w:val="2BB234F2"/>
    <w:rsid w:val="2BB465B2"/>
    <w:rsid w:val="2BB835A2"/>
    <w:rsid w:val="2BB91E98"/>
    <w:rsid w:val="2BB97BF4"/>
    <w:rsid w:val="2BC76258"/>
    <w:rsid w:val="2BCB68CC"/>
    <w:rsid w:val="2BD31754"/>
    <w:rsid w:val="2BD974A5"/>
    <w:rsid w:val="2BDB7BC0"/>
    <w:rsid w:val="2BF7520E"/>
    <w:rsid w:val="2C01065B"/>
    <w:rsid w:val="2C036A44"/>
    <w:rsid w:val="2C0F5581"/>
    <w:rsid w:val="2C175970"/>
    <w:rsid w:val="2C2503B5"/>
    <w:rsid w:val="2C2F6FFB"/>
    <w:rsid w:val="2C300DEA"/>
    <w:rsid w:val="2C367DC5"/>
    <w:rsid w:val="2C3D2C20"/>
    <w:rsid w:val="2C42277B"/>
    <w:rsid w:val="2C4C53A8"/>
    <w:rsid w:val="2C533639"/>
    <w:rsid w:val="2C5974B7"/>
    <w:rsid w:val="2C5A18B5"/>
    <w:rsid w:val="2C5C072E"/>
    <w:rsid w:val="2C5C76B7"/>
    <w:rsid w:val="2C617E1F"/>
    <w:rsid w:val="2C6C0035"/>
    <w:rsid w:val="2C700430"/>
    <w:rsid w:val="2C723804"/>
    <w:rsid w:val="2C73213C"/>
    <w:rsid w:val="2C761850"/>
    <w:rsid w:val="2C7919E6"/>
    <w:rsid w:val="2C7A3800"/>
    <w:rsid w:val="2C7E0698"/>
    <w:rsid w:val="2C893264"/>
    <w:rsid w:val="2C9048C8"/>
    <w:rsid w:val="2C9C072F"/>
    <w:rsid w:val="2CAD053E"/>
    <w:rsid w:val="2CB96DDA"/>
    <w:rsid w:val="2CBD2085"/>
    <w:rsid w:val="2CC252BC"/>
    <w:rsid w:val="2CCD027C"/>
    <w:rsid w:val="2CCD3461"/>
    <w:rsid w:val="2CCD78B6"/>
    <w:rsid w:val="2CD339B4"/>
    <w:rsid w:val="2CDC24BC"/>
    <w:rsid w:val="2CEA1D87"/>
    <w:rsid w:val="2CF1471C"/>
    <w:rsid w:val="2D046991"/>
    <w:rsid w:val="2D067070"/>
    <w:rsid w:val="2D0A2A8A"/>
    <w:rsid w:val="2D0A6BD0"/>
    <w:rsid w:val="2D0B4A78"/>
    <w:rsid w:val="2D1326CF"/>
    <w:rsid w:val="2D1811D0"/>
    <w:rsid w:val="2D28604C"/>
    <w:rsid w:val="2D351059"/>
    <w:rsid w:val="2D366DC3"/>
    <w:rsid w:val="2D3A22AA"/>
    <w:rsid w:val="2D482304"/>
    <w:rsid w:val="2D5206EC"/>
    <w:rsid w:val="2D5B44CC"/>
    <w:rsid w:val="2D74454B"/>
    <w:rsid w:val="2D793D91"/>
    <w:rsid w:val="2D7953FF"/>
    <w:rsid w:val="2D7C52E0"/>
    <w:rsid w:val="2D870880"/>
    <w:rsid w:val="2D9456C4"/>
    <w:rsid w:val="2D98076A"/>
    <w:rsid w:val="2D9C6132"/>
    <w:rsid w:val="2DA4454A"/>
    <w:rsid w:val="2DA97664"/>
    <w:rsid w:val="2DBC3C01"/>
    <w:rsid w:val="2DC23194"/>
    <w:rsid w:val="2DC70774"/>
    <w:rsid w:val="2DCC21F3"/>
    <w:rsid w:val="2DCC49F2"/>
    <w:rsid w:val="2DD13EC4"/>
    <w:rsid w:val="2DDA0E38"/>
    <w:rsid w:val="2DF60AD2"/>
    <w:rsid w:val="2DF907D0"/>
    <w:rsid w:val="2DFF699A"/>
    <w:rsid w:val="2E062D46"/>
    <w:rsid w:val="2E0E7043"/>
    <w:rsid w:val="2E14319A"/>
    <w:rsid w:val="2E143C22"/>
    <w:rsid w:val="2E280BBE"/>
    <w:rsid w:val="2E344891"/>
    <w:rsid w:val="2E373D26"/>
    <w:rsid w:val="2E53628E"/>
    <w:rsid w:val="2E546523"/>
    <w:rsid w:val="2E5935AE"/>
    <w:rsid w:val="2E5A6606"/>
    <w:rsid w:val="2E65404E"/>
    <w:rsid w:val="2E6A041E"/>
    <w:rsid w:val="2E6D76BD"/>
    <w:rsid w:val="2E6E2A68"/>
    <w:rsid w:val="2E6E387C"/>
    <w:rsid w:val="2E6E6AFA"/>
    <w:rsid w:val="2E766700"/>
    <w:rsid w:val="2E7D6512"/>
    <w:rsid w:val="2E805EA3"/>
    <w:rsid w:val="2EA304EE"/>
    <w:rsid w:val="2EA32141"/>
    <w:rsid w:val="2EAB17CB"/>
    <w:rsid w:val="2EB324E4"/>
    <w:rsid w:val="2EB362AC"/>
    <w:rsid w:val="2EC040AB"/>
    <w:rsid w:val="2EC12252"/>
    <w:rsid w:val="2EC7256A"/>
    <w:rsid w:val="2EC82566"/>
    <w:rsid w:val="2ECD6102"/>
    <w:rsid w:val="2ED55486"/>
    <w:rsid w:val="2ED71721"/>
    <w:rsid w:val="2ED96C79"/>
    <w:rsid w:val="2EE83412"/>
    <w:rsid w:val="2EE83568"/>
    <w:rsid w:val="2EEF7E2B"/>
    <w:rsid w:val="2F0337F0"/>
    <w:rsid w:val="2F086ECD"/>
    <w:rsid w:val="2F0B5078"/>
    <w:rsid w:val="2F0D02E7"/>
    <w:rsid w:val="2F0D642D"/>
    <w:rsid w:val="2F177408"/>
    <w:rsid w:val="2F1A7430"/>
    <w:rsid w:val="2F233E07"/>
    <w:rsid w:val="2F2412B8"/>
    <w:rsid w:val="2F281A88"/>
    <w:rsid w:val="2F2A29F2"/>
    <w:rsid w:val="2F2A3B8C"/>
    <w:rsid w:val="2F391B04"/>
    <w:rsid w:val="2F3A53BE"/>
    <w:rsid w:val="2F3E7723"/>
    <w:rsid w:val="2F450826"/>
    <w:rsid w:val="2F597763"/>
    <w:rsid w:val="2F707CED"/>
    <w:rsid w:val="2F783B6C"/>
    <w:rsid w:val="2F894067"/>
    <w:rsid w:val="2F9F7C98"/>
    <w:rsid w:val="2FAA0879"/>
    <w:rsid w:val="2FBC09DC"/>
    <w:rsid w:val="2FC038D1"/>
    <w:rsid w:val="2FC6504A"/>
    <w:rsid w:val="2FC70824"/>
    <w:rsid w:val="2FCC66AA"/>
    <w:rsid w:val="2FE262A1"/>
    <w:rsid w:val="2FE40659"/>
    <w:rsid w:val="2FE6423A"/>
    <w:rsid w:val="2FEB3E4E"/>
    <w:rsid w:val="2FEC6A5F"/>
    <w:rsid w:val="2FF26FC1"/>
    <w:rsid w:val="2FF33F9F"/>
    <w:rsid w:val="2FF45F9F"/>
    <w:rsid w:val="2FF62B1A"/>
    <w:rsid w:val="30050A38"/>
    <w:rsid w:val="300E0A9C"/>
    <w:rsid w:val="300E0AD6"/>
    <w:rsid w:val="301737E5"/>
    <w:rsid w:val="302A4213"/>
    <w:rsid w:val="302B3E70"/>
    <w:rsid w:val="302E57FD"/>
    <w:rsid w:val="302F509D"/>
    <w:rsid w:val="30322DC7"/>
    <w:rsid w:val="303C2471"/>
    <w:rsid w:val="30413D25"/>
    <w:rsid w:val="304D5E80"/>
    <w:rsid w:val="305502AD"/>
    <w:rsid w:val="306C1BF1"/>
    <w:rsid w:val="306D0BB7"/>
    <w:rsid w:val="307F470A"/>
    <w:rsid w:val="307F68B2"/>
    <w:rsid w:val="3089496A"/>
    <w:rsid w:val="30896F8A"/>
    <w:rsid w:val="308E082D"/>
    <w:rsid w:val="308F5100"/>
    <w:rsid w:val="30914BF3"/>
    <w:rsid w:val="30A12B0E"/>
    <w:rsid w:val="30B27926"/>
    <w:rsid w:val="30B6712F"/>
    <w:rsid w:val="30B96A2A"/>
    <w:rsid w:val="30BE7C89"/>
    <w:rsid w:val="30CC2854"/>
    <w:rsid w:val="30D356FC"/>
    <w:rsid w:val="30D80924"/>
    <w:rsid w:val="30DF7756"/>
    <w:rsid w:val="30E30325"/>
    <w:rsid w:val="30E55155"/>
    <w:rsid w:val="30E76DFE"/>
    <w:rsid w:val="30E8170C"/>
    <w:rsid w:val="310F7D52"/>
    <w:rsid w:val="311657DA"/>
    <w:rsid w:val="311A4DF3"/>
    <w:rsid w:val="311D4939"/>
    <w:rsid w:val="312078DD"/>
    <w:rsid w:val="312400C3"/>
    <w:rsid w:val="312964EC"/>
    <w:rsid w:val="312C40B7"/>
    <w:rsid w:val="313C473A"/>
    <w:rsid w:val="314268F9"/>
    <w:rsid w:val="31465A81"/>
    <w:rsid w:val="314B4A94"/>
    <w:rsid w:val="31531A69"/>
    <w:rsid w:val="31536923"/>
    <w:rsid w:val="31537A6C"/>
    <w:rsid w:val="31585647"/>
    <w:rsid w:val="315C277B"/>
    <w:rsid w:val="315E4F22"/>
    <w:rsid w:val="3164377D"/>
    <w:rsid w:val="3175410F"/>
    <w:rsid w:val="317A2047"/>
    <w:rsid w:val="3181442B"/>
    <w:rsid w:val="3183043C"/>
    <w:rsid w:val="31881716"/>
    <w:rsid w:val="31907C87"/>
    <w:rsid w:val="31A5487C"/>
    <w:rsid w:val="31AF3761"/>
    <w:rsid w:val="31B66837"/>
    <w:rsid w:val="31BB1DC0"/>
    <w:rsid w:val="31D158DB"/>
    <w:rsid w:val="31E46173"/>
    <w:rsid w:val="31E81517"/>
    <w:rsid w:val="31F42595"/>
    <w:rsid w:val="31FA788D"/>
    <w:rsid w:val="31FB66E5"/>
    <w:rsid w:val="320516D8"/>
    <w:rsid w:val="321145BA"/>
    <w:rsid w:val="3227664A"/>
    <w:rsid w:val="3234314B"/>
    <w:rsid w:val="3239335A"/>
    <w:rsid w:val="323F041C"/>
    <w:rsid w:val="326A12EA"/>
    <w:rsid w:val="326C1CFE"/>
    <w:rsid w:val="326F6D0E"/>
    <w:rsid w:val="32870FEF"/>
    <w:rsid w:val="328B14D3"/>
    <w:rsid w:val="329F32A3"/>
    <w:rsid w:val="32A0708D"/>
    <w:rsid w:val="32A230D4"/>
    <w:rsid w:val="32AE4B15"/>
    <w:rsid w:val="32B239D3"/>
    <w:rsid w:val="32B260CF"/>
    <w:rsid w:val="32B4409E"/>
    <w:rsid w:val="32C43A7E"/>
    <w:rsid w:val="32C60982"/>
    <w:rsid w:val="32C62E33"/>
    <w:rsid w:val="32C9219C"/>
    <w:rsid w:val="32CF3A51"/>
    <w:rsid w:val="32D9183F"/>
    <w:rsid w:val="32DC5836"/>
    <w:rsid w:val="32E31131"/>
    <w:rsid w:val="32EA0EE0"/>
    <w:rsid w:val="32EA478B"/>
    <w:rsid w:val="32EE2462"/>
    <w:rsid w:val="32F943E2"/>
    <w:rsid w:val="330169CD"/>
    <w:rsid w:val="330D2596"/>
    <w:rsid w:val="332D3204"/>
    <w:rsid w:val="333C3F6C"/>
    <w:rsid w:val="334C4AD1"/>
    <w:rsid w:val="334D677A"/>
    <w:rsid w:val="33606063"/>
    <w:rsid w:val="33636B04"/>
    <w:rsid w:val="33652275"/>
    <w:rsid w:val="336D1DF2"/>
    <w:rsid w:val="33835845"/>
    <w:rsid w:val="338C01EE"/>
    <w:rsid w:val="33903304"/>
    <w:rsid w:val="339101C5"/>
    <w:rsid w:val="3394151B"/>
    <w:rsid w:val="33A7751E"/>
    <w:rsid w:val="33A83A3F"/>
    <w:rsid w:val="33B54C45"/>
    <w:rsid w:val="33B76425"/>
    <w:rsid w:val="33D0170C"/>
    <w:rsid w:val="33D363B0"/>
    <w:rsid w:val="33DE0748"/>
    <w:rsid w:val="33E61FA9"/>
    <w:rsid w:val="33F44A55"/>
    <w:rsid w:val="33F56DBD"/>
    <w:rsid w:val="33F66A0B"/>
    <w:rsid w:val="34035740"/>
    <w:rsid w:val="340D36C2"/>
    <w:rsid w:val="34151514"/>
    <w:rsid w:val="342733E4"/>
    <w:rsid w:val="342A6712"/>
    <w:rsid w:val="342C65DB"/>
    <w:rsid w:val="34312BBC"/>
    <w:rsid w:val="343243FA"/>
    <w:rsid w:val="34347C8A"/>
    <w:rsid w:val="343E7201"/>
    <w:rsid w:val="34441AD3"/>
    <w:rsid w:val="344F3ED1"/>
    <w:rsid w:val="3456074B"/>
    <w:rsid w:val="346A0D40"/>
    <w:rsid w:val="346B746E"/>
    <w:rsid w:val="346C77B9"/>
    <w:rsid w:val="346F61FE"/>
    <w:rsid w:val="34861DB8"/>
    <w:rsid w:val="349B2BED"/>
    <w:rsid w:val="34A13091"/>
    <w:rsid w:val="34A14D06"/>
    <w:rsid w:val="34A206FE"/>
    <w:rsid w:val="34A73998"/>
    <w:rsid w:val="34BA3DEE"/>
    <w:rsid w:val="34C20588"/>
    <w:rsid w:val="34C6248F"/>
    <w:rsid w:val="34DD2422"/>
    <w:rsid w:val="34E55C88"/>
    <w:rsid w:val="34E678B2"/>
    <w:rsid w:val="34E867E5"/>
    <w:rsid w:val="34F013EA"/>
    <w:rsid w:val="34F535AF"/>
    <w:rsid w:val="34FB23F0"/>
    <w:rsid w:val="34FF5594"/>
    <w:rsid w:val="35150195"/>
    <w:rsid w:val="35172214"/>
    <w:rsid w:val="352051DB"/>
    <w:rsid w:val="3524142B"/>
    <w:rsid w:val="353333C9"/>
    <w:rsid w:val="35374187"/>
    <w:rsid w:val="35551723"/>
    <w:rsid w:val="35580460"/>
    <w:rsid w:val="355B7CE2"/>
    <w:rsid w:val="35632AA9"/>
    <w:rsid w:val="356923D8"/>
    <w:rsid w:val="356B10B9"/>
    <w:rsid w:val="357269F3"/>
    <w:rsid w:val="357E0645"/>
    <w:rsid w:val="357F58BB"/>
    <w:rsid w:val="35801D34"/>
    <w:rsid w:val="358D4776"/>
    <w:rsid w:val="358E613E"/>
    <w:rsid w:val="359127EE"/>
    <w:rsid w:val="35980F07"/>
    <w:rsid w:val="35A06F7E"/>
    <w:rsid w:val="35A87BAF"/>
    <w:rsid w:val="35B71D96"/>
    <w:rsid w:val="35BB79E9"/>
    <w:rsid w:val="35D51559"/>
    <w:rsid w:val="35DB6B69"/>
    <w:rsid w:val="35DE52C2"/>
    <w:rsid w:val="35E9395C"/>
    <w:rsid w:val="35EE71B2"/>
    <w:rsid w:val="35F570E4"/>
    <w:rsid w:val="35FE4A73"/>
    <w:rsid w:val="360328A0"/>
    <w:rsid w:val="36087E04"/>
    <w:rsid w:val="3619136D"/>
    <w:rsid w:val="36293B96"/>
    <w:rsid w:val="362B2FD1"/>
    <w:rsid w:val="363A07DF"/>
    <w:rsid w:val="36415DB9"/>
    <w:rsid w:val="364A412C"/>
    <w:rsid w:val="364C115E"/>
    <w:rsid w:val="364C5D2D"/>
    <w:rsid w:val="365F1DB1"/>
    <w:rsid w:val="366563C8"/>
    <w:rsid w:val="367368DB"/>
    <w:rsid w:val="367506EA"/>
    <w:rsid w:val="367D0402"/>
    <w:rsid w:val="367D120E"/>
    <w:rsid w:val="367E3681"/>
    <w:rsid w:val="36855EC7"/>
    <w:rsid w:val="368A16CF"/>
    <w:rsid w:val="368F545B"/>
    <w:rsid w:val="369307CE"/>
    <w:rsid w:val="36992923"/>
    <w:rsid w:val="369A7DB5"/>
    <w:rsid w:val="369E4B7D"/>
    <w:rsid w:val="36AF4E4E"/>
    <w:rsid w:val="36BC01AF"/>
    <w:rsid w:val="36BD435E"/>
    <w:rsid w:val="36C57A4B"/>
    <w:rsid w:val="36CB1E63"/>
    <w:rsid w:val="36CB3411"/>
    <w:rsid w:val="36CE05A8"/>
    <w:rsid w:val="36CF2563"/>
    <w:rsid w:val="36DC453A"/>
    <w:rsid w:val="36E14EE9"/>
    <w:rsid w:val="36EE5E04"/>
    <w:rsid w:val="36F01356"/>
    <w:rsid w:val="36F257F8"/>
    <w:rsid w:val="37064DA9"/>
    <w:rsid w:val="37094C6A"/>
    <w:rsid w:val="37132D4F"/>
    <w:rsid w:val="37173A0B"/>
    <w:rsid w:val="37272363"/>
    <w:rsid w:val="372E103C"/>
    <w:rsid w:val="373C102A"/>
    <w:rsid w:val="375822F0"/>
    <w:rsid w:val="37585FEB"/>
    <w:rsid w:val="377107EF"/>
    <w:rsid w:val="37815331"/>
    <w:rsid w:val="37971E55"/>
    <w:rsid w:val="37990CC7"/>
    <w:rsid w:val="37AE3563"/>
    <w:rsid w:val="37BD77B2"/>
    <w:rsid w:val="37CD57A8"/>
    <w:rsid w:val="37DE521E"/>
    <w:rsid w:val="37F47BA2"/>
    <w:rsid w:val="37FA1193"/>
    <w:rsid w:val="37FA15CB"/>
    <w:rsid w:val="37FE02BE"/>
    <w:rsid w:val="38042B7B"/>
    <w:rsid w:val="381323A2"/>
    <w:rsid w:val="38145429"/>
    <w:rsid w:val="38152863"/>
    <w:rsid w:val="381B7B42"/>
    <w:rsid w:val="3824093B"/>
    <w:rsid w:val="383700AE"/>
    <w:rsid w:val="38445B29"/>
    <w:rsid w:val="38591578"/>
    <w:rsid w:val="385F0AF1"/>
    <w:rsid w:val="38650F51"/>
    <w:rsid w:val="38663518"/>
    <w:rsid w:val="38670023"/>
    <w:rsid w:val="386C3C20"/>
    <w:rsid w:val="386F67E0"/>
    <w:rsid w:val="387F515E"/>
    <w:rsid w:val="388757F8"/>
    <w:rsid w:val="388E1ACB"/>
    <w:rsid w:val="38C42A8E"/>
    <w:rsid w:val="38CA3DB4"/>
    <w:rsid w:val="38CB45A0"/>
    <w:rsid w:val="38CF5235"/>
    <w:rsid w:val="38D52AD5"/>
    <w:rsid w:val="38D53749"/>
    <w:rsid w:val="38D84325"/>
    <w:rsid w:val="38E01A99"/>
    <w:rsid w:val="38F37587"/>
    <w:rsid w:val="38FB53EA"/>
    <w:rsid w:val="38FF6866"/>
    <w:rsid w:val="39006B35"/>
    <w:rsid w:val="39022566"/>
    <w:rsid w:val="39042D03"/>
    <w:rsid w:val="390B0EF4"/>
    <w:rsid w:val="391628C0"/>
    <w:rsid w:val="3916644B"/>
    <w:rsid w:val="392C0156"/>
    <w:rsid w:val="39331720"/>
    <w:rsid w:val="39583606"/>
    <w:rsid w:val="395855A8"/>
    <w:rsid w:val="396A482D"/>
    <w:rsid w:val="396B6F9C"/>
    <w:rsid w:val="396E1611"/>
    <w:rsid w:val="396F6D2F"/>
    <w:rsid w:val="39754686"/>
    <w:rsid w:val="3982065B"/>
    <w:rsid w:val="3984443A"/>
    <w:rsid w:val="3989476A"/>
    <w:rsid w:val="399F702F"/>
    <w:rsid w:val="39A45A56"/>
    <w:rsid w:val="39AE6770"/>
    <w:rsid w:val="39B27859"/>
    <w:rsid w:val="39B40CA7"/>
    <w:rsid w:val="39B42549"/>
    <w:rsid w:val="39B83C72"/>
    <w:rsid w:val="39B952C0"/>
    <w:rsid w:val="39B9C6DC"/>
    <w:rsid w:val="39BA5250"/>
    <w:rsid w:val="39BE302A"/>
    <w:rsid w:val="39CA264E"/>
    <w:rsid w:val="39CA45CF"/>
    <w:rsid w:val="39CA648C"/>
    <w:rsid w:val="39CB1607"/>
    <w:rsid w:val="39D23C26"/>
    <w:rsid w:val="39D42B78"/>
    <w:rsid w:val="39DB0427"/>
    <w:rsid w:val="39DB4F31"/>
    <w:rsid w:val="3A125197"/>
    <w:rsid w:val="3A147690"/>
    <w:rsid w:val="3A184B51"/>
    <w:rsid w:val="3A1928F3"/>
    <w:rsid w:val="3A377B4C"/>
    <w:rsid w:val="3A3F15CB"/>
    <w:rsid w:val="3A4D7721"/>
    <w:rsid w:val="3A5B10E7"/>
    <w:rsid w:val="3A636DEC"/>
    <w:rsid w:val="3A71620B"/>
    <w:rsid w:val="3A716A48"/>
    <w:rsid w:val="3A741FFF"/>
    <w:rsid w:val="3A762159"/>
    <w:rsid w:val="3A772118"/>
    <w:rsid w:val="3A781101"/>
    <w:rsid w:val="3A78257D"/>
    <w:rsid w:val="3A7F4231"/>
    <w:rsid w:val="3A8211FC"/>
    <w:rsid w:val="3A886E3C"/>
    <w:rsid w:val="3A895BA1"/>
    <w:rsid w:val="3A8F6DB8"/>
    <w:rsid w:val="3A9401E4"/>
    <w:rsid w:val="3A9568A9"/>
    <w:rsid w:val="3A9F17A9"/>
    <w:rsid w:val="3AA20CF4"/>
    <w:rsid w:val="3AA749AA"/>
    <w:rsid w:val="3AAB228E"/>
    <w:rsid w:val="3AB13F31"/>
    <w:rsid w:val="3AB24A91"/>
    <w:rsid w:val="3ABB350A"/>
    <w:rsid w:val="3AD27351"/>
    <w:rsid w:val="3AD5602D"/>
    <w:rsid w:val="3ADB4185"/>
    <w:rsid w:val="3AE06BE5"/>
    <w:rsid w:val="3AF01076"/>
    <w:rsid w:val="3AF362DE"/>
    <w:rsid w:val="3B03367F"/>
    <w:rsid w:val="3B050B8D"/>
    <w:rsid w:val="3B057EFD"/>
    <w:rsid w:val="3B065417"/>
    <w:rsid w:val="3B097B42"/>
    <w:rsid w:val="3B0C6C51"/>
    <w:rsid w:val="3B0F76A8"/>
    <w:rsid w:val="3B1767E6"/>
    <w:rsid w:val="3B2072EA"/>
    <w:rsid w:val="3B216C0C"/>
    <w:rsid w:val="3B25238F"/>
    <w:rsid w:val="3B272448"/>
    <w:rsid w:val="3B290FB2"/>
    <w:rsid w:val="3B31622A"/>
    <w:rsid w:val="3B336E32"/>
    <w:rsid w:val="3B3E0A92"/>
    <w:rsid w:val="3B3E62AA"/>
    <w:rsid w:val="3B3F7D0F"/>
    <w:rsid w:val="3B42715D"/>
    <w:rsid w:val="3B4B2AD3"/>
    <w:rsid w:val="3B4B623A"/>
    <w:rsid w:val="3B5018C7"/>
    <w:rsid w:val="3B516A6E"/>
    <w:rsid w:val="3B583E39"/>
    <w:rsid w:val="3B6938B2"/>
    <w:rsid w:val="3B6F3F10"/>
    <w:rsid w:val="3B6F5260"/>
    <w:rsid w:val="3B7D582E"/>
    <w:rsid w:val="3B8930EC"/>
    <w:rsid w:val="3B923BDD"/>
    <w:rsid w:val="3B934ED6"/>
    <w:rsid w:val="3B942B0A"/>
    <w:rsid w:val="3B981151"/>
    <w:rsid w:val="3B9A7140"/>
    <w:rsid w:val="3BA54196"/>
    <w:rsid w:val="3BA81AEB"/>
    <w:rsid w:val="3BAC75CA"/>
    <w:rsid w:val="3BAE2BD8"/>
    <w:rsid w:val="3BB244EF"/>
    <w:rsid w:val="3BB511C3"/>
    <w:rsid w:val="3BB6061E"/>
    <w:rsid w:val="3BB765F2"/>
    <w:rsid w:val="3BBE74F5"/>
    <w:rsid w:val="3BC15DB3"/>
    <w:rsid w:val="3BCB3BDA"/>
    <w:rsid w:val="3BD7B02C"/>
    <w:rsid w:val="3BD92B5B"/>
    <w:rsid w:val="3BDA5400"/>
    <w:rsid w:val="3BE77A8C"/>
    <w:rsid w:val="3BF869AD"/>
    <w:rsid w:val="3BF956B4"/>
    <w:rsid w:val="3C0A7F53"/>
    <w:rsid w:val="3C0C36C2"/>
    <w:rsid w:val="3C0D6675"/>
    <w:rsid w:val="3C112DD5"/>
    <w:rsid w:val="3C150264"/>
    <w:rsid w:val="3C150BCA"/>
    <w:rsid w:val="3C3823E2"/>
    <w:rsid w:val="3C3A496B"/>
    <w:rsid w:val="3C4229BE"/>
    <w:rsid w:val="3C4E0E59"/>
    <w:rsid w:val="3C580903"/>
    <w:rsid w:val="3C5A2F04"/>
    <w:rsid w:val="3C616632"/>
    <w:rsid w:val="3C6674CA"/>
    <w:rsid w:val="3C695060"/>
    <w:rsid w:val="3C6D34FD"/>
    <w:rsid w:val="3C730D96"/>
    <w:rsid w:val="3C7C27BD"/>
    <w:rsid w:val="3C8652BA"/>
    <w:rsid w:val="3C886786"/>
    <w:rsid w:val="3C907F04"/>
    <w:rsid w:val="3C9F1151"/>
    <w:rsid w:val="3CA672C4"/>
    <w:rsid w:val="3CBB0D4C"/>
    <w:rsid w:val="3CC53F7E"/>
    <w:rsid w:val="3CC64AF0"/>
    <w:rsid w:val="3CC7A6B3"/>
    <w:rsid w:val="3CC96191"/>
    <w:rsid w:val="3CD17C6A"/>
    <w:rsid w:val="3CE748FD"/>
    <w:rsid w:val="3CF044BC"/>
    <w:rsid w:val="3CFA3C20"/>
    <w:rsid w:val="3D007B32"/>
    <w:rsid w:val="3D0C040E"/>
    <w:rsid w:val="3D0C391B"/>
    <w:rsid w:val="3D24366D"/>
    <w:rsid w:val="3D2C39A5"/>
    <w:rsid w:val="3D2D270E"/>
    <w:rsid w:val="3D2F102F"/>
    <w:rsid w:val="3D37692F"/>
    <w:rsid w:val="3D3B5F7A"/>
    <w:rsid w:val="3D4515E3"/>
    <w:rsid w:val="3D453790"/>
    <w:rsid w:val="3D5E24DD"/>
    <w:rsid w:val="3D5F4A4F"/>
    <w:rsid w:val="3D607026"/>
    <w:rsid w:val="3D642E55"/>
    <w:rsid w:val="3D6871DF"/>
    <w:rsid w:val="3D693305"/>
    <w:rsid w:val="3D7049C9"/>
    <w:rsid w:val="3D7C631E"/>
    <w:rsid w:val="3D7E73C1"/>
    <w:rsid w:val="3D823A18"/>
    <w:rsid w:val="3D920442"/>
    <w:rsid w:val="3D933745"/>
    <w:rsid w:val="3D934F3D"/>
    <w:rsid w:val="3D9A28AA"/>
    <w:rsid w:val="3D9A4144"/>
    <w:rsid w:val="3DA1008F"/>
    <w:rsid w:val="3DA56BEE"/>
    <w:rsid w:val="3DAA0BB0"/>
    <w:rsid w:val="3DAA4892"/>
    <w:rsid w:val="3DAD611C"/>
    <w:rsid w:val="3DB33FDC"/>
    <w:rsid w:val="3DB772D5"/>
    <w:rsid w:val="3DBD71E7"/>
    <w:rsid w:val="3DC70CC1"/>
    <w:rsid w:val="3DC75743"/>
    <w:rsid w:val="3DC972E0"/>
    <w:rsid w:val="3DCC6963"/>
    <w:rsid w:val="3DE6734D"/>
    <w:rsid w:val="3DE814F8"/>
    <w:rsid w:val="3DEE5E5E"/>
    <w:rsid w:val="3DF02D2D"/>
    <w:rsid w:val="3E042B86"/>
    <w:rsid w:val="3E1013B1"/>
    <w:rsid w:val="3E2F7067"/>
    <w:rsid w:val="3E3F0911"/>
    <w:rsid w:val="3E460089"/>
    <w:rsid w:val="3E4E64BA"/>
    <w:rsid w:val="3E53455D"/>
    <w:rsid w:val="3E570779"/>
    <w:rsid w:val="3E592D94"/>
    <w:rsid w:val="3E5D4D77"/>
    <w:rsid w:val="3E5E53A2"/>
    <w:rsid w:val="3E69041C"/>
    <w:rsid w:val="3E692A27"/>
    <w:rsid w:val="3E695125"/>
    <w:rsid w:val="3E794224"/>
    <w:rsid w:val="3E841044"/>
    <w:rsid w:val="3E871DB9"/>
    <w:rsid w:val="3E873236"/>
    <w:rsid w:val="3E896C23"/>
    <w:rsid w:val="3E961860"/>
    <w:rsid w:val="3E9C6E8A"/>
    <w:rsid w:val="3EAB4FEE"/>
    <w:rsid w:val="3EAC07C4"/>
    <w:rsid w:val="3EAD7017"/>
    <w:rsid w:val="3EB95130"/>
    <w:rsid w:val="3EBE7F2E"/>
    <w:rsid w:val="3ED007B8"/>
    <w:rsid w:val="3ED9438C"/>
    <w:rsid w:val="3EDC1BDB"/>
    <w:rsid w:val="3EDC22CD"/>
    <w:rsid w:val="3EEA3AD5"/>
    <w:rsid w:val="3EF31305"/>
    <w:rsid w:val="3EFA1AF3"/>
    <w:rsid w:val="3F0505FA"/>
    <w:rsid w:val="3F0944D4"/>
    <w:rsid w:val="3F0B7509"/>
    <w:rsid w:val="3F0D632E"/>
    <w:rsid w:val="3F1D6A9A"/>
    <w:rsid w:val="3F3C4B4F"/>
    <w:rsid w:val="3F4841DE"/>
    <w:rsid w:val="3F4E5579"/>
    <w:rsid w:val="3F4F5F80"/>
    <w:rsid w:val="3F52671A"/>
    <w:rsid w:val="3F746651"/>
    <w:rsid w:val="3F7A018E"/>
    <w:rsid w:val="3F832499"/>
    <w:rsid w:val="3F8737DE"/>
    <w:rsid w:val="3F8B24B4"/>
    <w:rsid w:val="3F8B42D3"/>
    <w:rsid w:val="3F8E6BFD"/>
    <w:rsid w:val="3FA05201"/>
    <w:rsid w:val="3FA15DD0"/>
    <w:rsid w:val="3FB13741"/>
    <w:rsid w:val="3FB31E56"/>
    <w:rsid w:val="3FB7592E"/>
    <w:rsid w:val="3FB948C7"/>
    <w:rsid w:val="3FC44CA2"/>
    <w:rsid w:val="3FC46904"/>
    <w:rsid w:val="3FCA0098"/>
    <w:rsid w:val="3FDF16AE"/>
    <w:rsid w:val="3FE15CD8"/>
    <w:rsid w:val="3FE4141C"/>
    <w:rsid w:val="3FE42049"/>
    <w:rsid w:val="3FF70629"/>
    <w:rsid w:val="3FF7303A"/>
    <w:rsid w:val="3FF80B67"/>
    <w:rsid w:val="3FFF01A2"/>
    <w:rsid w:val="400057EC"/>
    <w:rsid w:val="40012828"/>
    <w:rsid w:val="400270E2"/>
    <w:rsid w:val="400356F9"/>
    <w:rsid w:val="40042C97"/>
    <w:rsid w:val="40071E1A"/>
    <w:rsid w:val="40074820"/>
    <w:rsid w:val="400D7BEC"/>
    <w:rsid w:val="40125C0F"/>
    <w:rsid w:val="40167D10"/>
    <w:rsid w:val="401969FB"/>
    <w:rsid w:val="40231899"/>
    <w:rsid w:val="40251C01"/>
    <w:rsid w:val="404B1E2A"/>
    <w:rsid w:val="404F255C"/>
    <w:rsid w:val="404F43D2"/>
    <w:rsid w:val="40636B2F"/>
    <w:rsid w:val="407710C3"/>
    <w:rsid w:val="40820553"/>
    <w:rsid w:val="40837690"/>
    <w:rsid w:val="4085321A"/>
    <w:rsid w:val="40885B20"/>
    <w:rsid w:val="408E54D0"/>
    <w:rsid w:val="408F3C6C"/>
    <w:rsid w:val="40917116"/>
    <w:rsid w:val="409B3FA5"/>
    <w:rsid w:val="40A3542C"/>
    <w:rsid w:val="40A87842"/>
    <w:rsid w:val="40A92A75"/>
    <w:rsid w:val="40AD683F"/>
    <w:rsid w:val="40B875FC"/>
    <w:rsid w:val="40B952EF"/>
    <w:rsid w:val="40BB3CFA"/>
    <w:rsid w:val="40C006DD"/>
    <w:rsid w:val="40C62E9F"/>
    <w:rsid w:val="40C92671"/>
    <w:rsid w:val="40C961DC"/>
    <w:rsid w:val="40CA3FC8"/>
    <w:rsid w:val="40D65A7C"/>
    <w:rsid w:val="40DA5F5E"/>
    <w:rsid w:val="40DB1B3A"/>
    <w:rsid w:val="40E71A77"/>
    <w:rsid w:val="40EE4C6F"/>
    <w:rsid w:val="40F113C8"/>
    <w:rsid w:val="40FB7ABE"/>
    <w:rsid w:val="410074A3"/>
    <w:rsid w:val="4107506C"/>
    <w:rsid w:val="410B77D7"/>
    <w:rsid w:val="410D4DDD"/>
    <w:rsid w:val="41113A22"/>
    <w:rsid w:val="41192A79"/>
    <w:rsid w:val="411E7BAC"/>
    <w:rsid w:val="41236B01"/>
    <w:rsid w:val="412A5001"/>
    <w:rsid w:val="412B6027"/>
    <w:rsid w:val="412C542D"/>
    <w:rsid w:val="4133279D"/>
    <w:rsid w:val="413643DB"/>
    <w:rsid w:val="4137479F"/>
    <w:rsid w:val="413F7761"/>
    <w:rsid w:val="414E4BF1"/>
    <w:rsid w:val="41590731"/>
    <w:rsid w:val="415D679B"/>
    <w:rsid w:val="41627A0F"/>
    <w:rsid w:val="41697A0F"/>
    <w:rsid w:val="416A3435"/>
    <w:rsid w:val="416D5F30"/>
    <w:rsid w:val="41813595"/>
    <w:rsid w:val="418C7BB7"/>
    <w:rsid w:val="41974B5F"/>
    <w:rsid w:val="41A02535"/>
    <w:rsid w:val="41A12385"/>
    <w:rsid w:val="41A872AE"/>
    <w:rsid w:val="41B63AD2"/>
    <w:rsid w:val="41B92DA3"/>
    <w:rsid w:val="41BA7E70"/>
    <w:rsid w:val="41BC4AF4"/>
    <w:rsid w:val="41D548CA"/>
    <w:rsid w:val="41E05654"/>
    <w:rsid w:val="41E365EF"/>
    <w:rsid w:val="41E667B1"/>
    <w:rsid w:val="41E768D9"/>
    <w:rsid w:val="41F85D4B"/>
    <w:rsid w:val="41FC198C"/>
    <w:rsid w:val="42021390"/>
    <w:rsid w:val="420C63C6"/>
    <w:rsid w:val="421535DB"/>
    <w:rsid w:val="42161961"/>
    <w:rsid w:val="421B0897"/>
    <w:rsid w:val="4222599A"/>
    <w:rsid w:val="42250FAF"/>
    <w:rsid w:val="42286C1B"/>
    <w:rsid w:val="422B77B7"/>
    <w:rsid w:val="422D43B0"/>
    <w:rsid w:val="422D5DFE"/>
    <w:rsid w:val="422D675A"/>
    <w:rsid w:val="422E5BDF"/>
    <w:rsid w:val="42342AD2"/>
    <w:rsid w:val="424D3D34"/>
    <w:rsid w:val="42605FA1"/>
    <w:rsid w:val="4260614E"/>
    <w:rsid w:val="4278196E"/>
    <w:rsid w:val="427E3952"/>
    <w:rsid w:val="42873580"/>
    <w:rsid w:val="42917195"/>
    <w:rsid w:val="42926C81"/>
    <w:rsid w:val="42A346EF"/>
    <w:rsid w:val="42A83487"/>
    <w:rsid w:val="42BC0759"/>
    <w:rsid w:val="42BC48F5"/>
    <w:rsid w:val="42C2744B"/>
    <w:rsid w:val="42C45C8F"/>
    <w:rsid w:val="42CA02BB"/>
    <w:rsid w:val="42CF617B"/>
    <w:rsid w:val="42DA6EBE"/>
    <w:rsid w:val="42DE166F"/>
    <w:rsid w:val="42DE1794"/>
    <w:rsid w:val="42DE3814"/>
    <w:rsid w:val="42E67BCE"/>
    <w:rsid w:val="42EE4B53"/>
    <w:rsid w:val="42F40EDA"/>
    <w:rsid w:val="42F62E11"/>
    <w:rsid w:val="42F631AB"/>
    <w:rsid w:val="42FC5434"/>
    <w:rsid w:val="43021B7E"/>
    <w:rsid w:val="43096D2E"/>
    <w:rsid w:val="430B7DA4"/>
    <w:rsid w:val="432B2608"/>
    <w:rsid w:val="43331602"/>
    <w:rsid w:val="4333649E"/>
    <w:rsid w:val="43397A6D"/>
    <w:rsid w:val="435174A1"/>
    <w:rsid w:val="43591C0B"/>
    <w:rsid w:val="435C181F"/>
    <w:rsid w:val="435F09CD"/>
    <w:rsid w:val="437416BF"/>
    <w:rsid w:val="437B7386"/>
    <w:rsid w:val="438556D4"/>
    <w:rsid w:val="438D7D63"/>
    <w:rsid w:val="438E2E6A"/>
    <w:rsid w:val="439A2F43"/>
    <w:rsid w:val="439B5D97"/>
    <w:rsid w:val="43A34B36"/>
    <w:rsid w:val="43AA607F"/>
    <w:rsid w:val="43AE091C"/>
    <w:rsid w:val="43BC6439"/>
    <w:rsid w:val="43C30F9A"/>
    <w:rsid w:val="43C3329D"/>
    <w:rsid w:val="43C75AAB"/>
    <w:rsid w:val="43D47271"/>
    <w:rsid w:val="43DB7105"/>
    <w:rsid w:val="43DB7925"/>
    <w:rsid w:val="43F01E49"/>
    <w:rsid w:val="43F24C40"/>
    <w:rsid w:val="43F95CBD"/>
    <w:rsid w:val="440834C9"/>
    <w:rsid w:val="440E6DB1"/>
    <w:rsid w:val="44185032"/>
    <w:rsid w:val="441C21DA"/>
    <w:rsid w:val="4429006E"/>
    <w:rsid w:val="442B7FDF"/>
    <w:rsid w:val="44341085"/>
    <w:rsid w:val="443773EC"/>
    <w:rsid w:val="443C0084"/>
    <w:rsid w:val="443D2160"/>
    <w:rsid w:val="443D4FD9"/>
    <w:rsid w:val="444F0E51"/>
    <w:rsid w:val="44555052"/>
    <w:rsid w:val="4457628B"/>
    <w:rsid w:val="445A51D2"/>
    <w:rsid w:val="446830A3"/>
    <w:rsid w:val="446A1AA5"/>
    <w:rsid w:val="44744812"/>
    <w:rsid w:val="4477063E"/>
    <w:rsid w:val="447C37E8"/>
    <w:rsid w:val="44825A94"/>
    <w:rsid w:val="44853335"/>
    <w:rsid w:val="4486723A"/>
    <w:rsid w:val="44941CFC"/>
    <w:rsid w:val="44970FDC"/>
    <w:rsid w:val="44975F3A"/>
    <w:rsid w:val="449C10D2"/>
    <w:rsid w:val="449E6D5C"/>
    <w:rsid w:val="449F08E8"/>
    <w:rsid w:val="44A65BA6"/>
    <w:rsid w:val="44A74342"/>
    <w:rsid w:val="44AF00C8"/>
    <w:rsid w:val="44B04DEF"/>
    <w:rsid w:val="44B0743C"/>
    <w:rsid w:val="44B76A1D"/>
    <w:rsid w:val="44BA58D3"/>
    <w:rsid w:val="44CA1DA3"/>
    <w:rsid w:val="44E43CCD"/>
    <w:rsid w:val="44F12ED6"/>
    <w:rsid w:val="44FD174D"/>
    <w:rsid w:val="450609D8"/>
    <w:rsid w:val="450B6670"/>
    <w:rsid w:val="450B71B6"/>
    <w:rsid w:val="450E1652"/>
    <w:rsid w:val="452323AE"/>
    <w:rsid w:val="45280D4E"/>
    <w:rsid w:val="45332AEB"/>
    <w:rsid w:val="45345386"/>
    <w:rsid w:val="453A0A00"/>
    <w:rsid w:val="453E6C9F"/>
    <w:rsid w:val="45421C5E"/>
    <w:rsid w:val="45443077"/>
    <w:rsid w:val="455365C9"/>
    <w:rsid w:val="45596EB9"/>
    <w:rsid w:val="455F69A6"/>
    <w:rsid w:val="45663B8F"/>
    <w:rsid w:val="456A6411"/>
    <w:rsid w:val="456D2A7A"/>
    <w:rsid w:val="457A1B32"/>
    <w:rsid w:val="457F1DC0"/>
    <w:rsid w:val="45857856"/>
    <w:rsid w:val="4586745D"/>
    <w:rsid w:val="458F4C27"/>
    <w:rsid w:val="45A911B6"/>
    <w:rsid w:val="45AD2775"/>
    <w:rsid w:val="45B86D3C"/>
    <w:rsid w:val="45B87301"/>
    <w:rsid w:val="45BE1249"/>
    <w:rsid w:val="45CB3121"/>
    <w:rsid w:val="45CB4ECC"/>
    <w:rsid w:val="45D004D5"/>
    <w:rsid w:val="45D15774"/>
    <w:rsid w:val="45E03A13"/>
    <w:rsid w:val="45E47BD6"/>
    <w:rsid w:val="45ED1687"/>
    <w:rsid w:val="45FC225E"/>
    <w:rsid w:val="4605487F"/>
    <w:rsid w:val="46057B80"/>
    <w:rsid w:val="4614638C"/>
    <w:rsid w:val="46160C71"/>
    <w:rsid w:val="46164163"/>
    <w:rsid w:val="461D0478"/>
    <w:rsid w:val="46202C50"/>
    <w:rsid w:val="462041EE"/>
    <w:rsid w:val="46323F9A"/>
    <w:rsid w:val="463939A0"/>
    <w:rsid w:val="463E377E"/>
    <w:rsid w:val="464B5746"/>
    <w:rsid w:val="4653540F"/>
    <w:rsid w:val="46552E59"/>
    <w:rsid w:val="46565493"/>
    <w:rsid w:val="46582EFE"/>
    <w:rsid w:val="465E67BC"/>
    <w:rsid w:val="466B75A4"/>
    <w:rsid w:val="466C435E"/>
    <w:rsid w:val="466E6F42"/>
    <w:rsid w:val="46703B89"/>
    <w:rsid w:val="467A5346"/>
    <w:rsid w:val="46802087"/>
    <w:rsid w:val="46831537"/>
    <w:rsid w:val="468968E3"/>
    <w:rsid w:val="46926EDC"/>
    <w:rsid w:val="469B3028"/>
    <w:rsid w:val="46A465AD"/>
    <w:rsid w:val="46A62FB2"/>
    <w:rsid w:val="46AB4246"/>
    <w:rsid w:val="46B322C3"/>
    <w:rsid w:val="46B4046B"/>
    <w:rsid w:val="46BA6473"/>
    <w:rsid w:val="46BB05EC"/>
    <w:rsid w:val="46BB4527"/>
    <w:rsid w:val="46BC79C3"/>
    <w:rsid w:val="46BD345C"/>
    <w:rsid w:val="46C04C07"/>
    <w:rsid w:val="46DD323C"/>
    <w:rsid w:val="46E4346F"/>
    <w:rsid w:val="46E464B1"/>
    <w:rsid w:val="46E83882"/>
    <w:rsid w:val="46EA17A5"/>
    <w:rsid w:val="46ED6394"/>
    <w:rsid w:val="46FA0CAD"/>
    <w:rsid w:val="470063A7"/>
    <w:rsid w:val="4704458A"/>
    <w:rsid w:val="47051B2E"/>
    <w:rsid w:val="470D7E39"/>
    <w:rsid w:val="471231BE"/>
    <w:rsid w:val="4728024B"/>
    <w:rsid w:val="47293CFD"/>
    <w:rsid w:val="472D6840"/>
    <w:rsid w:val="473408E5"/>
    <w:rsid w:val="47434FF4"/>
    <w:rsid w:val="47471BB5"/>
    <w:rsid w:val="47495413"/>
    <w:rsid w:val="474A3A66"/>
    <w:rsid w:val="47544744"/>
    <w:rsid w:val="47576AD6"/>
    <w:rsid w:val="475D45EE"/>
    <w:rsid w:val="475E6543"/>
    <w:rsid w:val="47652C6A"/>
    <w:rsid w:val="47775981"/>
    <w:rsid w:val="477C2B42"/>
    <w:rsid w:val="4781019C"/>
    <w:rsid w:val="47830070"/>
    <w:rsid w:val="478A2134"/>
    <w:rsid w:val="478A7740"/>
    <w:rsid w:val="478E4F8F"/>
    <w:rsid w:val="479132C7"/>
    <w:rsid w:val="47937F10"/>
    <w:rsid w:val="47A01857"/>
    <w:rsid w:val="47A93E72"/>
    <w:rsid w:val="47AF68C8"/>
    <w:rsid w:val="47B047E1"/>
    <w:rsid w:val="47B7584A"/>
    <w:rsid w:val="47BE1F10"/>
    <w:rsid w:val="47C1357B"/>
    <w:rsid w:val="47C171C5"/>
    <w:rsid w:val="47C850BE"/>
    <w:rsid w:val="47D64C8A"/>
    <w:rsid w:val="47E2526B"/>
    <w:rsid w:val="47E74F0D"/>
    <w:rsid w:val="47F2419E"/>
    <w:rsid w:val="47F25223"/>
    <w:rsid w:val="47F94F2D"/>
    <w:rsid w:val="48037090"/>
    <w:rsid w:val="480703BF"/>
    <w:rsid w:val="48076974"/>
    <w:rsid w:val="480D33DD"/>
    <w:rsid w:val="48150F33"/>
    <w:rsid w:val="481F6B51"/>
    <w:rsid w:val="48212539"/>
    <w:rsid w:val="482570BB"/>
    <w:rsid w:val="482914E0"/>
    <w:rsid w:val="483850F1"/>
    <w:rsid w:val="483B5D4C"/>
    <w:rsid w:val="483B7A1D"/>
    <w:rsid w:val="483E6980"/>
    <w:rsid w:val="4846098B"/>
    <w:rsid w:val="48481276"/>
    <w:rsid w:val="48507C09"/>
    <w:rsid w:val="486273BE"/>
    <w:rsid w:val="486372DD"/>
    <w:rsid w:val="48647921"/>
    <w:rsid w:val="48680C05"/>
    <w:rsid w:val="48697F54"/>
    <w:rsid w:val="48824562"/>
    <w:rsid w:val="488C0A6A"/>
    <w:rsid w:val="488F53AB"/>
    <w:rsid w:val="48981137"/>
    <w:rsid w:val="48A7484F"/>
    <w:rsid w:val="48AC4353"/>
    <w:rsid w:val="48AE18D3"/>
    <w:rsid w:val="48D16F17"/>
    <w:rsid w:val="48D20209"/>
    <w:rsid w:val="48D64C00"/>
    <w:rsid w:val="48DA36D3"/>
    <w:rsid w:val="48DE0AA8"/>
    <w:rsid w:val="48E16CD9"/>
    <w:rsid w:val="48ED0A98"/>
    <w:rsid w:val="4901136B"/>
    <w:rsid w:val="49092877"/>
    <w:rsid w:val="49176594"/>
    <w:rsid w:val="49235483"/>
    <w:rsid w:val="49253F84"/>
    <w:rsid w:val="49295212"/>
    <w:rsid w:val="493674A4"/>
    <w:rsid w:val="4937027D"/>
    <w:rsid w:val="494132BC"/>
    <w:rsid w:val="49424571"/>
    <w:rsid w:val="49444FAF"/>
    <w:rsid w:val="49487A81"/>
    <w:rsid w:val="494D78B1"/>
    <w:rsid w:val="495007F7"/>
    <w:rsid w:val="49565110"/>
    <w:rsid w:val="49566BBE"/>
    <w:rsid w:val="495A424F"/>
    <w:rsid w:val="495B730B"/>
    <w:rsid w:val="495C4B89"/>
    <w:rsid w:val="49637CF4"/>
    <w:rsid w:val="498B1A67"/>
    <w:rsid w:val="49912E65"/>
    <w:rsid w:val="49931082"/>
    <w:rsid w:val="49962723"/>
    <w:rsid w:val="49996D54"/>
    <w:rsid w:val="49B345D2"/>
    <w:rsid w:val="49BB05FD"/>
    <w:rsid w:val="49CC601B"/>
    <w:rsid w:val="49D11BC5"/>
    <w:rsid w:val="49D57C93"/>
    <w:rsid w:val="49E05592"/>
    <w:rsid w:val="49E3124D"/>
    <w:rsid w:val="49EE07A8"/>
    <w:rsid w:val="49F502FC"/>
    <w:rsid w:val="49F6760E"/>
    <w:rsid w:val="49FC4BDB"/>
    <w:rsid w:val="49FF4E6C"/>
    <w:rsid w:val="4A033B3C"/>
    <w:rsid w:val="4A06089D"/>
    <w:rsid w:val="4A0D08FB"/>
    <w:rsid w:val="4A0D1FAB"/>
    <w:rsid w:val="4A0D50BD"/>
    <w:rsid w:val="4A1E18C3"/>
    <w:rsid w:val="4A2429FE"/>
    <w:rsid w:val="4A27286A"/>
    <w:rsid w:val="4A336A07"/>
    <w:rsid w:val="4A34140F"/>
    <w:rsid w:val="4A3E6DD9"/>
    <w:rsid w:val="4A3F4192"/>
    <w:rsid w:val="4A3F7224"/>
    <w:rsid w:val="4A423FDD"/>
    <w:rsid w:val="4A456119"/>
    <w:rsid w:val="4A5225A8"/>
    <w:rsid w:val="4A5F04C7"/>
    <w:rsid w:val="4A684C4D"/>
    <w:rsid w:val="4A6F2AC4"/>
    <w:rsid w:val="4A755D81"/>
    <w:rsid w:val="4A7603B6"/>
    <w:rsid w:val="4A772142"/>
    <w:rsid w:val="4A7B065C"/>
    <w:rsid w:val="4A827250"/>
    <w:rsid w:val="4A8A606C"/>
    <w:rsid w:val="4A8C080D"/>
    <w:rsid w:val="4A8F28BB"/>
    <w:rsid w:val="4A992BD9"/>
    <w:rsid w:val="4A9D0927"/>
    <w:rsid w:val="4AA73B7B"/>
    <w:rsid w:val="4AB12DF6"/>
    <w:rsid w:val="4AB83C2D"/>
    <w:rsid w:val="4AB84A5E"/>
    <w:rsid w:val="4ABD7129"/>
    <w:rsid w:val="4ACC63ED"/>
    <w:rsid w:val="4ACE151A"/>
    <w:rsid w:val="4ADB4D31"/>
    <w:rsid w:val="4AE260DD"/>
    <w:rsid w:val="4AE70712"/>
    <w:rsid w:val="4AE75B18"/>
    <w:rsid w:val="4AE80F47"/>
    <w:rsid w:val="4AF102C9"/>
    <w:rsid w:val="4AF502EB"/>
    <w:rsid w:val="4AFE38A7"/>
    <w:rsid w:val="4B1656EC"/>
    <w:rsid w:val="4B406BC8"/>
    <w:rsid w:val="4B451873"/>
    <w:rsid w:val="4B4906BA"/>
    <w:rsid w:val="4B4B08B8"/>
    <w:rsid w:val="4B505272"/>
    <w:rsid w:val="4B517695"/>
    <w:rsid w:val="4B536E30"/>
    <w:rsid w:val="4B586483"/>
    <w:rsid w:val="4B5E3B90"/>
    <w:rsid w:val="4B5F1F22"/>
    <w:rsid w:val="4B604B21"/>
    <w:rsid w:val="4B741B6A"/>
    <w:rsid w:val="4B746BBD"/>
    <w:rsid w:val="4B7E7CDF"/>
    <w:rsid w:val="4B8560B4"/>
    <w:rsid w:val="4B98421D"/>
    <w:rsid w:val="4B986A8B"/>
    <w:rsid w:val="4B9879DA"/>
    <w:rsid w:val="4BA879EC"/>
    <w:rsid w:val="4BAA586D"/>
    <w:rsid w:val="4BAA6C28"/>
    <w:rsid w:val="4BBB3DF5"/>
    <w:rsid w:val="4BBD7533"/>
    <w:rsid w:val="4BBF29A6"/>
    <w:rsid w:val="4BC464E2"/>
    <w:rsid w:val="4BC87237"/>
    <w:rsid w:val="4BC95DD5"/>
    <w:rsid w:val="4BD73C33"/>
    <w:rsid w:val="4BE00795"/>
    <w:rsid w:val="4BE935CA"/>
    <w:rsid w:val="4BEA5253"/>
    <w:rsid w:val="4BEF1A15"/>
    <w:rsid w:val="4BFA1643"/>
    <w:rsid w:val="4C05738F"/>
    <w:rsid w:val="4C0C40D1"/>
    <w:rsid w:val="4C1908FF"/>
    <w:rsid w:val="4C2019B0"/>
    <w:rsid w:val="4C2242F8"/>
    <w:rsid w:val="4C2630E8"/>
    <w:rsid w:val="4C295C8A"/>
    <w:rsid w:val="4C2E2FD9"/>
    <w:rsid w:val="4C360A0A"/>
    <w:rsid w:val="4C3A0F8F"/>
    <w:rsid w:val="4C490EFA"/>
    <w:rsid w:val="4C4A1013"/>
    <w:rsid w:val="4C4A523D"/>
    <w:rsid w:val="4C4A5248"/>
    <w:rsid w:val="4C4B779A"/>
    <w:rsid w:val="4C4C3595"/>
    <w:rsid w:val="4C4D395E"/>
    <w:rsid w:val="4C4E18CC"/>
    <w:rsid w:val="4C5504BC"/>
    <w:rsid w:val="4C58598C"/>
    <w:rsid w:val="4C5B1E24"/>
    <w:rsid w:val="4C616F3E"/>
    <w:rsid w:val="4C68607E"/>
    <w:rsid w:val="4C68671D"/>
    <w:rsid w:val="4C707728"/>
    <w:rsid w:val="4C825DA7"/>
    <w:rsid w:val="4C86797C"/>
    <w:rsid w:val="4C88195E"/>
    <w:rsid w:val="4C885F1C"/>
    <w:rsid w:val="4C8E6C4F"/>
    <w:rsid w:val="4C987E6A"/>
    <w:rsid w:val="4C9903C7"/>
    <w:rsid w:val="4CA1080F"/>
    <w:rsid w:val="4CAE132E"/>
    <w:rsid w:val="4CB84E5B"/>
    <w:rsid w:val="4CD01406"/>
    <w:rsid w:val="4CD26D43"/>
    <w:rsid w:val="4CE21D1F"/>
    <w:rsid w:val="4CE26DE5"/>
    <w:rsid w:val="4CE32170"/>
    <w:rsid w:val="4CE325E2"/>
    <w:rsid w:val="4CE842EA"/>
    <w:rsid w:val="4CEB7CC4"/>
    <w:rsid w:val="4CED5AB8"/>
    <w:rsid w:val="4CEF0D3A"/>
    <w:rsid w:val="4CF02BCC"/>
    <w:rsid w:val="4CF12F27"/>
    <w:rsid w:val="4CF35834"/>
    <w:rsid w:val="4CF36661"/>
    <w:rsid w:val="4CFF238C"/>
    <w:rsid w:val="4D015B82"/>
    <w:rsid w:val="4D094BF4"/>
    <w:rsid w:val="4D15106B"/>
    <w:rsid w:val="4D15492B"/>
    <w:rsid w:val="4D1748AC"/>
    <w:rsid w:val="4D1C2551"/>
    <w:rsid w:val="4D1C3799"/>
    <w:rsid w:val="4D3061D4"/>
    <w:rsid w:val="4D324117"/>
    <w:rsid w:val="4D3838A4"/>
    <w:rsid w:val="4D435CF2"/>
    <w:rsid w:val="4D454F4C"/>
    <w:rsid w:val="4D4B3D98"/>
    <w:rsid w:val="4D513D8B"/>
    <w:rsid w:val="4D525CA0"/>
    <w:rsid w:val="4D5D34CF"/>
    <w:rsid w:val="4D601616"/>
    <w:rsid w:val="4D647D02"/>
    <w:rsid w:val="4D750610"/>
    <w:rsid w:val="4D7632E7"/>
    <w:rsid w:val="4D820604"/>
    <w:rsid w:val="4D8522FE"/>
    <w:rsid w:val="4D8D0F2F"/>
    <w:rsid w:val="4D95109E"/>
    <w:rsid w:val="4D970B11"/>
    <w:rsid w:val="4DA541B7"/>
    <w:rsid w:val="4DB116B9"/>
    <w:rsid w:val="4DB73779"/>
    <w:rsid w:val="4DB765EB"/>
    <w:rsid w:val="4DD333F7"/>
    <w:rsid w:val="4DD45222"/>
    <w:rsid w:val="4DDD1514"/>
    <w:rsid w:val="4DDD482E"/>
    <w:rsid w:val="4DF70AFF"/>
    <w:rsid w:val="4DFB49BF"/>
    <w:rsid w:val="4DFD4BA6"/>
    <w:rsid w:val="4DFE0730"/>
    <w:rsid w:val="4DFE44BD"/>
    <w:rsid w:val="4DFE7545"/>
    <w:rsid w:val="4E0C4221"/>
    <w:rsid w:val="4E0F379D"/>
    <w:rsid w:val="4E1B4011"/>
    <w:rsid w:val="4E1F5CF2"/>
    <w:rsid w:val="4E211094"/>
    <w:rsid w:val="4E316DA7"/>
    <w:rsid w:val="4E35344B"/>
    <w:rsid w:val="4E421329"/>
    <w:rsid w:val="4E4A130F"/>
    <w:rsid w:val="4E4D0689"/>
    <w:rsid w:val="4E521802"/>
    <w:rsid w:val="4E5264C6"/>
    <w:rsid w:val="4E5BD14D"/>
    <w:rsid w:val="4E5E2A8C"/>
    <w:rsid w:val="4E651887"/>
    <w:rsid w:val="4E6F2EE3"/>
    <w:rsid w:val="4E704ED2"/>
    <w:rsid w:val="4E9B7F4E"/>
    <w:rsid w:val="4EA13C99"/>
    <w:rsid w:val="4EAD06D6"/>
    <w:rsid w:val="4EB31D69"/>
    <w:rsid w:val="4EB5293E"/>
    <w:rsid w:val="4EB830BD"/>
    <w:rsid w:val="4ECA16F9"/>
    <w:rsid w:val="4ECF211A"/>
    <w:rsid w:val="4ED74FE1"/>
    <w:rsid w:val="4ED942A1"/>
    <w:rsid w:val="4EDF6BDC"/>
    <w:rsid w:val="4EE1185B"/>
    <w:rsid w:val="4EE61F3E"/>
    <w:rsid w:val="4EE75B4A"/>
    <w:rsid w:val="4EE9096E"/>
    <w:rsid w:val="4EEB1040"/>
    <w:rsid w:val="4EED3429"/>
    <w:rsid w:val="4EEE0138"/>
    <w:rsid w:val="4EF5428F"/>
    <w:rsid w:val="4EF96DD3"/>
    <w:rsid w:val="4EFD17F0"/>
    <w:rsid w:val="4EFF416D"/>
    <w:rsid w:val="4F100EE3"/>
    <w:rsid w:val="4F222456"/>
    <w:rsid w:val="4F265926"/>
    <w:rsid w:val="4F290262"/>
    <w:rsid w:val="4F2B240A"/>
    <w:rsid w:val="4F31289E"/>
    <w:rsid w:val="4F363819"/>
    <w:rsid w:val="4F366DED"/>
    <w:rsid w:val="4F3B5B89"/>
    <w:rsid w:val="4F40695C"/>
    <w:rsid w:val="4F433690"/>
    <w:rsid w:val="4F4E0846"/>
    <w:rsid w:val="4F4E6F82"/>
    <w:rsid w:val="4F5A501D"/>
    <w:rsid w:val="4F6324B9"/>
    <w:rsid w:val="4F6C0229"/>
    <w:rsid w:val="4F7025FF"/>
    <w:rsid w:val="4F783E99"/>
    <w:rsid w:val="4F8D3CF4"/>
    <w:rsid w:val="4F96069D"/>
    <w:rsid w:val="4F9D1E71"/>
    <w:rsid w:val="4FA1062C"/>
    <w:rsid w:val="4FAB5055"/>
    <w:rsid w:val="4FB9400B"/>
    <w:rsid w:val="4FBD7012"/>
    <w:rsid w:val="4FBF0F13"/>
    <w:rsid w:val="4FD822CE"/>
    <w:rsid w:val="4FD82A35"/>
    <w:rsid w:val="4FDD5E50"/>
    <w:rsid w:val="4FE366C0"/>
    <w:rsid w:val="4FE53BAC"/>
    <w:rsid w:val="4FE5764B"/>
    <w:rsid w:val="4FE6773B"/>
    <w:rsid w:val="4FF11B5C"/>
    <w:rsid w:val="4FFA2A53"/>
    <w:rsid w:val="50102714"/>
    <w:rsid w:val="501142AC"/>
    <w:rsid w:val="501A5929"/>
    <w:rsid w:val="502C3F9E"/>
    <w:rsid w:val="502D024F"/>
    <w:rsid w:val="50321DF0"/>
    <w:rsid w:val="503650E2"/>
    <w:rsid w:val="5049387F"/>
    <w:rsid w:val="505042AD"/>
    <w:rsid w:val="5056182A"/>
    <w:rsid w:val="50566E05"/>
    <w:rsid w:val="505D09CB"/>
    <w:rsid w:val="505E2BB4"/>
    <w:rsid w:val="506336A8"/>
    <w:rsid w:val="50635CAD"/>
    <w:rsid w:val="506516BD"/>
    <w:rsid w:val="506554BB"/>
    <w:rsid w:val="50776501"/>
    <w:rsid w:val="507B1BD1"/>
    <w:rsid w:val="50882B55"/>
    <w:rsid w:val="508C7636"/>
    <w:rsid w:val="50904505"/>
    <w:rsid w:val="50915826"/>
    <w:rsid w:val="50946536"/>
    <w:rsid w:val="50983C4A"/>
    <w:rsid w:val="50A60936"/>
    <w:rsid w:val="50A746B9"/>
    <w:rsid w:val="50AB6BA4"/>
    <w:rsid w:val="50C4727C"/>
    <w:rsid w:val="50D10D91"/>
    <w:rsid w:val="50D14169"/>
    <w:rsid w:val="50DF20F9"/>
    <w:rsid w:val="50E509EE"/>
    <w:rsid w:val="50E73FA9"/>
    <w:rsid w:val="50F126BF"/>
    <w:rsid w:val="50F2737C"/>
    <w:rsid w:val="50FC7343"/>
    <w:rsid w:val="511616CE"/>
    <w:rsid w:val="51207411"/>
    <w:rsid w:val="513016CD"/>
    <w:rsid w:val="51311578"/>
    <w:rsid w:val="51392457"/>
    <w:rsid w:val="514824EA"/>
    <w:rsid w:val="514B65FA"/>
    <w:rsid w:val="514F4182"/>
    <w:rsid w:val="51562D68"/>
    <w:rsid w:val="5166324A"/>
    <w:rsid w:val="516D2D04"/>
    <w:rsid w:val="51882B76"/>
    <w:rsid w:val="518B1ABD"/>
    <w:rsid w:val="518C7942"/>
    <w:rsid w:val="518D4675"/>
    <w:rsid w:val="51911318"/>
    <w:rsid w:val="51970917"/>
    <w:rsid w:val="51986D26"/>
    <w:rsid w:val="51A23CE7"/>
    <w:rsid w:val="51A54049"/>
    <w:rsid w:val="51AD1574"/>
    <w:rsid w:val="51AE2AF0"/>
    <w:rsid w:val="51BD3235"/>
    <w:rsid w:val="51C0717F"/>
    <w:rsid w:val="51C57646"/>
    <w:rsid w:val="51C61625"/>
    <w:rsid w:val="51C65439"/>
    <w:rsid w:val="51C969CF"/>
    <w:rsid w:val="51CD70EB"/>
    <w:rsid w:val="51D0273A"/>
    <w:rsid w:val="51D302C8"/>
    <w:rsid w:val="51D34439"/>
    <w:rsid w:val="51DB422B"/>
    <w:rsid w:val="51DF563A"/>
    <w:rsid w:val="51EB23D9"/>
    <w:rsid w:val="51F03483"/>
    <w:rsid w:val="51F2121E"/>
    <w:rsid w:val="51F96933"/>
    <w:rsid w:val="51FF5F43"/>
    <w:rsid w:val="52000E5A"/>
    <w:rsid w:val="52061D47"/>
    <w:rsid w:val="520F7D85"/>
    <w:rsid w:val="52100BF9"/>
    <w:rsid w:val="52104CFE"/>
    <w:rsid w:val="521104BB"/>
    <w:rsid w:val="52197123"/>
    <w:rsid w:val="521D01E4"/>
    <w:rsid w:val="52217881"/>
    <w:rsid w:val="5222231C"/>
    <w:rsid w:val="5226591A"/>
    <w:rsid w:val="522D126F"/>
    <w:rsid w:val="52364A51"/>
    <w:rsid w:val="523A7459"/>
    <w:rsid w:val="523E6934"/>
    <w:rsid w:val="523F6538"/>
    <w:rsid w:val="52416FB0"/>
    <w:rsid w:val="524703D8"/>
    <w:rsid w:val="5248196D"/>
    <w:rsid w:val="524C0792"/>
    <w:rsid w:val="525E1ED4"/>
    <w:rsid w:val="52693BFE"/>
    <w:rsid w:val="526D1CD3"/>
    <w:rsid w:val="526F2BCA"/>
    <w:rsid w:val="52742CE7"/>
    <w:rsid w:val="5274740A"/>
    <w:rsid w:val="52781051"/>
    <w:rsid w:val="52934FD8"/>
    <w:rsid w:val="529908E5"/>
    <w:rsid w:val="529A5F8A"/>
    <w:rsid w:val="529B19ED"/>
    <w:rsid w:val="529C4756"/>
    <w:rsid w:val="52A5754B"/>
    <w:rsid w:val="52AE30DA"/>
    <w:rsid w:val="52AF551A"/>
    <w:rsid w:val="52B40122"/>
    <w:rsid w:val="52B818BF"/>
    <w:rsid w:val="52BA198B"/>
    <w:rsid w:val="52BC65EA"/>
    <w:rsid w:val="52BD2E7F"/>
    <w:rsid w:val="52CC6CCF"/>
    <w:rsid w:val="52CE4625"/>
    <w:rsid w:val="52D055C3"/>
    <w:rsid w:val="52DF0FF5"/>
    <w:rsid w:val="52F97BF2"/>
    <w:rsid w:val="53002213"/>
    <w:rsid w:val="53044B68"/>
    <w:rsid w:val="530C6498"/>
    <w:rsid w:val="530D7866"/>
    <w:rsid w:val="531C09D3"/>
    <w:rsid w:val="531E44A2"/>
    <w:rsid w:val="5320734C"/>
    <w:rsid w:val="53220EF1"/>
    <w:rsid w:val="532D333A"/>
    <w:rsid w:val="532F07FF"/>
    <w:rsid w:val="533817F8"/>
    <w:rsid w:val="53412C53"/>
    <w:rsid w:val="535350EA"/>
    <w:rsid w:val="535F338E"/>
    <w:rsid w:val="536628F8"/>
    <w:rsid w:val="5369686F"/>
    <w:rsid w:val="536A5CBA"/>
    <w:rsid w:val="53712D9C"/>
    <w:rsid w:val="5376558B"/>
    <w:rsid w:val="537E4333"/>
    <w:rsid w:val="53827621"/>
    <w:rsid w:val="53852094"/>
    <w:rsid w:val="53920091"/>
    <w:rsid w:val="539C0B63"/>
    <w:rsid w:val="539E3DDC"/>
    <w:rsid w:val="53A35F2E"/>
    <w:rsid w:val="53AA2D9D"/>
    <w:rsid w:val="53CF3FB5"/>
    <w:rsid w:val="53D015A8"/>
    <w:rsid w:val="53D06B8D"/>
    <w:rsid w:val="53E21D68"/>
    <w:rsid w:val="53E70309"/>
    <w:rsid w:val="53E83B40"/>
    <w:rsid w:val="53F33F66"/>
    <w:rsid w:val="53FB14AF"/>
    <w:rsid w:val="54105609"/>
    <w:rsid w:val="542A6DA0"/>
    <w:rsid w:val="5437531B"/>
    <w:rsid w:val="543B64D3"/>
    <w:rsid w:val="54443085"/>
    <w:rsid w:val="54454E5A"/>
    <w:rsid w:val="54485F87"/>
    <w:rsid w:val="544F33B6"/>
    <w:rsid w:val="54501619"/>
    <w:rsid w:val="545E101F"/>
    <w:rsid w:val="546A7EF0"/>
    <w:rsid w:val="547516B2"/>
    <w:rsid w:val="54793241"/>
    <w:rsid w:val="547D2B7A"/>
    <w:rsid w:val="54834C25"/>
    <w:rsid w:val="548B418F"/>
    <w:rsid w:val="548F6397"/>
    <w:rsid w:val="54913091"/>
    <w:rsid w:val="549142CE"/>
    <w:rsid w:val="549210FA"/>
    <w:rsid w:val="549362FA"/>
    <w:rsid w:val="54973D08"/>
    <w:rsid w:val="549846FE"/>
    <w:rsid w:val="5499326D"/>
    <w:rsid w:val="54A74D94"/>
    <w:rsid w:val="54AC7A95"/>
    <w:rsid w:val="54BD18FC"/>
    <w:rsid w:val="54BD6047"/>
    <w:rsid w:val="54C14E5D"/>
    <w:rsid w:val="54C15A97"/>
    <w:rsid w:val="54C37F27"/>
    <w:rsid w:val="54C55CDD"/>
    <w:rsid w:val="54CA1716"/>
    <w:rsid w:val="54D05AC3"/>
    <w:rsid w:val="54D40116"/>
    <w:rsid w:val="54D55308"/>
    <w:rsid w:val="54F35D49"/>
    <w:rsid w:val="54F84EF1"/>
    <w:rsid w:val="54FF61B5"/>
    <w:rsid w:val="550A3315"/>
    <w:rsid w:val="551A4B70"/>
    <w:rsid w:val="551C6673"/>
    <w:rsid w:val="55312E12"/>
    <w:rsid w:val="55366BB7"/>
    <w:rsid w:val="55456F1D"/>
    <w:rsid w:val="555034C2"/>
    <w:rsid w:val="556403F8"/>
    <w:rsid w:val="556737ED"/>
    <w:rsid w:val="556B554C"/>
    <w:rsid w:val="55702258"/>
    <w:rsid w:val="55755C5B"/>
    <w:rsid w:val="557C0A40"/>
    <w:rsid w:val="557C31B6"/>
    <w:rsid w:val="557C3D9A"/>
    <w:rsid w:val="557D1A42"/>
    <w:rsid w:val="55821A43"/>
    <w:rsid w:val="55825B22"/>
    <w:rsid w:val="558569B9"/>
    <w:rsid w:val="55861758"/>
    <w:rsid w:val="558D0819"/>
    <w:rsid w:val="559C49A5"/>
    <w:rsid w:val="559E214F"/>
    <w:rsid w:val="55A31990"/>
    <w:rsid w:val="55AE0CBF"/>
    <w:rsid w:val="55AF64AF"/>
    <w:rsid w:val="55B75EDD"/>
    <w:rsid w:val="55B80D9B"/>
    <w:rsid w:val="55C24C3C"/>
    <w:rsid w:val="55C823A5"/>
    <w:rsid w:val="55C84E98"/>
    <w:rsid w:val="55D02A60"/>
    <w:rsid w:val="55D7698C"/>
    <w:rsid w:val="55DA5159"/>
    <w:rsid w:val="55DF3608"/>
    <w:rsid w:val="55E9021C"/>
    <w:rsid w:val="55EB6AD8"/>
    <w:rsid w:val="55F17759"/>
    <w:rsid w:val="55F24C3D"/>
    <w:rsid w:val="55F9762C"/>
    <w:rsid w:val="55FB7DDB"/>
    <w:rsid w:val="55FC4DE1"/>
    <w:rsid w:val="56071CAF"/>
    <w:rsid w:val="5608286F"/>
    <w:rsid w:val="560C4840"/>
    <w:rsid w:val="56173717"/>
    <w:rsid w:val="56216CBA"/>
    <w:rsid w:val="56272DBA"/>
    <w:rsid w:val="562A34D2"/>
    <w:rsid w:val="563064ED"/>
    <w:rsid w:val="563118EB"/>
    <w:rsid w:val="56322845"/>
    <w:rsid w:val="563E780C"/>
    <w:rsid w:val="56527897"/>
    <w:rsid w:val="565767E1"/>
    <w:rsid w:val="566473D3"/>
    <w:rsid w:val="56670609"/>
    <w:rsid w:val="566A6CBB"/>
    <w:rsid w:val="566B22DE"/>
    <w:rsid w:val="56815CD2"/>
    <w:rsid w:val="568D17AD"/>
    <w:rsid w:val="568E0532"/>
    <w:rsid w:val="56917A86"/>
    <w:rsid w:val="56963290"/>
    <w:rsid w:val="56993E8F"/>
    <w:rsid w:val="569F6CB0"/>
    <w:rsid w:val="56A20389"/>
    <w:rsid w:val="56A43D0E"/>
    <w:rsid w:val="56A73148"/>
    <w:rsid w:val="56AF07CA"/>
    <w:rsid w:val="56B814BC"/>
    <w:rsid w:val="56BD6DBD"/>
    <w:rsid w:val="56C51130"/>
    <w:rsid w:val="56C827B1"/>
    <w:rsid w:val="56D73E89"/>
    <w:rsid w:val="56DE5488"/>
    <w:rsid w:val="56DF0677"/>
    <w:rsid w:val="56E42A4C"/>
    <w:rsid w:val="56E671F5"/>
    <w:rsid w:val="56E76BFA"/>
    <w:rsid w:val="56F43B06"/>
    <w:rsid w:val="56FA0C01"/>
    <w:rsid w:val="56FE6D82"/>
    <w:rsid w:val="570219A0"/>
    <w:rsid w:val="57057256"/>
    <w:rsid w:val="57167D8F"/>
    <w:rsid w:val="571C00D1"/>
    <w:rsid w:val="57233C0A"/>
    <w:rsid w:val="57286AE8"/>
    <w:rsid w:val="57286C59"/>
    <w:rsid w:val="572A7184"/>
    <w:rsid w:val="572B4CDB"/>
    <w:rsid w:val="572F191A"/>
    <w:rsid w:val="57302B74"/>
    <w:rsid w:val="57341838"/>
    <w:rsid w:val="57396E0D"/>
    <w:rsid w:val="573E0046"/>
    <w:rsid w:val="574214E4"/>
    <w:rsid w:val="57474DAB"/>
    <w:rsid w:val="574E0ABA"/>
    <w:rsid w:val="574F638D"/>
    <w:rsid w:val="574F78C5"/>
    <w:rsid w:val="576310C5"/>
    <w:rsid w:val="576E1523"/>
    <w:rsid w:val="57745CB9"/>
    <w:rsid w:val="577466FD"/>
    <w:rsid w:val="577B4C0F"/>
    <w:rsid w:val="577B63B9"/>
    <w:rsid w:val="57870BF1"/>
    <w:rsid w:val="578834A1"/>
    <w:rsid w:val="578E67BA"/>
    <w:rsid w:val="57911568"/>
    <w:rsid w:val="57925E60"/>
    <w:rsid w:val="579A0C82"/>
    <w:rsid w:val="57A6091D"/>
    <w:rsid w:val="57A74D14"/>
    <w:rsid w:val="57A76D4D"/>
    <w:rsid w:val="57A77910"/>
    <w:rsid w:val="57AD2DCA"/>
    <w:rsid w:val="57B15F63"/>
    <w:rsid w:val="57B45C18"/>
    <w:rsid w:val="57B92768"/>
    <w:rsid w:val="57CB76A1"/>
    <w:rsid w:val="57CC7219"/>
    <w:rsid w:val="57DA2924"/>
    <w:rsid w:val="57DC3411"/>
    <w:rsid w:val="57E41D7D"/>
    <w:rsid w:val="57EB2102"/>
    <w:rsid w:val="57EB49C4"/>
    <w:rsid w:val="57EF11C3"/>
    <w:rsid w:val="57F20FE2"/>
    <w:rsid w:val="57FC2730"/>
    <w:rsid w:val="580126DB"/>
    <w:rsid w:val="580A3D93"/>
    <w:rsid w:val="580E024A"/>
    <w:rsid w:val="58157449"/>
    <w:rsid w:val="58223B02"/>
    <w:rsid w:val="5827774D"/>
    <w:rsid w:val="582B6CFF"/>
    <w:rsid w:val="58326B18"/>
    <w:rsid w:val="58351DFE"/>
    <w:rsid w:val="58367218"/>
    <w:rsid w:val="58390761"/>
    <w:rsid w:val="58466EFC"/>
    <w:rsid w:val="584D1FCE"/>
    <w:rsid w:val="584D333D"/>
    <w:rsid w:val="584E3125"/>
    <w:rsid w:val="585322E2"/>
    <w:rsid w:val="5853778B"/>
    <w:rsid w:val="585C2857"/>
    <w:rsid w:val="586B2546"/>
    <w:rsid w:val="58751A59"/>
    <w:rsid w:val="587D1DD3"/>
    <w:rsid w:val="58800C9C"/>
    <w:rsid w:val="5887146C"/>
    <w:rsid w:val="58876114"/>
    <w:rsid w:val="58924A52"/>
    <w:rsid w:val="58940AE2"/>
    <w:rsid w:val="589C4965"/>
    <w:rsid w:val="589D03C2"/>
    <w:rsid w:val="589E2E88"/>
    <w:rsid w:val="58C80A0A"/>
    <w:rsid w:val="58CF5074"/>
    <w:rsid w:val="58DE10E5"/>
    <w:rsid w:val="58E61FFD"/>
    <w:rsid w:val="58EB4A7A"/>
    <w:rsid w:val="58ED09B9"/>
    <w:rsid w:val="58F250F5"/>
    <w:rsid w:val="58F841CD"/>
    <w:rsid w:val="58FD64AB"/>
    <w:rsid w:val="590A39CF"/>
    <w:rsid w:val="5914367B"/>
    <w:rsid w:val="591D6481"/>
    <w:rsid w:val="59212BE5"/>
    <w:rsid w:val="59306701"/>
    <w:rsid w:val="5932502F"/>
    <w:rsid w:val="59412E3C"/>
    <w:rsid w:val="59413374"/>
    <w:rsid w:val="594314D2"/>
    <w:rsid w:val="594F5F5B"/>
    <w:rsid w:val="59530A29"/>
    <w:rsid w:val="59572A94"/>
    <w:rsid w:val="595E234A"/>
    <w:rsid w:val="5960127A"/>
    <w:rsid w:val="59613419"/>
    <w:rsid w:val="596311C5"/>
    <w:rsid w:val="59633C30"/>
    <w:rsid w:val="59640045"/>
    <w:rsid w:val="59682702"/>
    <w:rsid w:val="596D7109"/>
    <w:rsid w:val="5971122D"/>
    <w:rsid w:val="59760DCF"/>
    <w:rsid w:val="59795A09"/>
    <w:rsid w:val="597D74A1"/>
    <w:rsid w:val="597F3501"/>
    <w:rsid w:val="59894E1D"/>
    <w:rsid w:val="599953B0"/>
    <w:rsid w:val="599B466C"/>
    <w:rsid w:val="599F7C04"/>
    <w:rsid w:val="59A03303"/>
    <w:rsid w:val="59A8586F"/>
    <w:rsid w:val="59B51A0B"/>
    <w:rsid w:val="59B55A95"/>
    <w:rsid w:val="59C662E7"/>
    <w:rsid w:val="59CD1D51"/>
    <w:rsid w:val="59CF69A4"/>
    <w:rsid w:val="59D21AC6"/>
    <w:rsid w:val="59D341E8"/>
    <w:rsid w:val="59D717CB"/>
    <w:rsid w:val="59DD3727"/>
    <w:rsid w:val="59DF1BEB"/>
    <w:rsid w:val="59F03C92"/>
    <w:rsid w:val="59F55C5C"/>
    <w:rsid w:val="59F87740"/>
    <w:rsid w:val="59FB6C6B"/>
    <w:rsid w:val="59FC2868"/>
    <w:rsid w:val="5A026E1C"/>
    <w:rsid w:val="5A096FF3"/>
    <w:rsid w:val="5A1F7D8E"/>
    <w:rsid w:val="5A306F0D"/>
    <w:rsid w:val="5A311A3E"/>
    <w:rsid w:val="5A33195A"/>
    <w:rsid w:val="5A3550D9"/>
    <w:rsid w:val="5A371465"/>
    <w:rsid w:val="5A3A5BB1"/>
    <w:rsid w:val="5A4A559B"/>
    <w:rsid w:val="5A4C5E88"/>
    <w:rsid w:val="5A4D4FE4"/>
    <w:rsid w:val="5A591B8D"/>
    <w:rsid w:val="5A5D3EEB"/>
    <w:rsid w:val="5A5D4F06"/>
    <w:rsid w:val="5A5F6F21"/>
    <w:rsid w:val="5A625C0E"/>
    <w:rsid w:val="5A6923B4"/>
    <w:rsid w:val="5A6D45E7"/>
    <w:rsid w:val="5A7826DE"/>
    <w:rsid w:val="5A7B3E2A"/>
    <w:rsid w:val="5A7E43A6"/>
    <w:rsid w:val="5A890803"/>
    <w:rsid w:val="5A8E3C65"/>
    <w:rsid w:val="5A9A4991"/>
    <w:rsid w:val="5A9D26CD"/>
    <w:rsid w:val="5A9F623A"/>
    <w:rsid w:val="5A9F67AB"/>
    <w:rsid w:val="5AB1708D"/>
    <w:rsid w:val="5AB179EA"/>
    <w:rsid w:val="5AB52084"/>
    <w:rsid w:val="5AB53451"/>
    <w:rsid w:val="5AB5627E"/>
    <w:rsid w:val="5AC5782D"/>
    <w:rsid w:val="5AC63FEB"/>
    <w:rsid w:val="5AC876F9"/>
    <w:rsid w:val="5ACF789B"/>
    <w:rsid w:val="5AD023C4"/>
    <w:rsid w:val="5AD43780"/>
    <w:rsid w:val="5AD66B6E"/>
    <w:rsid w:val="5ADA3CA7"/>
    <w:rsid w:val="5ADB22A1"/>
    <w:rsid w:val="5AF27B8F"/>
    <w:rsid w:val="5AF82FF3"/>
    <w:rsid w:val="5B074571"/>
    <w:rsid w:val="5B075643"/>
    <w:rsid w:val="5B0B5849"/>
    <w:rsid w:val="5B1769FD"/>
    <w:rsid w:val="5B1D0743"/>
    <w:rsid w:val="5B2068B9"/>
    <w:rsid w:val="5B21110A"/>
    <w:rsid w:val="5B2413FA"/>
    <w:rsid w:val="5B266A0A"/>
    <w:rsid w:val="5B286A5D"/>
    <w:rsid w:val="5B2C6049"/>
    <w:rsid w:val="5B325A51"/>
    <w:rsid w:val="5B3552F3"/>
    <w:rsid w:val="5B4036EA"/>
    <w:rsid w:val="5B4A2A2E"/>
    <w:rsid w:val="5B526564"/>
    <w:rsid w:val="5B6027B3"/>
    <w:rsid w:val="5B717A31"/>
    <w:rsid w:val="5B7275F2"/>
    <w:rsid w:val="5B7D207E"/>
    <w:rsid w:val="5B8D5E71"/>
    <w:rsid w:val="5B974DC6"/>
    <w:rsid w:val="5B986ED7"/>
    <w:rsid w:val="5BBA1587"/>
    <w:rsid w:val="5BBB739B"/>
    <w:rsid w:val="5BBC3E1E"/>
    <w:rsid w:val="5BBE508F"/>
    <w:rsid w:val="5BBF716D"/>
    <w:rsid w:val="5BC563AE"/>
    <w:rsid w:val="5BCF3AF4"/>
    <w:rsid w:val="5BDC0ED8"/>
    <w:rsid w:val="5BE061B7"/>
    <w:rsid w:val="5BE27DAA"/>
    <w:rsid w:val="5BEA40F2"/>
    <w:rsid w:val="5BF135C6"/>
    <w:rsid w:val="5BFF073C"/>
    <w:rsid w:val="5C082F86"/>
    <w:rsid w:val="5C0E0C9D"/>
    <w:rsid w:val="5C0E6F55"/>
    <w:rsid w:val="5C0F352D"/>
    <w:rsid w:val="5C1212CD"/>
    <w:rsid w:val="5C151F29"/>
    <w:rsid w:val="5C200C9A"/>
    <w:rsid w:val="5C3109B4"/>
    <w:rsid w:val="5C440A72"/>
    <w:rsid w:val="5C484A0B"/>
    <w:rsid w:val="5C4D706A"/>
    <w:rsid w:val="5C4F3FFC"/>
    <w:rsid w:val="5C511B56"/>
    <w:rsid w:val="5C532B3D"/>
    <w:rsid w:val="5C5B2DBF"/>
    <w:rsid w:val="5C5D051B"/>
    <w:rsid w:val="5C624684"/>
    <w:rsid w:val="5C700E12"/>
    <w:rsid w:val="5C710BB1"/>
    <w:rsid w:val="5C7C021C"/>
    <w:rsid w:val="5C837F9B"/>
    <w:rsid w:val="5C8B637A"/>
    <w:rsid w:val="5C930B43"/>
    <w:rsid w:val="5C9B731E"/>
    <w:rsid w:val="5CAA4A47"/>
    <w:rsid w:val="5CAE0428"/>
    <w:rsid w:val="5CB0276C"/>
    <w:rsid w:val="5CB82B32"/>
    <w:rsid w:val="5CC26EAD"/>
    <w:rsid w:val="5CC31C3C"/>
    <w:rsid w:val="5CCB3E8C"/>
    <w:rsid w:val="5CD42A8B"/>
    <w:rsid w:val="5CE6117B"/>
    <w:rsid w:val="5CEB0A9F"/>
    <w:rsid w:val="5CED2A5F"/>
    <w:rsid w:val="5CF1455E"/>
    <w:rsid w:val="5CF969AA"/>
    <w:rsid w:val="5CF97351"/>
    <w:rsid w:val="5D0142F3"/>
    <w:rsid w:val="5D0A331A"/>
    <w:rsid w:val="5D0C4F7B"/>
    <w:rsid w:val="5D121CB5"/>
    <w:rsid w:val="5D1B47A8"/>
    <w:rsid w:val="5D211E7C"/>
    <w:rsid w:val="5D2A7179"/>
    <w:rsid w:val="5D396F1C"/>
    <w:rsid w:val="5D401F0A"/>
    <w:rsid w:val="5D4F51D6"/>
    <w:rsid w:val="5D501243"/>
    <w:rsid w:val="5D515912"/>
    <w:rsid w:val="5D520488"/>
    <w:rsid w:val="5D5360B6"/>
    <w:rsid w:val="5D5465D4"/>
    <w:rsid w:val="5D554018"/>
    <w:rsid w:val="5D5D2FAF"/>
    <w:rsid w:val="5D5D6AC3"/>
    <w:rsid w:val="5D6A536A"/>
    <w:rsid w:val="5D823236"/>
    <w:rsid w:val="5D846FA7"/>
    <w:rsid w:val="5D880D82"/>
    <w:rsid w:val="5D8906AD"/>
    <w:rsid w:val="5D8949CE"/>
    <w:rsid w:val="5D8D3508"/>
    <w:rsid w:val="5D9227EC"/>
    <w:rsid w:val="5D9574B5"/>
    <w:rsid w:val="5DA71C96"/>
    <w:rsid w:val="5DA873D0"/>
    <w:rsid w:val="5DAD5465"/>
    <w:rsid w:val="5DBA3212"/>
    <w:rsid w:val="5DBB01E8"/>
    <w:rsid w:val="5DBC7824"/>
    <w:rsid w:val="5DBF64BD"/>
    <w:rsid w:val="5DC55BA7"/>
    <w:rsid w:val="5DCE3496"/>
    <w:rsid w:val="5DCF23BD"/>
    <w:rsid w:val="5DD26518"/>
    <w:rsid w:val="5DD9594A"/>
    <w:rsid w:val="5DE16B14"/>
    <w:rsid w:val="5DED21C2"/>
    <w:rsid w:val="5DF46334"/>
    <w:rsid w:val="5DFD5513"/>
    <w:rsid w:val="5E013854"/>
    <w:rsid w:val="5E050700"/>
    <w:rsid w:val="5E067713"/>
    <w:rsid w:val="5E1676D7"/>
    <w:rsid w:val="5E1938FD"/>
    <w:rsid w:val="5E1C52D0"/>
    <w:rsid w:val="5E1D5630"/>
    <w:rsid w:val="5E1E547D"/>
    <w:rsid w:val="5E1F29CE"/>
    <w:rsid w:val="5E2A60E1"/>
    <w:rsid w:val="5E2A6989"/>
    <w:rsid w:val="5E3474E9"/>
    <w:rsid w:val="5E3570D4"/>
    <w:rsid w:val="5E3F1C33"/>
    <w:rsid w:val="5E3F284F"/>
    <w:rsid w:val="5E467E60"/>
    <w:rsid w:val="5E495AFE"/>
    <w:rsid w:val="5E4A31A9"/>
    <w:rsid w:val="5E4F0803"/>
    <w:rsid w:val="5E5C5F0B"/>
    <w:rsid w:val="5E6203F5"/>
    <w:rsid w:val="5E6412E5"/>
    <w:rsid w:val="5E6B7D9C"/>
    <w:rsid w:val="5E722D7D"/>
    <w:rsid w:val="5E765299"/>
    <w:rsid w:val="5E84164C"/>
    <w:rsid w:val="5E852D1B"/>
    <w:rsid w:val="5E8C6D64"/>
    <w:rsid w:val="5E954C92"/>
    <w:rsid w:val="5E955DA2"/>
    <w:rsid w:val="5E98694C"/>
    <w:rsid w:val="5E9F4733"/>
    <w:rsid w:val="5EA0364D"/>
    <w:rsid w:val="5EA22B18"/>
    <w:rsid w:val="5EA44B33"/>
    <w:rsid w:val="5EA55197"/>
    <w:rsid w:val="5EA659E1"/>
    <w:rsid w:val="5EB06B7D"/>
    <w:rsid w:val="5EB67C3D"/>
    <w:rsid w:val="5EB82F39"/>
    <w:rsid w:val="5EB90D14"/>
    <w:rsid w:val="5EBB1D95"/>
    <w:rsid w:val="5EBD3D5F"/>
    <w:rsid w:val="5EBF5FD4"/>
    <w:rsid w:val="5ECA10BB"/>
    <w:rsid w:val="5ECD6E9E"/>
    <w:rsid w:val="5ED47925"/>
    <w:rsid w:val="5ED8146E"/>
    <w:rsid w:val="5EE02B11"/>
    <w:rsid w:val="5EE356C3"/>
    <w:rsid w:val="5EF43C41"/>
    <w:rsid w:val="5EF75370"/>
    <w:rsid w:val="5EFF58A3"/>
    <w:rsid w:val="5F0963F7"/>
    <w:rsid w:val="5F0C212B"/>
    <w:rsid w:val="5F0F542C"/>
    <w:rsid w:val="5F1275D5"/>
    <w:rsid w:val="5F1809D5"/>
    <w:rsid w:val="5F236428"/>
    <w:rsid w:val="5F2A6D9F"/>
    <w:rsid w:val="5F32238D"/>
    <w:rsid w:val="5F3F0E2F"/>
    <w:rsid w:val="5F4D063C"/>
    <w:rsid w:val="5F50483A"/>
    <w:rsid w:val="5F552C56"/>
    <w:rsid w:val="5F5A57A5"/>
    <w:rsid w:val="5F605D68"/>
    <w:rsid w:val="5F657F67"/>
    <w:rsid w:val="5F673CC8"/>
    <w:rsid w:val="5F685880"/>
    <w:rsid w:val="5F6D65A7"/>
    <w:rsid w:val="5F7B1280"/>
    <w:rsid w:val="5F7C4890"/>
    <w:rsid w:val="5F8C4150"/>
    <w:rsid w:val="5F8E4C45"/>
    <w:rsid w:val="5F906BA5"/>
    <w:rsid w:val="5F98658D"/>
    <w:rsid w:val="5FA43AA8"/>
    <w:rsid w:val="5FB8693C"/>
    <w:rsid w:val="5FC235BA"/>
    <w:rsid w:val="5FD378E7"/>
    <w:rsid w:val="5FD67907"/>
    <w:rsid w:val="5FDF72A3"/>
    <w:rsid w:val="5FDFE3C8"/>
    <w:rsid w:val="5FE02EB2"/>
    <w:rsid w:val="5FE17F1B"/>
    <w:rsid w:val="5FF854D6"/>
    <w:rsid w:val="5FFF7B76"/>
    <w:rsid w:val="60016A5A"/>
    <w:rsid w:val="600B0D5B"/>
    <w:rsid w:val="600E010B"/>
    <w:rsid w:val="600F76C3"/>
    <w:rsid w:val="60152F31"/>
    <w:rsid w:val="60181955"/>
    <w:rsid w:val="601D5E62"/>
    <w:rsid w:val="60222EC8"/>
    <w:rsid w:val="60241133"/>
    <w:rsid w:val="60313458"/>
    <w:rsid w:val="60324684"/>
    <w:rsid w:val="60437362"/>
    <w:rsid w:val="6050065C"/>
    <w:rsid w:val="605D74DB"/>
    <w:rsid w:val="606C65AE"/>
    <w:rsid w:val="607020A8"/>
    <w:rsid w:val="60751FD3"/>
    <w:rsid w:val="608423C8"/>
    <w:rsid w:val="608558B8"/>
    <w:rsid w:val="608924AB"/>
    <w:rsid w:val="608B38AC"/>
    <w:rsid w:val="608D1C57"/>
    <w:rsid w:val="6095690B"/>
    <w:rsid w:val="609C3F36"/>
    <w:rsid w:val="60A14F52"/>
    <w:rsid w:val="60A178A6"/>
    <w:rsid w:val="60A3485E"/>
    <w:rsid w:val="60A352F0"/>
    <w:rsid w:val="60AE4E9D"/>
    <w:rsid w:val="60BC17A6"/>
    <w:rsid w:val="60D60903"/>
    <w:rsid w:val="60F55228"/>
    <w:rsid w:val="61061E34"/>
    <w:rsid w:val="610765D6"/>
    <w:rsid w:val="611415D5"/>
    <w:rsid w:val="6119530A"/>
    <w:rsid w:val="612223F7"/>
    <w:rsid w:val="61253F92"/>
    <w:rsid w:val="6126589A"/>
    <w:rsid w:val="61294BD6"/>
    <w:rsid w:val="612F1E10"/>
    <w:rsid w:val="615210D2"/>
    <w:rsid w:val="615235DC"/>
    <w:rsid w:val="61752D66"/>
    <w:rsid w:val="618564BC"/>
    <w:rsid w:val="61863E8F"/>
    <w:rsid w:val="61895CDD"/>
    <w:rsid w:val="6190305B"/>
    <w:rsid w:val="61914D9C"/>
    <w:rsid w:val="619903FC"/>
    <w:rsid w:val="619B5FC4"/>
    <w:rsid w:val="61B16D5B"/>
    <w:rsid w:val="61B817F0"/>
    <w:rsid w:val="61C001AB"/>
    <w:rsid w:val="61C0382F"/>
    <w:rsid w:val="61C05D43"/>
    <w:rsid w:val="61C650F9"/>
    <w:rsid w:val="61C96A7E"/>
    <w:rsid w:val="61D10DC3"/>
    <w:rsid w:val="61D3560B"/>
    <w:rsid w:val="61E151BA"/>
    <w:rsid w:val="61ED0710"/>
    <w:rsid w:val="61ED5E07"/>
    <w:rsid w:val="61ED7885"/>
    <w:rsid w:val="61F11E29"/>
    <w:rsid w:val="61F13280"/>
    <w:rsid w:val="61F218CC"/>
    <w:rsid w:val="61F536C3"/>
    <w:rsid w:val="61FE5CFF"/>
    <w:rsid w:val="61FE68A9"/>
    <w:rsid w:val="62033AD2"/>
    <w:rsid w:val="62043DCE"/>
    <w:rsid w:val="620E7088"/>
    <w:rsid w:val="62110229"/>
    <w:rsid w:val="62144DA3"/>
    <w:rsid w:val="62146E49"/>
    <w:rsid w:val="621C16D0"/>
    <w:rsid w:val="621E16DA"/>
    <w:rsid w:val="62242C76"/>
    <w:rsid w:val="62251F88"/>
    <w:rsid w:val="622D0C2A"/>
    <w:rsid w:val="623B4124"/>
    <w:rsid w:val="623E6234"/>
    <w:rsid w:val="6244713A"/>
    <w:rsid w:val="62460CD4"/>
    <w:rsid w:val="62475F53"/>
    <w:rsid w:val="624979AF"/>
    <w:rsid w:val="624F21A6"/>
    <w:rsid w:val="624F51CA"/>
    <w:rsid w:val="6256375E"/>
    <w:rsid w:val="62587213"/>
    <w:rsid w:val="625D061D"/>
    <w:rsid w:val="62650C75"/>
    <w:rsid w:val="62662E4C"/>
    <w:rsid w:val="626E3D5E"/>
    <w:rsid w:val="627B05FE"/>
    <w:rsid w:val="62877E0F"/>
    <w:rsid w:val="628A36B4"/>
    <w:rsid w:val="628D4F79"/>
    <w:rsid w:val="628F0951"/>
    <w:rsid w:val="62985279"/>
    <w:rsid w:val="629A5327"/>
    <w:rsid w:val="629C7B1D"/>
    <w:rsid w:val="62B32F93"/>
    <w:rsid w:val="62B823E4"/>
    <w:rsid w:val="62C018BD"/>
    <w:rsid w:val="62DB59B6"/>
    <w:rsid w:val="62E329D8"/>
    <w:rsid w:val="62E35D8C"/>
    <w:rsid w:val="62E64743"/>
    <w:rsid w:val="62E9494C"/>
    <w:rsid w:val="62EA02A7"/>
    <w:rsid w:val="62ED6A97"/>
    <w:rsid w:val="62EE1352"/>
    <w:rsid w:val="62F5428F"/>
    <w:rsid w:val="6301527D"/>
    <w:rsid w:val="63026D70"/>
    <w:rsid w:val="6304474C"/>
    <w:rsid w:val="630B22B5"/>
    <w:rsid w:val="631036E0"/>
    <w:rsid w:val="63176522"/>
    <w:rsid w:val="63205631"/>
    <w:rsid w:val="63212B0E"/>
    <w:rsid w:val="63235C3D"/>
    <w:rsid w:val="632404F4"/>
    <w:rsid w:val="6324747E"/>
    <w:rsid w:val="632835A6"/>
    <w:rsid w:val="63312AD0"/>
    <w:rsid w:val="63323D1E"/>
    <w:rsid w:val="634308F8"/>
    <w:rsid w:val="634D098D"/>
    <w:rsid w:val="634F2C70"/>
    <w:rsid w:val="635332C1"/>
    <w:rsid w:val="635D3063"/>
    <w:rsid w:val="636810B7"/>
    <w:rsid w:val="636962D6"/>
    <w:rsid w:val="637609AE"/>
    <w:rsid w:val="63795603"/>
    <w:rsid w:val="6382662B"/>
    <w:rsid w:val="63872082"/>
    <w:rsid w:val="638D077A"/>
    <w:rsid w:val="639C4BEF"/>
    <w:rsid w:val="63A34F6C"/>
    <w:rsid w:val="63A7263F"/>
    <w:rsid w:val="63BD3825"/>
    <w:rsid w:val="63C60C2E"/>
    <w:rsid w:val="63CD5D29"/>
    <w:rsid w:val="63CF0B07"/>
    <w:rsid w:val="63D16E7A"/>
    <w:rsid w:val="63D976C9"/>
    <w:rsid w:val="63F06145"/>
    <w:rsid w:val="63F31B7E"/>
    <w:rsid w:val="63F33B42"/>
    <w:rsid w:val="63F724B7"/>
    <w:rsid w:val="63FC77EB"/>
    <w:rsid w:val="64066480"/>
    <w:rsid w:val="6408115C"/>
    <w:rsid w:val="640D64ED"/>
    <w:rsid w:val="64175489"/>
    <w:rsid w:val="641B75F5"/>
    <w:rsid w:val="6429556E"/>
    <w:rsid w:val="642E0590"/>
    <w:rsid w:val="64347F7F"/>
    <w:rsid w:val="643614B1"/>
    <w:rsid w:val="64366B04"/>
    <w:rsid w:val="644338BB"/>
    <w:rsid w:val="644521E1"/>
    <w:rsid w:val="64540CB5"/>
    <w:rsid w:val="645870F3"/>
    <w:rsid w:val="645B5814"/>
    <w:rsid w:val="64612835"/>
    <w:rsid w:val="64723F9A"/>
    <w:rsid w:val="6475454A"/>
    <w:rsid w:val="648C3772"/>
    <w:rsid w:val="64942624"/>
    <w:rsid w:val="64983D3E"/>
    <w:rsid w:val="649940E1"/>
    <w:rsid w:val="64A261AF"/>
    <w:rsid w:val="64A66836"/>
    <w:rsid w:val="64AE2E47"/>
    <w:rsid w:val="64AE6B84"/>
    <w:rsid w:val="64B0569C"/>
    <w:rsid w:val="64B6386A"/>
    <w:rsid w:val="64BA29B8"/>
    <w:rsid w:val="64C32975"/>
    <w:rsid w:val="64C4648F"/>
    <w:rsid w:val="64C5063C"/>
    <w:rsid w:val="64D2482B"/>
    <w:rsid w:val="64DD0061"/>
    <w:rsid w:val="64F142A0"/>
    <w:rsid w:val="650D4FA7"/>
    <w:rsid w:val="652860E3"/>
    <w:rsid w:val="6538592C"/>
    <w:rsid w:val="65425702"/>
    <w:rsid w:val="65441620"/>
    <w:rsid w:val="654B1003"/>
    <w:rsid w:val="654B39BB"/>
    <w:rsid w:val="65507EBC"/>
    <w:rsid w:val="655850FD"/>
    <w:rsid w:val="655A52E7"/>
    <w:rsid w:val="655B7F95"/>
    <w:rsid w:val="655E7F17"/>
    <w:rsid w:val="65603BC4"/>
    <w:rsid w:val="656F5C85"/>
    <w:rsid w:val="65700801"/>
    <w:rsid w:val="657078C0"/>
    <w:rsid w:val="65740220"/>
    <w:rsid w:val="65793646"/>
    <w:rsid w:val="657B452F"/>
    <w:rsid w:val="657C7E40"/>
    <w:rsid w:val="657F0037"/>
    <w:rsid w:val="65823BBA"/>
    <w:rsid w:val="658525F6"/>
    <w:rsid w:val="658C6BF7"/>
    <w:rsid w:val="658D3811"/>
    <w:rsid w:val="65921C1D"/>
    <w:rsid w:val="659471FA"/>
    <w:rsid w:val="659D41D0"/>
    <w:rsid w:val="659F31F0"/>
    <w:rsid w:val="65A00DF0"/>
    <w:rsid w:val="65A4468B"/>
    <w:rsid w:val="65A44BCB"/>
    <w:rsid w:val="65A972F3"/>
    <w:rsid w:val="65AD35A2"/>
    <w:rsid w:val="65BD67A4"/>
    <w:rsid w:val="65BF78F8"/>
    <w:rsid w:val="65C7414C"/>
    <w:rsid w:val="65C770A8"/>
    <w:rsid w:val="65CA2392"/>
    <w:rsid w:val="65CD3614"/>
    <w:rsid w:val="65D7283D"/>
    <w:rsid w:val="65DD552C"/>
    <w:rsid w:val="65DD6DA0"/>
    <w:rsid w:val="65E9698A"/>
    <w:rsid w:val="65EE42D1"/>
    <w:rsid w:val="65F6182D"/>
    <w:rsid w:val="65FD6641"/>
    <w:rsid w:val="65FE0949"/>
    <w:rsid w:val="660C65FF"/>
    <w:rsid w:val="660D1EDB"/>
    <w:rsid w:val="660E5DBA"/>
    <w:rsid w:val="66132FB5"/>
    <w:rsid w:val="66201331"/>
    <w:rsid w:val="662230FA"/>
    <w:rsid w:val="662D5327"/>
    <w:rsid w:val="662F7F87"/>
    <w:rsid w:val="66300F1A"/>
    <w:rsid w:val="66304FF0"/>
    <w:rsid w:val="66346525"/>
    <w:rsid w:val="66367F2B"/>
    <w:rsid w:val="663743F7"/>
    <w:rsid w:val="663A702A"/>
    <w:rsid w:val="663B1008"/>
    <w:rsid w:val="663B57E4"/>
    <w:rsid w:val="66437734"/>
    <w:rsid w:val="6648130C"/>
    <w:rsid w:val="6649491D"/>
    <w:rsid w:val="664B57EC"/>
    <w:rsid w:val="664D37EA"/>
    <w:rsid w:val="66505FE5"/>
    <w:rsid w:val="66553EBC"/>
    <w:rsid w:val="66556F91"/>
    <w:rsid w:val="665744AC"/>
    <w:rsid w:val="6659153E"/>
    <w:rsid w:val="66665C63"/>
    <w:rsid w:val="66680C89"/>
    <w:rsid w:val="66733904"/>
    <w:rsid w:val="668A0A15"/>
    <w:rsid w:val="66905634"/>
    <w:rsid w:val="669D4260"/>
    <w:rsid w:val="669E1C58"/>
    <w:rsid w:val="66B346EC"/>
    <w:rsid w:val="66BA7B3C"/>
    <w:rsid w:val="66BF5685"/>
    <w:rsid w:val="66CB79F5"/>
    <w:rsid w:val="66D301A5"/>
    <w:rsid w:val="66ED4418"/>
    <w:rsid w:val="66F61BAD"/>
    <w:rsid w:val="66FE4A9C"/>
    <w:rsid w:val="67081310"/>
    <w:rsid w:val="670D30CD"/>
    <w:rsid w:val="67150E02"/>
    <w:rsid w:val="67175325"/>
    <w:rsid w:val="671F0C2D"/>
    <w:rsid w:val="67224E49"/>
    <w:rsid w:val="672C0D6F"/>
    <w:rsid w:val="672C46EE"/>
    <w:rsid w:val="672D3F9B"/>
    <w:rsid w:val="673154E7"/>
    <w:rsid w:val="67355248"/>
    <w:rsid w:val="673664B5"/>
    <w:rsid w:val="673B6D44"/>
    <w:rsid w:val="67480FDA"/>
    <w:rsid w:val="67567BF7"/>
    <w:rsid w:val="67647BB2"/>
    <w:rsid w:val="67661948"/>
    <w:rsid w:val="676D17E9"/>
    <w:rsid w:val="677065B7"/>
    <w:rsid w:val="677306D7"/>
    <w:rsid w:val="67732467"/>
    <w:rsid w:val="67751CC6"/>
    <w:rsid w:val="677B68D4"/>
    <w:rsid w:val="67881C56"/>
    <w:rsid w:val="67951A8D"/>
    <w:rsid w:val="6798290A"/>
    <w:rsid w:val="679F3F16"/>
    <w:rsid w:val="67A10CE5"/>
    <w:rsid w:val="67A5772F"/>
    <w:rsid w:val="67A6112C"/>
    <w:rsid w:val="67A95FE1"/>
    <w:rsid w:val="67AF4C64"/>
    <w:rsid w:val="67B76255"/>
    <w:rsid w:val="67D232DA"/>
    <w:rsid w:val="67D9624A"/>
    <w:rsid w:val="67DA5D43"/>
    <w:rsid w:val="67E0651A"/>
    <w:rsid w:val="67E57C04"/>
    <w:rsid w:val="67F146C0"/>
    <w:rsid w:val="68060321"/>
    <w:rsid w:val="680726E3"/>
    <w:rsid w:val="680754DF"/>
    <w:rsid w:val="68167FCC"/>
    <w:rsid w:val="68175E97"/>
    <w:rsid w:val="68273543"/>
    <w:rsid w:val="682845AF"/>
    <w:rsid w:val="68396123"/>
    <w:rsid w:val="683F11BB"/>
    <w:rsid w:val="684C5453"/>
    <w:rsid w:val="68550B11"/>
    <w:rsid w:val="685A70B0"/>
    <w:rsid w:val="685F05BF"/>
    <w:rsid w:val="68652E3D"/>
    <w:rsid w:val="686B3B9A"/>
    <w:rsid w:val="68730AB5"/>
    <w:rsid w:val="68781B7A"/>
    <w:rsid w:val="687C1674"/>
    <w:rsid w:val="687C55DF"/>
    <w:rsid w:val="6883718E"/>
    <w:rsid w:val="688440AE"/>
    <w:rsid w:val="6884451D"/>
    <w:rsid w:val="68846EB4"/>
    <w:rsid w:val="688A0A08"/>
    <w:rsid w:val="6894172D"/>
    <w:rsid w:val="68947F4F"/>
    <w:rsid w:val="68983823"/>
    <w:rsid w:val="68A364DA"/>
    <w:rsid w:val="68AF5D08"/>
    <w:rsid w:val="68B86A89"/>
    <w:rsid w:val="68C13D3A"/>
    <w:rsid w:val="68C46DEF"/>
    <w:rsid w:val="68C86C63"/>
    <w:rsid w:val="68CF00EB"/>
    <w:rsid w:val="68CF1EFB"/>
    <w:rsid w:val="68D35232"/>
    <w:rsid w:val="68DA49A8"/>
    <w:rsid w:val="68E313BB"/>
    <w:rsid w:val="68ED7FBE"/>
    <w:rsid w:val="68F16985"/>
    <w:rsid w:val="68F27FFA"/>
    <w:rsid w:val="68F60F0C"/>
    <w:rsid w:val="68F9002F"/>
    <w:rsid w:val="68FC4DC1"/>
    <w:rsid w:val="68FE01C2"/>
    <w:rsid w:val="69017C7F"/>
    <w:rsid w:val="690C2B07"/>
    <w:rsid w:val="690E1771"/>
    <w:rsid w:val="691033DA"/>
    <w:rsid w:val="6913355D"/>
    <w:rsid w:val="691D2E59"/>
    <w:rsid w:val="69292FCA"/>
    <w:rsid w:val="692D3FE8"/>
    <w:rsid w:val="69312C30"/>
    <w:rsid w:val="693262DE"/>
    <w:rsid w:val="694110E9"/>
    <w:rsid w:val="694408DA"/>
    <w:rsid w:val="6944674D"/>
    <w:rsid w:val="69603795"/>
    <w:rsid w:val="69626538"/>
    <w:rsid w:val="698131B5"/>
    <w:rsid w:val="69876E3D"/>
    <w:rsid w:val="69911031"/>
    <w:rsid w:val="699E408D"/>
    <w:rsid w:val="69A03180"/>
    <w:rsid w:val="69AE4FF0"/>
    <w:rsid w:val="69B23EC0"/>
    <w:rsid w:val="69B862CA"/>
    <w:rsid w:val="69CF1CA6"/>
    <w:rsid w:val="69D658AD"/>
    <w:rsid w:val="69DD13BF"/>
    <w:rsid w:val="69DF3994"/>
    <w:rsid w:val="69E27DE9"/>
    <w:rsid w:val="69E975DC"/>
    <w:rsid w:val="69EA22D3"/>
    <w:rsid w:val="69EA43E5"/>
    <w:rsid w:val="69F50F16"/>
    <w:rsid w:val="69F744E9"/>
    <w:rsid w:val="6A031702"/>
    <w:rsid w:val="6A072A3A"/>
    <w:rsid w:val="6A0B2871"/>
    <w:rsid w:val="6A0B64F9"/>
    <w:rsid w:val="6A0F170D"/>
    <w:rsid w:val="6A134750"/>
    <w:rsid w:val="6A1817C1"/>
    <w:rsid w:val="6A1C6254"/>
    <w:rsid w:val="6A222177"/>
    <w:rsid w:val="6A2A18F8"/>
    <w:rsid w:val="6A2D61E7"/>
    <w:rsid w:val="6A2F277E"/>
    <w:rsid w:val="6A31318B"/>
    <w:rsid w:val="6A313568"/>
    <w:rsid w:val="6A3B2818"/>
    <w:rsid w:val="6A3C5B3C"/>
    <w:rsid w:val="6A3D66B6"/>
    <w:rsid w:val="6A4A2BB1"/>
    <w:rsid w:val="6A5D7E57"/>
    <w:rsid w:val="6A6452A6"/>
    <w:rsid w:val="6A6842B8"/>
    <w:rsid w:val="6A73328F"/>
    <w:rsid w:val="6A7C4DB0"/>
    <w:rsid w:val="6A846EB1"/>
    <w:rsid w:val="6A8A51A2"/>
    <w:rsid w:val="6A934669"/>
    <w:rsid w:val="6A9A6A08"/>
    <w:rsid w:val="6AB544D6"/>
    <w:rsid w:val="6AB54524"/>
    <w:rsid w:val="6AB86F14"/>
    <w:rsid w:val="6ABB68AE"/>
    <w:rsid w:val="6ABE72FD"/>
    <w:rsid w:val="6AC47983"/>
    <w:rsid w:val="6ACF0107"/>
    <w:rsid w:val="6AD17199"/>
    <w:rsid w:val="6AD45BED"/>
    <w:rsid w:val="6ADA13E1"/>
    <w:rsid w:val="6AE61B04"/>
    <w:rsid w:val="6AE63BEA"/>
    <w:rsid w:val="6AF96BAB"/>
    <w:rsid w:val="6AFA070D"/>
    <w:rsid w:val="6AFF085C"/>
    <w:rsid w:val="6B14517A"/>
    <w:rsid w:val="6B170A93"/>
    <w:rsid w:val="6B196FBC"/>
    <w:rsid w:val="6B1E09E7"/>
    <w:rsid w:val="6B1F5D26"/>
    <w:rsid w:val="6B1F7CB4"/>
    <w:rsid w:val="6B2111D2"/>
    <w:rsid w:val="6B326818"/>
    <w:rsid w:val="6B4B4D91"/>
    <w:rsid w:val="6B4D3815"/>
    <w:rsid w:val="6B6147CF"/>
    <w:rsid w:val="6B76279E"/>
    <w:rsid w:val="6B786766"/>
    <w:rsid w:val="6B7A3405"/>
    <w:rsid w:val="6B8024C9"/>
    <w:rsid w:val="6B89687A"/>
    <w:rsid w:val="6B906ABD"/>
    <w:rsid w:val="6B953C10"/>
    <w:rsid w:val="6B97382B"/>
    <w:rsid w:val="6B9773E2"/>
    <w:rsid w:val="6B9955CB"/>
    <w:rsid w:val="6B9D3BB9"/>
    <w:rsid w:val="6B9D5BA2"/>
    <w:rsid w:val="6BA47932"/>
    <w:rsid w:val="6BAF3C95"/>
    <w:rsid w:val="6BBA3A7A"/>
    <w:rsid w:val="6BBA637E"/>
    <w:rsid w:val="6BBE471C"/>
    <w:rsid w:val="6BCC6F04"/>
    <w:rsid w:val="6BCD217C"/>
    <w:rsid w:val="6BD025E4"/>
    <w:rsid w:val="6BD60A7C"/>
    <w:rsid w:val="6BDB2B8D"/>
    <w:rsid w:val="6BE05C36"/>
    <w:rsid w:val="6BE24992"/>
    <w:rsid w:val="6BE752FF"/>
    <w:rsid w:val="6BEA23DF"/>
    <w:rsid w:val="6BEA2C95"/>
    <w:rsid w:val="6BEE6E4A"/>
    <w:rsid w:val="6BFA3A74"/>
    <w:rsid w:val="6BFB518E"/>
    <w:rsid w:val="6BFE3171"/>
    <w:rsid w:val="6BFF782D"/>
    <w:rsid w:val="6C015FDB"/>
    <w:rsid w:val="6C0554F0"/>
    <w:rsid w:val="6C083362"/>
    <w:rsid w:val="6C0A1429"/>
    <w:rsid w:val="6C0D11D9"/>
    <w:rsid w:val="6C1E7420"/>
    <w:rsid w:val="6C205D32"/>
    <w:rsid w:val="6C2E2019"/>
    <w:rsid w:val="6C3832E1"/>
    <w:rsid w:val="6C505E9F"/>
    <w:rsid w:val="6C523241"/>
    <w:rsid w:val="6C661215"/>
    <w:rsid w:val="6C76596E"/>
    <w:rsid w:val="6C78374C"/>
    <w:rsid w:val="6C7A19FE"/>
    <w:rsid w:val="6C872C70"/>
    <w:rsid w:val="6C9634AD"/>
    <w:rsid w:val="6C9A748E"/>
    <w:rsid w:val="6C9C6FEA"/>
    <w:rsid w:val="6CA13C9C"/>
    <w:rsid w:val="6CB715C8"/>
    <w:rsid w:val="6CBB47C4"/>
    <w:rsid w:val="6CBE5D69"/>
    <w:rsid w:val="6CC34448"/>
    <w:rsid w:val="6CC71BC6"/>
    <w:rsid w:val="6CCF59B0"/>
    <w:rsid w:val="6CD04858"/>
    <w:rsid w:val="6CD62716"/>
    <w:rsid w:val="6CE72BB0"/>
    <w:rsid w:val="6CE755CC"/>
    <w:rsid w:val="6CE90943"/>
    <w:rsid w:val="6CEC6DD4"/>
    <w:rsid w:val="6CF154AB"/>
    <w:rsid w:val="6CF44411"/>
    <w:rsid w:val="6CFF4B36"/>
    <w:rsid w:val="6D026B42"/>
    <w:rsid w:val="6D040E3D"/>
    <w:rsid w:val="6D0627F5"/>
    <w:rsid w:val="6D0714D5"/>
    <w:rsid w:val="6D076220"/>
    <w:rsid w:val="6D122BCD"/>
    <w:rsid w:val="6D160C2D"/>
    <w:rsid w:val="6D182835"/>
    <w:rsid w:val="6D1E4EEB"/>
    <w:rsid w:val="6D1F23BF"/>
    <w:rsid w:val="6D213F87"/>
    <w:rsid w:val="6D2F7F78"/>
    <w:rsid w:val="6D362D0A"/>
    <w:rsid w:val="6D3E0247"/>
    <w:rsid w:val="6D495610"/>
    <w:rsid w:val="6D513660"/>
    <w:rsid w:val="6D52057E"/>
    <w:rsid w:val="6D5300F4"/>
    <w:rsid w:val="6D543B45"/>
    <w:rsid w:val="6D5823F4"/>
    <w:rsid w:val="6D592050"/>
    <w:rsid w:val="6D69265F"/>
    <w:rsid w:val="6D6D35EC"/>
    <w:rsid w:val="6D711EB5"/>
    <w:rsid w:val="6D757CCF"/>
    <w:rsid w:val="6D7721F6"/>
    <w:rsid w:val="6D8103C1"/>
    <w:rsid w:val="6D817DDB"/>
    <w:rsid w:val="6D960629"/>
    <w:rsid w:val="6D9B153D"/>
    <w:rsid w:val="6DA26191"/>
    <w:rsid w:val="6DA45390"/>
    <w:rsid w:val="6DAC01BF"/>
    <w:rsid w:val="6DAE1153"/>
    <w:rsid w:val="6DB5788F"/>
    <w:rsid w:val="6DBF62A9"/>
    <w:rsid w:val="6DC02AC3"/>
    <w:rsid w:val="6DC22395"/>
    <w:rsid w:val="6DC27272"/>
    <w:rsid w:val="6DC2755B"/>
    <w:rsid w:val="6DC65CB1"/>
    <w:rsid w:val="6DD3456B"/>
    <w:rsid w:val="6DD9705A"/>
    <w:rsid w:val="6DDC6698"/>
    <w:rsid w:val="6DE05811"/>
    <w:rsid w:val="6DE547EE"/>
    <w:rsid w:val="6DEFF706"/>
    <w:rsid w:val="6DF1308A"/>
    <w:rsid w:val="6DF94008"/>
    <w:rsid w:val="6E070CA1"/>
    <w:rsid w:val="6E0B51E7"/>
    <w:rsid w:val="6E0F603B"/>
    <w:rsid w:val="6E196E2A"/>
    <w:rsid w:val="6E2319E3"/>
    <w:rsid w:val="6E3235B5"/>
    <w:rsid w:val="6E344D46"/>
    <w:rsid w:val="6E3A3D51"/>
    <w:rsid w:val="6E3D6287"/>
    <w:rsid w:val="6E3E45F7"/>
    <w:rsid w:val="6E4E670B"/>
    <w:rsid w:val="6E5560A4"/>
    <w:rsid w:val="6E686A59"/>
    <w:rsid w:val="6E7B6BE1"/>
    <w:rsid w:val="6E803C55"/>
    <w:rsid w:val="6E864DCC"/>
    <w:rsid w:val="6E885D3E"/>
    <w:rsid w:val="6E8B1E50"/>
    <w:rsid w:val="6E917D3B"/>
    <w:rsid w:val="6E947ABD"/>
    <w:rsid w:val="6EA54F55"/>
    <w:rsid w:val="6EAB3B52"/>
    <w:rsid w:val="6EAC0448"/>
    <w:rsid w:val="6EB72409"/>
    <w:rsid w:val="6EB74023"/>
    <w:rsid w:val="6EBC094D"/>
    <w:rsid w:val="6EC232E0"/>
    <w:rsid w:val="6EC3556A"/>
    <w:rsid w:val="6EC40B2B"/>
    <w:rsid w:val="6EC67215"/>
    <w:rsid w:val="6EC7604A"/>
    <w:rsid w:val="6EC833E8"/>
    <w:rsid w:val="6EE65AF4"/>
    <w:rsid w:val="6EEF49C9"/>
    <w:rsid w:val="6EF11D5C"/>
    <w:rsid w:val="6EF621E8"/>
    <w:rsid w:val="6EFB4FEC"/>
    <w:rsid w:val="6F042CD7"/>
    <w:rsid w:val="6F062CAF"/>
    <w:rsid w:val="6F06449A"/>
    <w:rsid w:val="6F096711"/>
    <w:rsid w:val="6F0F522A"/>
    <w:rsid w:val="6F126D19"/>
    <w:rsid w:val="6F15185D"/>
    <w:rsid w:val="6F1C120E"/>
    <w:rsid w:val="6F1E642B"/>
    <w:rsid w:val="6F28080B"/>
    <w:rsid w:val="6F2A7AB8"/>
    <w:rsid w:val="6F2E0F94"/>
    <w:rsid w:val="6F393CD3"/>
    <w:rsid w:val="6F3C8ACC"/>
    <w:rsid w:val="6F4243E3"/>
    <w:rsid w:val="6F47250C"/>
    <w:rsid w:val="6F4B6EBB"/>
    <w:rsid w:val="6F4C030B"/>
    <w:rsid w:val="6F507F43"/>
    <w:rsid w:val="6F576767"/>
    <w:rsid w:val="6F591785"/>
    <w:rsid w:val="6F5C0FBB"/>
    <w:rsid w:val="6F613FC2"/>
    <w:rsid w:val="6F675882"/>
    <w:rsid w:val="6F6F604C"/>
    <w:rsid w:val="6F796A75"/>
    <w:rsid w:val="6F7B3C06"/>
    <w:rsid w:val="6F811FBB"/>
    <w:rsid w:val="6F8A3C59"/>
    <w:rsid w:val="6F960BF6"/>
    <w:rsid w:val="6FA15065"/>
    <w:rsid w:val="6FA7296C"/>
    <w:rsid w:val="6FB2462E"/>
    <w:rsid w:val="6FB268AC"/>
    <w:rsid w:val="6FB969F4"/>
    <w:rsid w:val="6FBB3203"/>
    <w:rsid w:val="6FBE569E"/>
    <w:rsid w:val="6FCF788F"/>
    <w:rsid w:val="6FD73126"/>
    <w:rsid w:val="6FE636C0"/>
    <w:rsid w:val="6FE83631"/>
    <w:rsid w:val="6FEC7251"/>
    <w:rsid w:val="6FF66611"/>
    <w:rsid w:val="6FFD0D5A"/>
    <w:rsid w:val="7000585D"/>
    <w:rsid w:val="70015504"/>
    <w:rsid w:val="70021173"/>
    <w:rsid w:val="700E00C3"/>
    <w:rsid w:val="70106AF2"/>
    <w:rsid w:val="70145DB6"/>
    <w:rsid w:val="70172004"/>
    <w:rsid w:val="70180ACD"/>
    <w:rsid w:val="701A6A16"/>
    <w:rsid w:val="7023273E"/>
    <w:rsid w:val="70263936"/>
    <w:rsid w:val="70295516"/>
    <w:rsid w:val="702960FD"/>
    <w:rsid w:val="70355A37"/>
    <w:rsid w:val="703F597B"/>
    <w:rsid w:val="70400B6E"/>
    <w:rsid w:val="70443F17"/>
    <w:rsid w:val="704633DC"/>
    <w:rsid w:val="70464653"/>
    <w:rsid w:val="704A7686"/>
    <w:rsid w:val="704F2F3B"/>
    <w:rsid w:val="70515BF0"/>
    <w:rsid w:val="705C290A"/>
    <w:rsid w:val="70630CCF"/>
    <w:rsid w:val="706C6463"/>
    <w:rsid w:val="707279B7"/>
    <w:rsid w:val="7079040D"/>
    <w:rsid w:val="707A59FB"/>
    <w:rsid w:val="707F16B5"/>
    <w:rsid w:val="70A530A5"/>
    <w:rsid w:val="70AF4D8F"/>
    <w:rsid w:val="70B565FA"/>
    <w:rsid w:val="70CB613B"/>
    <w:rsid w:val="70D254C7"/>
    <w:rsid w:val="70D55A9A"/>
    <w:rsid w:val="70DB6A30"/>
    <w:rsid w:val="70DC437F"/>
    <w:rsid w:val="70DD4853"/>
    <w:rsid w:val="70DF29D0"/>
    <w:rsid w:val="70E52DAB"/>
    <w:rsid w:val="70EA0B57"/>
    <w:rsid w:val="70EA4E1B"/>
    <w:rsid w:val="70F07C7F"/>
    <w:rsid w:val="70F702FA"/>
    <w:rsid w:val="70F70F29"/>
    <w:rsid w:val="70FC7C09"/>
    <w:rsid w:val="71124490"/>
    <w:rsid w:val="71152450"/>
    <w:rsid w:val="711859D2"/>
    <w:rsid w:val="712228FC"/>
    <w:rsid w:val="712270A7"/>
    <w:rsid w:val="712854C5"/>
    <w:rsid w:val="712E4B0B"/>
    <w:rsid w:val="712F01A5"/>
    <w:rsid w:val="713163C8"/>
    <w:rsid w:val="713B4AD5"/>
    <w:rsid w:val="713C1D4C"/>
    <w:rsid w:val="713C3EBC"/>
    <w:rsid w:val="71402F1C"/>
    <w:rsid w:val="714471D7"/>
    <w:rsid w:val="7146678D"/>
    <w:rsid w:val="715B6D4D"/>
    <w:rsid w:val="715C7408"/>
    <w:rsid w:val="715D0C47"/>
    <w:rsid w:val="716654E0"/>
    <w:rsid w:val="716832A9"/>
    <w:rsid w:val="716F40A5"/>
    <w:rsid w:val="71766F09"/>
    <w:rsid w:val="717705C5"/>
    <w:rsid w:val="71791765"/>
    <w:rsid w:val="717F6030"/>
    <w:rsid w:val="7183325C"/>
    <w:rsid w:val="71896F8F"/>
    <w:rsid w:val="719777AF"/>
    <w:rsid w:val="719B02EE"/>
    <w:rsid w:val="719D728B"/>
    <w:rsid w:val="719F436D"/>
    <w:rsid w:val="71A024A8"/>
    <w:rsid w:val="71A23457"/>
    <w:rsid w:val="71A9631E"/>
    <w:rsid w:val="71B33C78"/>
    <w:rsid w:val="71B607CE"/>
    <w:rsid w:val="71B77F72"/>
    <w:rsid w:val="71B85D2F"/>
    <w:rsid w:val="71BA01CF"/>
    <w:rsid w:val="71C615FB"/>
    <w:rsid w:val="71D71960"/>
    <w:rsid w:val="71E1089D"/>
    <w:rsid w:val="71E72F3F"/>
    <w:rsid w:val="71E73748"/>
    <w:rsid w:val="71EB33E1"/>
    <w:rsid w:val="71F6219F"/>
    <w:rsid w:val="71FA494A"/>
    <w:rsid w:val="720E31A3"/>
    <w:rsid w:val="7213549C"/>
    <w:rsid w:val="72137B31"/>
    <w:rsid w:val="721E2759"/>
    <w:rsid w:val="72253C94"/>
    <w:rsid w:val="72254DFE"/>
    <w:rsid w:val="723B26C8"/>
    <w:rsid w:val="723F5C21"/>
    <w:rsid w:val="724E4ABC"/>
    <w:rsid w:val="72546181"/>
    <w:rsid w:val="72617438"/>
    <w:rsid w:val="7262460B"/>
    <w:rsid w:val="72635A51"/>
    <w:rsid w:val="726C736E"/>
    <w:rsid w:val="72753D11"/>
    <w:rsid w:val="727E3F54"/>
    <w:rsid w:val="728913FD"/>
    <w:rsid w:val="72996BBC"/>
    <w:rsid w:val="729B24E5"/>
    <w:rsid w:val="729F051B"/>
    <w:rsid w:val="72A5362A"/>
    <w:rsid w:val="72A61FE1"/>
    <w:rsid w:val="72A90A53"/>
    <w:rsid w:val="72A91134"/>
    <w:rsid w:val="72AF08F6"/>
    <w:rsid w:val="72B01DE3"/>
    <w:rsid w:val="72B04A88"/>
    <w:rsid w:val="72B05A5C"/>
    <w:rsid w:val="72B11EAD"/>
    <w:rsid w:val="72C319C7"/>
    <w:rsid w:val="72C331FB"/>
    <w:rsid w:val="72C40307"/>
    <w:rsid w:val="72C47936"/>
    <w:rsid w:val="72C52606"/>
    <w:rsid w:val="72CE1506"/>
    <w:rsid w:val="72E94B72"/>
    <w:rsid w:val="72EB20FA"/>
    <w:rsid w:val="72F17952"/>
    <w:rsid w:val="72F33F1C"/>
    <w:rsid w:val="72F5270E"/>
    <w:rsid w:val="72FC629A"/>
    <w:rsid w:val="730644DE"/>
    <w:rsid w:val="730D70D0"/>
    <w:rsid w:val="73125006"/>
    <w:rsid w:val="73153D97"/>
    <w:rsid w:val="731A5113"/>
    <w:rsid w:val="731D41F7"/>
    <w:rsid w:val="731F3278"/>
    <w:rsid w:val="7328489F"/>
    <w:rsid w:val="73345162"/>
    <w:rsid w:val="733C6EA3"/>
    <w:rsid w:val="73412DA9"/>
    <w:rsid w:val="7343481B"/>
    <w:rsid w:val="734A6165"/>
    <w:rsid w:val="734B34AF"/>
    <w:rsid w:val="735B1022"/>
    <w:rsid w:val="735F5429"/>
    <w:rsid w:val="7366390D"/>
    <w:rsid w:val="73671A99"/>
    <w:rsid w:val="736810CA"/>
    <w:rsid w:val="7368375C"/>
    <w:rsid w:val="73730E18"/>
    <w:rsid w:val="7375511F"/>
    <w:rsid w:val="737C188C"/>
    <w:rsid w:val="738557F5"/>
    <w:rsid w:val="739B7108"/>
    <w:rsid w:val="739C17ED"/>
    <w:rsid w:val="73AE2F0F"/>
    <w:rsid w:val="73AF2395"/>
    <w:rsid w:val="73C20312"/>
    <w:rsid w:val="73C61154"/>
    <w:rsid w:val="73C76BEA"/>
    <w:rsid w:val="73C81E27"/>
    <w:rsid w:val="73CA3F28"/>
    <w:rsid w:val="73CA4985"/>
    <w:rsid w:val="73CB4F93"/>
    <w:rsid w:val="73CD287F"/>
    <w:rsid w:val="73D21E13"/>
    <w:rsid w:val="73DA3011"/>
    <w:rsid w:val="73DD36EA"/>
    <w:rsid w:val="73E35EB6"/>
    <w:rsid w:val="73EE5286"/>
    <w:rsid w:val="73FB5FF5"/>
    <w:rsid w:val="7400785F"/>
    <w:rsid w:val="74027AD1"/>
    <w:rsid w:val="74167CF0"/>
    <w:rsid w:val="74193C16"/>
    <w:rsid w:val="74227C2D"/>
    <w:rsid w:val="74277439"/>
    <w:rsid w:val="742A3420"/>
    <w:rsid w:val="74330EDB"/>
    <w:rsid w:val="74404A76"/>
    <w:rsid w:val="74442BE1"/>
    <w:rsid w:val="744A0AF3"/>
    <w:rsid w:val="744E3C34"/>
    <w:rsid w:val="7455032C"/>
    <w:rsid w:val="74643D30"/>
    <w:rsid w:val="747036CB"/>
    <w:rsid w:val="74730B19"/>
    <w:rsid w:val="747346FD"/>
    <w:rsid w:val="748164CB"/>
    <w:rsid w:val="7484026C"/>
    <w:rsid w:val="748705F1"/>
    <w:rsid w:val="748B0B4D"/>
    <w:rsid w:val="748E03E0"/>
    <w:rsid w:val="74920AA4"/>
    <w:rsid w:val="74946CE3"/>
    <w:rsid w:val="74954CEE"/>
    <w:rsid w:val="749A6600"/>
    <w:rsid w:val="74A967F2"/>
    <w:rsid w:val="74B04556"/>
    <w:rsid w:val="74B93895"/>
    <w:rsid w:val="74BD0AC4"/>
    <w:rsid w:val="74D21415"/>
    <w:rsid w:val="74D73F26"/>
    <w:rsid w:val="74D93F0F"/>
    <w:rsid w:val="74E14B37"/>
    <w:rsid w:val="74E16CE0"/>
    <w:rsid w:val="74E50AC4"/>
    <w:rsid w:val="74E57B0C"/>
    <w:rsid w:val="74EC519D"/>
    <w:rsid w:val="74F56AAA"/>
    <w:rsid w:val="74F97861"/>
    <w:rsid w:val="75075B97"/>
    <w:rsid w:val="750D601A"/>
    <w:rsid w:val="750F7297"/>
    <w:rsid w:val="75102329"/>
    <w:rsid w:val="75107AEF"/>
    <w:rsid w:val="75122A48"/>
    <w:rsid w:val="751346F9"/>
    <w:rsid w:val="75147E14"/>
    <w:rsid w:val="75412545"/>
    <w:rsid w:val="75413D50"/>
    <w:rsid w:val="754A298F"/>
    <w:rsid w:val="754B757E"/>
    <w:rsid w:val="75541484"/>
    <w:rsid w:val="75554C6A"/>
    <w:rsid w:val="7557443C"/>
    <w:rsid w:val="75581FEB"/>
    <w:rsid w:val="75600F40"/>
    <w:rsid w:val="75607450"/>
    <w:rsid w:val="75657D4C"/>
    <w:rsid w:val="75995DEC"/>
    <w:rsid w:val="759A49F8"/>
    <w:rsid w:val="759C3ACF"/>
    <w:rsid w:val="759E3274"/>
    <w:rsid w:val="75A247BB"/>
    <w:rsid w:val="75A31254"/>
    <w:rsid w:val="75AE7743"/>
    <w:rsid w:val="75B903A8"/>
    <w:rsid w:val="75BD2799"/>
    <w:rsid w:val="75CB71E6"/>
    <w:rsid w:val="75CD3863"/>
    <w:rsid w:val="75CE5763"/>
    <w:rsid w:val="75D13E3A"/>
    <w:rsid w:val="75D351BC"/>
    <w:rsid w:val="75D6106D"/>
    <w:rsid w:val="75DC710F"/>
    <w:rsid w:val="75E074E9"/>
    <w:rsid w:val="75E428F8"/>
    <w:rsid w:val="75E74D41"/>
    <w:rsid w:val="75E87548"/>
    <w:rsid w:val="75EA5AAA"/>
    <w:rsid w:val="75EF4742"/>
    <w:rsid w:val="75F00D47"/>
    <w:rsid w:val="75F56393"/>
    <w:rsid w:val="75FA3BE6"/>
    <w:rsid w:val="76021238"/>
    <w:rsid w:val="76051366"/>
    <w:rsid w:val="76077043"/>
    <w:rsid w:val="760B4858"/>
    <w:rsid w:val="761544D9"/>
    <w:rsid w:val="76160279"/>
    <w:rsid w:val="761819D1"/>
    <w:rsid w:val="76195A69"/>
    <w:rsid w:val="76210EBE"/>
    <w:rsid w:val="76331AD1"/>
    <w:rsid w:val="76334B6F"/>
    <w:rsid w:val="763F7610"/>
    <w:rsid w:val="764215B3"/>
    <w:rsid w:val="7646165C"/>
    <w:rsid w:val="76465B7B"/>
    <w:rsid w:val="7650660F"/>
    <w:rsid w:val="765773F4"/>
    <w:rsid w:val="76655A74"/>
    <w:rsid w:val="7671089E"/>
    <w:rsid w:val="76765025"/>
    <w:rsid w:val="767A0B72"/>
    <w:rsid w:val="76801891"/>
    <w:rsid w:val="76820264"/>
    <w:rsid w:val="76851F12"/>
    <w:rsid w:val="7689029E"/>
    <w:rsid w:val="768A2FB4"/>
    <w:rsid w:val="768D632B"/>
    <w:rsid w:val="769C1EC0"/>
    <w:rsid w:val="769E64C2"/>
    <w:rsid w:val="76A902D4"/>
    <w:rsid w:val="76B02632"/>
    <w:rsid w:val="76B86F53"/>
    <w:rsid w:val="76BA5966"/>
    <w:rsid w:val="76BBB810"/>
    <w:rsid w:val="76C14839"/>
    <w:rsid w:val="76C233D9"/>
    <w:rsid w:val="76C42CD9"/>
    <w:rsid w:val="76C516DE"/>
    <w:rsid w:val="76C84DE5"/>
    <w:rsid w:val="76CB03F1"/>
    <w:rsid w:val="76CC6257"/>
    <w:rsid w:val="76CE6701"/>
    <w:rsid w:val="76D30698"/>
    <w:rsid w:val="76DD06EC"/>
    <w:rsid w:val="76E47082"/>
    <w:rsid w:val="76E80D3B"/>
    <w:rsid w:val="76E832AA"/>
    <w:rsid w:val="76E860E1"/>
    <w:rsid w:val="76EF078B"/>
    <w:rsid w:val="76EF705E"/>
    <w:rsid w:val="76F54D73"/>
    <w:rsid w:val="77065B39"/>
    <w:rsid w:val="7711324B"/>
    <w:rsid w:val="77176943"/>
    <w:rsid w:val="77213433"/>
    <w:rsid w:val="77244741"/>
    <w:rsid w:val="772C40FE"/>
    <w:rsid w:val="772D67BB"/>
    <w:rsid w:val="77370E2F"/>
    <w:rsid w:val="773710A5"/>
    <w:rsid w:val="77394DE8"/>
    <w:rsid w:val="773B0703"/>
    <w:rsid w:val="773D7144"/>
    <w:rsid w:val="774A47EB"/>
    <w:rsid w:val="774B7E31"/>
    <w:rsid w:val="774E2B55"/>
    <w:rsid w:val="774F2E41"/>
    <w:rsid w:val="775551ED"/>
    <w:rsid w:val="775B0B34"/>
    <w:rsid w:val="776129CC"/>
    <w:rsid w:val="776C513C"/>
    <w:rsid w:val="776D7C64"/>
    <w:rsid w:val="777B3B4F"/>
    <w:rsid w:val="7794568F"/>
    <w:rsid w:val="779A4394"/>
    <w:rsid w:val="779B6131"/>
    <w:rsid w:val="779C059A"/>
    <w:rsid w:val="779D4180"/>
    <w:rsid w:val="779E34BE"/>
    <w:rsid w:val="77A06736"/>
    <w:rsid w:val="77AB0B6E"/>
    <w:rsid w:val="77AE5ED2"/>
    <w:rsid w:val="77B167EB"/>
    <w:rsid w:val="77B441C3"/>
    <w:rsid w:val="77B721B4"/>
    <w:rsid w:val="77C07157"/>
    <w:rsid w:val="77CF5035"/>
    <w:rsid w:val="77D05DDA"/>
    <w:rsid w:val="77D22991"/>
    <w:rsid w:val="77D44482"/>
    <w:rsid w:val="77DA64FC"/>
    <w:rsid w:val="77DA74D5"/>
    <w:rsid w:val="77E30F46"/>
    <w:rsid w:val="77E53612"/>
    <w:rsid w:val="77E93E39"/>
    <w:rsid w:val="77EA2E47"/>
    <w:rsid w:val="77FE5AC8"/>
    <w:rsid w:val="780671F6"/>
    <w:rsid w:val="7809089A"/>
    <w:rsid w:val="780F7367"/>
    <w:rsid w:val="78130C72"/>
    <w:rsid w:val="781A0976"/>
    <w:rsid w:val="781E5114"/>
    <w:rsid w:val="78232160"/>
    <w:rsid w:val="78291A2A"/>
    <w:rsid w:val="78465956"/>
    <w:rsid w:val="784C79A3"/>
    <w:rsid w:val="7861152A"/>
    <w:rsid w:val="786306D9"/>
    <w:rsid w:val="78661D4C"/>
    <w:rsid w:val="787774FB"/>
    <w:rsid w:val="78795D99"/>
    <w:rsid w:val="78972B57"/>
    <w:rsid w:val="78A01E57"/>
    <w:rsid w:val="78A422D7"/>
    <w:rsid w:val="78AD3959"/>
    <w:rsid w:val="78C23969"/>
    <w:rsid w:val="78C57311"/>
    <w:rsid w:val="78C67DE7"/>
    <w:rsid w:val="78C81640"/>
    <w:rsid w:val="78CA2AAF"/>
    <w:rsid w:val="78CF5CFB"/>
    <w:rsid w:val="78D13554"/>
    <w:rsid w:val="78D55689"/>
    <w:rsid w:val="78DA6B18"/>
    <w:rsid w:val="78E82D8D"/>
    <w:rsid w:val="78F311C5"/>
    <w:rsid w:val="78FC25F3"/>
    <w:rsid w:val="79017F0B"/>
    <w:rsid w:val="7905590F"/>
    <w:rsid w:val="791A1BEF"/>
    <w:rsid w:val="791D324F"/>
    <w:rsid w:val="791F17F4"/>
    <w:rsid w:val="79205EB3"/>
    <w:rsid w:val="7922351F"/>
    <w:rsid w:val="792320AA"/>
    <w:rsid w:val="792644CD"/>
    <w:rsid w:val="792B42D3"/>
    <w:rsid w:val="792E1A64"/>
    <w:rsid w:val="7930350E"/>
    <w:rsid w:val="79321DD3"/>
    <w:rsid w:val="79341754"/>
    <w:rsid w:val="79412376"/>
    <w:rsid w:val="79437E3B"/>
    <w:rsid w:val="794970EC"/>
    <w:rsid w:val="79551013"/>
    <w:rsid w:val="79551589"/>
    <w:rsid w:val="79597F25"/>
    <w:rsid w:val="795B59A9"/>
    <w:rsid w:val="795C0335"/>
    <w:rsid w:val="795C53FD"/>
    <w:rsid w:val="795F3F12"/>
    <w:rsid w:val="7963697D"/>
    <w:rsid w:val="796938FE"/>
    <w:rsid w:val="79787394"/>
    <w:rsid w:val="79896C48"/>
    <w:rsid w:val="79A14058"/>
    <w:rsid w:val="79A66A9C"/>
    <w:rsid w:val="79A9687C"/>
    <w:rsid w:val="79AF43D2"/>
    <w:rsid w:val="79BD1B90"/>
    <w:rsid w:val="79BF4E51"/>
    <w:rsid w:val="79D91CD7"/>
    <w:rsid w:val="79DA642C"/>
    <w:rsid w:val="79E54DA8"/>
    <w:rsid w:val="79F6015C"/>
    <w:rsid w:val="79FE3540"/>
    <w:rsid w:val="7A06184E"/>
    <w:rsid w:val="7A064452"/>
    <w:rsid w:val="7A090903"/>
    <w:rsid w:val="7A0A2203"/>
    <w:rsid w:val="7A0F2A93"/>
    <w:rsid w:val="7A111EA0"/>
    <w:rsid w:val="7A1A3009"/>
    <w:rsid w:val="7A1C246E"/>
    <w:rsid w:val="7A1D1903"/>
    <w:rsid w:val="7A1D7459"/>
    <w:rsid w:val="7A2D7246"/>
    <w:rsid w:val="7A3D5592"/>
    <w:rsid w:val="7A437B4A"/>
    <w:rsid w:val="7A487A42"/>
    <w:rsid w:val="7A4A765E"/>
    <w:rsid w:val="7A512EC7"/>
    <w:rsid w:val="7A655265"/>
    <w:rsid w:val="7A68643B"/>
    <w:rsid w:val="7A6A4C54"/>
    <w:rsid w:val="7A6B7E33"/>
    <w:rsid w:val="7A730F25"/>
    <w:rsid w:val="7A7B184A"/>
    <w:rsid w:val="7A805BDE"/>
    <w:rsid w:val="7A842962"/>
    <w:rsid w:val="7A851EBC"/>
    <w:rsid w:val="7AA27030"/>
    <w:rsid w:val="7AA55674"/>
    <w:rsid w:val="7AAF6952"/>
    <w:rsid w:val="7ABA51CC"/>
    <w:rsid w:val="7ABB4D99"/>
    <w:rsid w:val="7AC11A0D"/>
    <w:rsid w:val="7AD23B4D"/>
    <w:rsid w:val="7AD631E8"/>
    <w:rsid w:val="7AE01A20"/>
    <w:rsid w:val="7AE650BA"/>
    <w:rsid w:val="7AEF3A59"/>
    <w:rsid w:val="7AF97085"/>
    <w:rsid w:val="7AFA668A"/>
    <w:rsid w:val="7B0127E9"/>
    <w:rsid w:val="7B022AE0"/>
    <w:rsid w:val="7B037AA0"/>
    <w:rsid w:val="7B0576C4"/>
    <w:rsid w:val="7B084ED6"/>
    <w:rsid w:val="7B0C1557"/>
    <w:rsid w:val="7B1115FB"/>
    <w:rsid w:val="7B126D8B"/>
    <w:rsid w:val="7B131748"/>
    <w:rsid w:val="7B142E9B"/>
    <w:rsid w:val="7B1D6348"/>
    <w:rsid w:val="7B226872"/>
    <w:rsid w:val="7B240EA3"/>
    <w:rsid w:val="7B343E39"/>
    <w:rsid w:val="7B34618C"/>
    <w:rsid w:val="7B391DE2"/>
    <w:rsid w:val="7B3B3003"/>
    <w:rsid w:val="7B420E95"/>
    <w:rsid w:val="7B496977"/>
    <w:rsid w:val="7B51551C"/>
    <w:rsid w:val="7B5A1B8D"/>
    <w:rsid w:val="7B681477"/>
    <w:rsid w:val="7B6E650A"/>
    <w:rsid w:val="7B720A37"/>
    <w:rsid w:val="7B893827"/>
    <w:rsid w:val="7B93784B"/>
    <w:rsid w:val="7B945D1D"/>
    <w:rsid w:val="7B996CD8"/>
    <w:rsid w:val="7BA135E1"/>
    <w:rsid w:val="7BA74859"/>
    <w:rsid w:val="7BA93D47"/>
    <w:rsid w:val="7BB455B3"/>
    <w:rsid w:val="7BB61BDE"/>
    <w:rsid w:val="7BBD4472"/>
    <w:rsid w:val="7BC264EA"/>
    <w:rsid w:val="7BC44CED"/>
    <w:rsid w:val="7BC554A9"/>
    <w:rsid w:val="7BC929F7"/>
    <w:rsid w:val="7BCB41D0"/>
    <w:rsid w:val="7BD058CF"/>
    <w:rsid w:val="7BDA0339"/>
    <w:rsid w:val="7BE67452"/>
    <w:rsid w:val="7BFC1DE7"/>
    <w:rsid w:val="7BFC42B0"/>
    <w:rsid w:val="7C081680"/>
    <w:rsid w:val="7C0C0E6A"/>
    <w:rsid w:val="7C1113D9"/>
    <w:rsid w:val="7C155E35"/>
    <w:rsid w:val="7C1B4468"/>
    <w:rsid w:val="7C2502B6"/>
    <w:rsid w:val="7C29196E"/>
    <w:rsid w:val="7C2F6868"/>
    <w:rsid w:val="7C350BA6"/>
    <w:rsid w:val="7C374717"/>
    <w:rsid w:val="7C3757F2"/>
    <w:rsid w:val="7C3968A5"/>
    <w:rsid w:val="7C415058"/>
    <w:rsid w:val="7C4150AA"/>
    <w:rsid w:val="7C4F29B4"/>
    <w:rsid w:val="7C4F38E6"/>
    <w:rsid w:val="7C505215"/>
    <w:rsid w:val="7C6731EC"/>
    <w:rsid w:val="7C6779D2"/>
    <w:rsid w:val="7C6C4D1E"/>
    <w:rsid w:val="7C854612"/>
    <w:rsid w:val="7C98491C"/>
    <w:rsid w:val="7C9F4207"/>
    <w:rsid w:val="7CA265C2"/>
    <w:rsid w:val="7CA51A11"/>
    <w:rsid w:val="7CA57EE0"/>
    <w:rsid w:val="7CA84C33"/>
    <w:rsid w:val="7CAC553C"/>
    <w:rsid w:val="7CAD452C"/>
    <w:rsid w:val="7CB31AE3"/>
    <w:rsid w:val="7CBB0D81"/>
    <w:rsid w:val="7CC12698"/>
    <w:rsid w:val="7CC36E4D"/>
    <w:rsid w:val="7CCE4299"/>
    <w:rsid w:val="7CD11328"/>
    <w:rsid w:val="7CD1784D"/>
    <w:rsid w:val="7CD25522"/>
    <w:rsid w:val="7CDA0D8E"/>
    <w:rsid w:val="7CE00EED"/>
    <w:rsid w:val="7CE05227"/>
    <w:rsid w:val="7CEF2EDE"/>
    <w:rsid w:val="7CF3027A"/>
    <w:rsid w:val="7CFF6447"/>
    <w:rsid w:val="7D075671"/>
    <w:rsid w:val="7D086605"/>
    <w:rsid w:val="7D0907EE"/>
    <w:rsid w:val="7D09418F"/>
    <w:rsid w:val="7D19779D"/>
    <w:rsid w:val="7D1C12E1"/>
    <w:rsid w:val="7D1E7934"/>
    <w:rsid w:val="7D2C7718"/>
    <w:rsid w:val="7D304D0E"/>
    <w:rsid w:val="7D3764AD"/>
    <w:rsid w:val="7D4655CF"/>
    <w:rsid w:val="7D480300"/>
    <w:rsid w:val="7D4D7193"/>
    <w:rsid w:val="7D5072DC"/>
    <w:rsid w:val="7D572C0B"/>
    <w:rsid w:val="7D5E0CDC"/>
    <w:rsid w:val="7D606377"/>
    <w:rsid w:val="7D6F494C"/>
    <w:rsid w:val="7D730802"/>
    <w:rsid w:val="7D763E5A"/>
    <w:rsid w:val="7D7E5A38"/>
    <w:rsid w:val="7D8E1B7B"/>
    <w:rsid w:val="7D900A57"/>
    <w:rsid w:val="7D9B5947"/>
    <w:rsid w:val="7D9F33F8"/>
    <w:rsid w:val="7DA0625C"/>
    <w:rsid w:val="7DA21AEB"/>
    <w:rsid w:val="7DB41E00"/>
    <w:rsid w:val="7DBA24AF"/>
    <w:rsid w:val="7DBE5B0C"/>
    <w:rsid w:val="7DC04FD7"/>
    <w:rsid w:val="7DC74AB4"/>
    <w:rsid w:val="7DD43E2A"/>
    <w:rsid w:val="7DD96B79"/>
    <w:rsid w:val="7DDB2230"/>
    <w:rsid w:val="7DE32427"/>
    <w:rsid w:val="7DFCE0EE"/>
    <w:rsid w:val="7E0458E3"/>
    <w:rsid w:val="7E0E0E04"/>
    <w:rsid w:val="7E1F4F65"/>
    <w:rsid w:val="7E2A6FD0"/>
    <w:rsid w:val="7E2F388A"/>
    <w:rsid w:val="7E2F71C3"/>
    <w:rsid w:val="7E30247B"/>
    <w:rsid w:val="7E3509DB"/>
    <w:rsid w:val="7E367BBB"/>
    <w:rsid w:val="7E432AC1"/>
    <w:rsid w:val="7E4C08B8"/>
    <w:rsid w:val="7E4E5E7A"/>
    <w:rsid w:val="7E5060F8"/>
    <w:rsid w:val="7E507965"/>
    <w:rsid w:val="7E5C521A"/>
    <w:rsid w:val="7E640B6F"/>
    <w:rsid w:val="7E6A48EE"/>
    <w:rsid w:val="7E747E8C"/>
    <w:rsid w:val="7E7B0519"/>
    <w:rsid w:val="7E7F53B3"/>
    <w:rsid w:val="7E8A54CF"/>
    <w:rsid w:val="7E95703F"/>
    <w:rsid w:val="7E96596B"/>
    <w:rsid w:val="7E9715E2"/>
    <w:rsid w:val="7E9D54DE"/>
    <w:rsid w:val="7E9E0A71"/>
    <w:rsid w:val="7EA16E6B"/>
    <w:rsid w:val="7EA43FFE"/>
    <w:rsid w:val="7EA70A9C"/>
    <w:rsid w:val="7EB531E0"/>
    <w:rsid w:val="7EB95098"/>
    <w:rsid w:val="7EBC365C"/>
    <w:rsid w:val="7EBF44B2"/>
    <w:rsid w:val="7EE010BF"/>
    <w:rsid w:val="7EE168F1"/>
    <w:rsid w:val="7EEC35F7"/>
    <w:rsid w:val="7EFE08F1"/>
    <w:rsid w:val="7F0C0CDE"/>
    <w:rsid w:val="7F11505A"/>
    <w:rsid w:val="7F124EDA"/>
    <w:rsid w:val="7F154E08"/>
    <w:rsid w:val="7F1E0443"/>
    <w:rsid w:val="7F213B4E"/>
    <w:rsid w:val="7F244578"/>
    <w:rsid w:val="7F2B6882"/>
    <w:rsid w:val="7F2C1560"/>
    <w:rsid w:val="7F33167D"/>
    <w:rsid w:val="7F383770"/>
    <w:rsid w:val="7F396077"/>
    <w:rsid w:val="7F430E37"/>
    <w:rsid w:val="7F4934CF"/>
    <w:rsid w:val="7F4E0CDE"/>
    <w:rsid w:val="7F5533CD"/>
    <w:rsid w:val="7F5D0213"/>
    <w:rsid w:val="7F5DFA9B"/>
    <w:rsid w:val="7F5F07D4"/>
    <w:rsid w:val="7F643B77"/>
    <w:rsid w:val="7F7B50C7"/>
    <w:rsid w:val="7F7E6276"/>
    <w:rsid w:val="7FA64717"/>
    <w:rsid w:val="7FB54238"/>
    <w:rsid w:val="7FC1706A"/>
    <w:rsid w:val="7FC61C86"/>
    <w:rsid w:val="7FCE7481"/>
    <w:rsid w:val="7FD44941"/>
    <w:rsid w:val="7FDF4E39"/>
    <w:rsid w:val="7FDFB5E8"/>
    <w:rsid w:val="7FE61CCE"/>
    <w:rsid w:val="7FE97375"/>
    <w:rsid w:val="7FEF68F5"/>
    <w:rsid w:val="7FFC4D27"/>
    <w:rsid w:val="7FFCBB51"/>
    <w:rsid w:val="7FFFE889"/>
    <w:rsid w:val="8FF1D7E7"/>
    <w:rsid w:val="9F6BFB18"/>
    <w:rsid w:val="A5FC69F4"/>
    <w:rsid w:val="AFFB0E11"/>
    <w:rsid w:val="AFFF4E71"/>
    <w:rsid w:val="BF5BF83A"/>
    <w:rsid w:val="BF7F822C"/>
    <w:rsid w:val="BFFF53A5"/>
    <w:rsid w:val="CDFF2646"/>
    <w:rsid w:val="DCFFB281"/>
    <w:rsid w:val="DD7A00F6"/>
    <w:rsid w:val="DF63D292"/>
    <w:rsid w:val="DF7F81D6"/>
    <w:rsid w:val="DF9FE80C"/>
    <w:rsid w:val="E2BD137D"/>
    <w:rsid w:val="ECCD6AB5"/>
    <w:rsid w:val="F7BD90A8"/>
    <w:rsid w:val="F9FB38C5"/>
    <w:rsid w:val="FB78E3F9"/>
    <w:rsid w:val="FD7D0F1B"/>
    <w:rsid w:val="FDF39AB6"/>
    <w:rsid w:val="FDFFAE8A"/>
    <w:rsid w:val="FE73B043"/>
    <w:rsid w:val="FFB7A7AE"/>
    <w:rsid w:val="FFEFACF3"/>
    <w:rsid w:val="FFF1F5E3"/>
    <w:rsid w:val="FFFF7652"/>
    <w:rsid w:val="FFFFF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3" w:firstLineChars="200"/>
      <w:jc w:val="both"/>
    </w:pPr>
    <w:rPr>
      <w:rFonts w:ascii="Times New Roman" w:hAnsi="Times New Roman" w:eastAsia="仿宋_GB2312" w:cstheme="minorBidi"/>
      <w:kern w:val="2"/>
      <w:sz w:val="32"/>
      <w:szCs w:val="24"/>
      <w:lang w:val="en-US" w:eastAsia="zh-CN" w:bidi="ar-SA"/>
    </w:rPr>
  </w:style>
  <w:style w:type="paragraph" w:styleId="3">
    <w:name w:val="heading 1"/>
    <w:basedOn w:val="1"/>
    <w:next w:val="1"/>
    <w:qFormat/>
    <w:uiPriority w:val="0"/>
    <w:pPr>
      <w:keepNext/>
      <w:keepLines/>
      <w:spacing w:before="50" w:beforeLines="50" w:after="50" w:afterLines="50"/>
      <w:jc w:val="center"/>
      <w:outlineLvl w:val="0"/>
    </w:pPr>
    <w:rPr>
      <w:rFonts w:eastAsia="黑体"/>
      <w:b/>
      <w:kern w:val="44"/>
    </w:rPr>
  </w:style>
  <w:style w:type="paragraph" w:styleId="4">
    <w:name w:val="heading 2"/>
    <w:basedOn w:val="1"/>
    <w:next w:val="1"/>
    <w:qFormat/>
    <w:uiPriority w:val="99"/>
    <w:pPr>
      <w:keepNext/>
      <w:keepLines/>
      <w:outlineLvl w:val="1"/>
    </w:pPr>
    <w:rPr>
      <w:b/>
      <w:bCs/>
      <w:szCs w:val="30"/>
    </w:rPr>
  </w:style>
  <w:style w:type="paragraph" w:styleId="5">
    <w:name w:val="heading 3"/>
    <w:basedOn w:val="1"/>
    <w:next w:val="1"/>
    <w:link w:val="128"/>
    <w:qFormat/>
    <w:uiPriority w:val="9"/>
    <w:pPr>
      <w:keepNext/>
      <w:keepLines/>
      <w:ind w:firstLine="960"/>
      <w:outlineLvl w:val="2"/>
    </w:pPr>
    <w:rPr>
      <w:b/>
      <w:bCs/>
      <w:kern w:val="0"/>
      <w:szCs w:val="32"/>
    </w:rPr>
  </w:style>
  <w:style w:type="paragraph" w:styleId="6">
    <w:name w:val="heading 4"/>
    <w:basedOn w:val="1"/>
    <w:next w:val="1"/>
    <w:unhideWhenUsed/>
    <w:qFormat/>
    <w:uiPriority w:val="0"/>
    <w:pPr>
      <w:keepNext/>
      <w:keepLines/>
      <w:ind w:firstLine="720"/>
      <w:outlineLvl w:val="3"/>
    </w:pPr>
    <w:rPr>
      <w:rFonts w:eastAsia="仿宋"/>
      <w:b/>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rFonts w:eastAsia="宋体" w:cs="Times New Roman"/>
    </w:rPr>
  </w:style>
  <w:style w:type="paragraph" w:styleId="7">
    <w:name w:val="annotation text"/>
    <w:basedOn w:val="1"/>
    <w:qFormat/>
    <w:uiPriority w:val="0"/>
    <w:pPr>
      <w:jc w:val="left"/>
    </w:pPr>
  </w:style>
  <w:style w:type="paragraph" w:styleId="8">
    <w:name w:val="Body Text"/>
    <w:basedOn w:val="1"/>
    <w:next w:val="9"/>
    <w:unhideWhenUsed/>
    <w:qFormat/>
    <w:uiPriority w:val="0"/>
    <w:pPr>
      <w:spacing w:after="120"/>
    </w:pPr>
    <w:rPr>
      <w:rFonts w:cs="Times New Roman"/>
    </w:rPr>
  </w:style>
  <w:style w:type="paragraph" w:styleId="9">
    <w:name w:val="Title"/>
    <w:basedOn w:val="1"/>
    <w:next w:val="1"/>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10">
    <w:name w:val="Body Text Indent"/>
    <w:basedOn w:val="1"/>
    <w:qFormat/>
    <w:uiPriority w:val="0"/>
    <w:pPr>
      <w:ind w:left="420" w:leftChars="200"/>
    </w:pPr>
    <w:rPr>
      <w:rFonts w:cs="Times New Roman"/>
    </w:rPr>
  </w:style>
  <w:style w:type="paragraph" w:styleId="11">
    <w:name w:val="toc 3"/>
    <w:basedOn w:val="1"/>
    <w:next w:val="1"/>
    <w:qFormat/>
    <w:uiPriority w:val="0"/>
    <w:pPr>
      <w:ind w:left="840" w:leftChars="400"/>
    </w:pPr>
  </w:style>
  <w:style w:type="paragraph" w:styleId="12">
    <w:name w:val="Balloon Text"/>
    <w:basedOn w:val="1"/>
    <w:link w:val="38"/>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style>
  <w:style w:type="paragraph" w:styleId="16">
    <w:name w:val="footnote text"/>
    <w:basedOn w:val="1"/>
    <w:semiHidden/>
    <w:unhideWhenUsed/>
    <w:qFormat/>
    <w:uiPriority w:val="99"/>
    <w:pPr>
      <w:snapToGrid w:val="0"/>
      <w:jc w:val="left"/>
    </w:pPr>
    <w:rPr>
      <w:sz w:val="18"/>
      <w:szCs w:val="18"/>
    </w:rPr>
  </w:style>
  <w:style w:type="paragraph" w:styleId="17">
    <w:name w:val="toc 2"/>
    <w:basedOn w:val="1"/>
    <w:next w:val="1"/>
    <w:qFormat/>
    <w:uiPriority w:val="0"/>
    <w:pPr>
      <w:ind w:left="420" w:leftChars="200"/>
    </w:pPr>
  </w:style>
  <w:style w:type="paragraph" w:styleId="18">
    <w:name w:val="Body Text 2"/>
    <w:basedOn w:val="1"/>
    <w:unhideWhenUsed/>
    <w:qFormat/>
    <w:uiPriority w:val="99"/>
    <w:pPr>
      <w:widowControl/>
      <w:spacing w:after="120" w:line="480" w:lineRule="auto"/>
    </w:pPr>
    <w:rPr>
      <w:rFonts w:ascii="Calibri" w:hAnsi="Calibri"/>
      <w:szCs w:val="22"/>
    </w:rPr>
  </w:style>
  <w:style w:type="paragraph" w:styleId="19">
    <w:name w:val="Normal (Web)"/>
    <w:basedOn w:val="1"/>
    <w:qFormat/>
    <w:uiPriority w:val="0"/>
    <w:pPr>
      <w:spacing w:before="100" w:beforeAutospacing="1" w:after="100" w:afterAutospacing="1"/>
      <w:jc w:val="left"/>
    </w:pPr>
    <w:rPr>
      <w:rFonts w:cs="Times New Roman"/>
      <w:kern w:val="0"/>
      <w:sz w:val="24"/>
    </w:rPr>
  </w:style>
  <w:style w:type="paragraph" w:styleId="20">
    <w:name w:val="Body Text First Indent 2"/>
    <w:basedOn w:val="10"/>
    <w:qFormat/>
    <w:uiPriority w:val="0"/>
    <w:pPr>
      <w:ind w:firstLine="42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4">
    <w:name w:val="Strong"/>
    <w:basedOn w:val="23"/>
    <w:qFormat/>
    <w:uiPriority w:val="0"/>
  </w:style>
  <w:style w:type="character" w:styleId="25">
    <w:name w:val="FollowedHyperlink"/>
    <w:basedOn w:val="23"/>
    <w:qFormat/>
    <w:uiPriority w:val="0"/>
    <w:rPr>
      <w:color w:val="666666"/>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Acronym"/>
    <w:basedOn w:val="23"/>
    <w:qFormat/>
    <w:uiPriority w:val="0"/>
  </w:style>
  <w:style w:type="character" w:styleId="29">
    <w:name w:val="HTML Variable"/>
    <w:basedOn w:val="23"/>
    <w:qFormat/>
    <w:uiPriority w:val="0"/>
  </w:style>
  <w:style w:type="character" w:styleId="30">
    <w:name w:val="Hyperlink"/>
    <w:basedOn w:val="23"/>
    <w:qFormat/>
    <w:uiPriority w:val="0"/>
    <w:rPr>
      <w:color w:val="0000FF"/>
      <w:u w:val="single"/>
    </w:rPr>
  </w:style>
  <w:style w:type="character" w:styleId="31">
    <w:name w:val="HTML Code"/>
    <w:basedOn w:val="23"/>
    <w:qFormat/>
    <w:uiPriority w:val="0"/>
    <w:rPr>
      <w:rFonts w:hint="default" w:ascii="Consolas" w:hAnsi="Consolas" w:eastAsia="Consolas" w:cs="Consolas"/>
      <w:color w:val="C7254E"/>
      <w:sz w:val="21"/>
      <w:szCs w:val="21"/>
      <w:shd w:val="clear" w:color="auto" w:fill="F9F2F4"/>
    </w:rPr>
  </w:style>
  <w:style w:type="character" w:styleId="32">
    <w:name w:val="annotation reference"/>
    <w:qFormat/>
    <w:uiPriority w:val="0"/>
    <w:rPr>
      <w:sz w:val="21"/>
      <w:szCs w:val="21"/>
    </w:rPr>
  </w:style>
  <w:style w:type="character" w:styleId="33">
    <w:name w:val="HTML Cite"/>
    <w:basedOn w:val="23"/>
    <w:qFormat/>
    <w:uiPriority w:val="0"/>
  </w:style>
  <w:style w:type="character" w:styleId="34">
    <w:name w:val="footnote reference"/>
    <w:basedOn w:val="23"/>
    <w:semiHidden/>
    <w:unhideWhenUsed/>
    <w:qFormat/>
    <w:uiPriority w:val="99"/>
    <w:rPr>
      <w:vertAlign w:val="superscript"/>
    </w:rPr>
  </w:style>
  <w:style w:type="character" w:styleId="35">
    <w:name w:val="HTML Keyboard"/>
    <w:basedOn w:val="23"/>
    <w:qFormat/>
    <w:uiPriority w:val="0"/>
    <w:rPr>
      <w:rFonts w:hint="default" w:ascii="Consolas" w:hAnsi="Consolas" w:eastAsia="Consolas" w:cs="Consolas"/>
      <w:color w:val="FFFFFF"/>
      <w:sz w:val="21"/>
      <w:szCs w:val="21"/>
      <w:shd w:val="clear" w:color="auto" w:fill="333333"/>
    </w:rPr>
  </w:style>
  <w:style w:type="character" w:styleId="36">
    <w:name w:val="HTML Sample"/>
    <w:basedOn w:val="23"/>
    <w:qFormat/>
    <w:uiPriority w:val="0"/>
    <w:rPr>
      <w:rFonts w:ascii="Consolas" w:hAnsi="Consolas" w:eastAsia="Consolas" w:cs="Consolas"/>
      <w:sz w:val="21"/>
      <w:szCs w:val="21"/>
    </w:rPr>
  </w:style>
  <w:style w:type="paragraph" w:customStyle="1" w:styleId="37">
    <w:name w:val="正文空2字"/>
    <w:basedOn w:val="18"/>
    <w:qFormat/>
    <w:uiPriority w:val="0"/>
    <w:pPr>
      <w:widowControl w:val="0"/>
      <w:snapToGrid w:val="0"/>
      <w:ind w:firstLine="640"/>
    </w:pPr>
    <w:rPr>
      <w:rFonts w:ascii="仿宋_GB2312" w:hAnsi="仿宋_GB2312"/>
      <w:sz w:val="28"/>
      <w:szCs w:val="28"/>
      <w:u w:color="000000"/>
      <w:lang w:val="zh-TW"/>
    </w:rPr>
  </w:style>
  <w:style w:type="character" w:customStyle="1" w:styleId="38">
    <w:name w:val="批注框文本 Char"/>
    <w:basedOn w:val="23"/>
    <w:link w:val="12"/>
    <w:qFormat/>
    <w:uiPriority w:val="0"/>
    <w:rPr>
      <w:rFonts w:asciiTheme="minorHAnsi" w:hAnsiTheme="minorHAnsi" w:eastAsiaTheme="minorEastAsia" w:cstheme="minorBidi"/>
      <w:kern w:val="2"/>
      <w:sz w:val="18"/>
      <w:szCs w:val="18"/>
    </w:rPr>
  </w:style>
  <w:style w:type="character" w:customStyle="1" w:styleId="39">
    <w:name w:val="NormalCharacter"/>
    <w:qFormat/>
    <w:uiPriority w:val="0"/>
  </w:style>
  <w:style w:type="character" w:customStyle="1" w:styleId="40">
    <w:name w:val="font41"/>
    <w:basedOn w:val="23"/>
    <w:qFormat/>
    <w:uiPriority w:val="0"/>
    <w:rPr>
      <w:rFonts w:hint="eastAsia" w:ascii="宋体" w:hAnsi="宋体" w:eastAsia="宋体" w:cs="宋体"/>
      <w:b/>
      <w:color w:val="000000"/>
      <w:sz w:val="24"/>
      <w:szCs w:val="24"/>
      <w:u w:val="none"/>
    </w:rPr>
  </w:style>
  <w:style w:type="character" w:customStyle="1" w:styleId="41">
    <w:name w:val="font11"/>
    <w:basedOn w:val="23"/>
    <w:qFormat/>
    <w:uiPriority w:val="0"/>
    <w:rPr>
      <w:rFonts w:hint="default" w:ascii="Times New Roman" w:hAnsi="Times New Roman" w:cs="Times New Roman"/>
      <w:color w:val="000000"/>
      <w:sz w:val="24"/>
      <w:szCs w:val="24"/>
      <w:u w:val="none"/>
    </w:rPr>
  </w:style>
  <w:style w:type="character" w:customStyle="1" w:styleId="42">
    <w:name w:val="font01"/>
    <w:basedOn w:val="23"/>
    <w:qFormat/>
    <w:uiPriority w:val="0"/>
    <w:rPr>
      <w:rFonts w:ascii="楷体_GB2312" w:eastAsia="楷体_GB2312" w:cs="楷体_GB2312"/>
      <w:color w:val="000000"/>
      <w:sz w:val="24"/>
      <w:szCs w:val="24"/>
      <w:u w:val="none"/>
    </w:rPr>
  </w:style>
  <w:style w:type="character" w:customStyle="1" w:styleId="43">
    <w:name w:val="s_txt1"/>
    <w:basedOn w:val="23"/>
    <w:qFormat/>
    <w:uiPriority w:val="0"/>
  </w:style>
  <w:style w:type="character" w:customStyle="1" w:styleId="44">
    <w:name w:val="sh_fail"/>
    <w:basedOn w:val="23"/>
    <w:qFormat/>
    <w:uiPriority w:val="0"/>
  </w:style>
  <w:style w:type="character" w:customStyle="1" w:styleId="45">
    <w:name w:val="sh_time"/>
    <w:basedOn w:val="23"/>
    <w:qFormat/>
    <w:uiPriority w:val="0"/>
  </w:style>
  <w:style w:type="character" w:customStyle="1" w:styleId="46">
    <w:name w:val="sh_suc"/>
    <w:basedOn w:val="23"/>
    <w:qFormat/>
    <w:uiPriority w:val="0"/>
  </w:style>
  <w:style w:type="character" w:customStyle="1" w:styleId="47">
    <w:name w:val="s_txt3"/>
    <w:basedOn w:val="23"/>
    <w:qFormat/>
    <w:uiPriority w:val="0"/>
  </w:style>
  <w:style w:type="character" w:customStyle="1" w:styleId="48">
    <w:name w:val="s_txt2"/>
    <w:basedOn w:val="23"/>
    <w:qFormat/>
    <w:uiPriority w:val="0"/>
  </w:style>
  <w:style w:type="character" w:customStyle="1" w:styleId="49">
    <w:name w:val="p_page"/>
    <w:basedOn w:val="23"/>
    <w:qFormat/>
    <w:uiPriority w:val="0"/>
  </w:style>
  <w:style w:type="character" w:customStyle="1" w:styleId="50">
    <w:name w:val="p_page1"/>
    <w:basedOn w:val="23"/>
    <w:qFormat/>
    <w:uiPriority w:val="0"/>
  </w:style>
  <w:style w:type="character" w:customStyle="1" w:styleId="51">
    <w:name w:val="img_bg_cover"/>
    <w:basedOn w:val="23"/>
    <w:qFormat/>
    <w:uiPriority w:val="0"/>
  </w:style>
  <w:style w:type="paragraph" w:styleId="52">
    <w:name w:val="List Paragraph"/>
    <w:basedOn w:val="1"/>
    <w:qFormat/>
    <w:uiPriority w:val="34"/>
    <w:pPr>
      <w:ind w:firstLine="420"/>
    </w:pPr>
  </w:style>
  <w:style w:type="paragraph" w:customStyle="1" w:styleId="53">
    <w:name w:val="样式3"/>
    <w:basedOn w:val="1"/>
    <w:next w:val="1"/>
    <w:qFormat/>
    <w:uiPriority w:val="99"/>
    <w:pPr>
      <w:snapToGrid w:val="0"/>
    </w:pPr>
    <w:rPr>
      <w:rFonts w:eastAsia="宋体" w:cs="Times New Roman"/>
      <w:kern w:val="0"/>
      <w:szCs w:val="21"/>
    </w:rPr>
  </w:style>
  <w:style w:type="paragraph" w:customStyle="1" w:styleId="54">
    <w:name w:val="样式1"/>
    <w:basedOn w:val="55"/>
    <w:qFormat/>
    <w:uiPriority w:val="0"/>
    <w:pPr>
      <w:spacing w:line="579" w:lineRule="exact"/>
      <w:ind w:firstLine="640" w:firstLineChars="200"/>
    </w:pPr>
  </w:style>
  <w:style w:type="paragraph" w:customStyle="1" w:styleId="55">
    <w:name w:val="正文1"/>
    <w:basedOn w:val="1"/>
    <w:qFormat/>
    <w:uiPriority w:val="99"/>
    <w:pPr>
      <w:ind w:firstLine="708" w:firstLineChars="236"/>
    </w:pPr>
    <w:rPr>
      <w:rFonts w:ascii="仿宋_GB2312" w:cs="仿宋_GB2312"/>
      <w:sz w:val="30"/>
      <w:szCs w:val="30"/>
    </w:rPr>
  </w:style>
  <w:style w:type="character" w:customStyle="1" w:styleId="56">
    <w:name w:val="hover24"/>
    <w:basedOn w:val="23"/>
    <w:qFormat/>
    <w:uiPriority w:val="0"/>
  </w:style>
  <w:style w:type="character" w:customStyle="1" w:styleId="57">
    <w:name w:val="hover25"/>
    <w:basedOn w:val="23"/>
    <w:qFormat/>
    <w:uiPriority w:val="0"/>
    <w:rPr>
      <w:color w:val="315EFB"/>
    </w:rPr>
  </w:style>
  <w:style w:type="character" w:customStyle="1" w:styleId="58">
    <w:name w:val="c-icon28"/>
    <w:basedOn w:val="23"/>
    <w:qFormat/>
    <w:uiPriority w:val="0"/>
  </w:style>
  <w:style w:type="character" w:customStyle="1" w:styleId="59">
    <w:name w:val="zzyqkb2"/>
    <w:basedOn w:val="23"/>
    <w:qFormat/>
    <w:uiPriority w:val="0"/>
  </w:style>
  <w:style w:type="character" w:customStyle="1" w:styleId="60">
    <w:name w:val="ad"/>
    <w:basedOn w:val="23"/>
    <w:qFormat/>
    <w:uiPriority w:val="0"/>
    <w:rPr>
      <w:rFonts w:ascii="MicrosoftYaHei-Bold" w:hAnsi="MicrosoftYaHei-Bold" w:eastAsia="MicrosoftYaHei-Bold" w:cs="MicrosoftYaHei-Bold"/>
      <w:b/>
      <w:color w:val="23BC00"/>
      <w:sz w:val="21"/>
      <w:szCs w:val="21"/>
    </w:rPr>
  </w:style>
  <w:style w:type="character" w:customStyle="1" w:styleId="61">
    <w:name w:val="password_name"/>
    <w:basedOn w:val="23"/>
    <w:qFormat/>
    <w:uiPriority w:val="0"/>
    <w:rPr>
      <w:color w:val="333333"/>
      <w:sz w:val="30"/>
      <w:szCs w:val="30"/>
    </w:rPr>
  </w:style>
  <w:style w:type="character" w:customStyle="1" w:styleId="62">
    <w:name w:val="bangding"/>
    <w:basedOn w:val="23"/>
    <w:qFormat/>
    <w:uiPriority w:val="0"/>
  </w:style>
  <w:style w:type="character" w:customStyle="1" w:styleId="63">
    <w:name w:val="cz"/>
    <w:basedOn w:val="23"/>
    <w:qFormat/>
    <w:uiPriority w:val="0"/>
  </w:style>
  <w:style w:type="character" w:customStyle="1" w:styleId="64">
    <w:name w:val="zhanghu_style"/>
    <w:basedOn w:val="23"/>
    <w:qFormat/>
    <w:uiPriority w:val="0"/>
    <w:rPr>
      <w:color w:val="333333"/>
      <w:sz w:val="30"/>
      <w:szCs w:val="30"/>
    </w:rPr>
  </w:style>
  <w:style w:type="character" w:customStyle="1" w:styleId="65">
    <w:name w:val="caozuo"/>
    <w:basedOn w:val="23"/>
    <w:qFormat/>
    <w:uiPriority w:val="0"/>
  </w:style>
  <w:style w:type="character" w:customStyle="1" w:styleId="66">
    <w:name w:val="zy"/>
    <w:basedOn w:val="23"/>
    <w:qFormat/>
    <w:uiPriority w:val="0"/>
  </w:style>
  <w:style w:type="character" w:customStyle="1" w:styleId="67">
    <w:name w:val="order_info"/>
    <w:basedOn w:val="23"/>
    <w:qFormat/>
    <w:uiPriority w:val="0"/>
  </w:style>
  <w:style w:type="character" w:customStyle="1" w:styleId="68">
    <w:name w:val="error"/>
    <w:basedOn w:val="23"/>
    <w:qFormat/>
    <w:uiPriority w:val="0"/>
    <w:rPr>
      <w:rFonts w:hint="default" w:ascii="MicrosoftYaHei-Bold" w:hAnsi="MicrosoftYaHei-Bold" w:eastAsia="MicrosoftYaHei-Bold" w:cs="MicrosoftYaHei-Bold"/>
      <w:b/>
      <w:color w:val="FF0000"/>
      <w:sz w:val="21"/>
      <w:szCs w:val="21"/>
    </w:rPr>
  </w:style>
  <w:style w:type="character" w:customStyle="1" w:styleId="69">
    <w:name w:val="active6"/>
    <w:basedOn w:val="23"/>
    <w:qFormat/>
    <w:uiPriority w:val="0"/>
  </w:style>
  <w:style w:type="character" w:customStyle="1" w:styleId="70">
    <w:name w:val="active7"/>
    <w:basedOn w:val="23"/>
    <w:qFormat/>
    <w:uiPriority w:val="0"/>
    <w:rPr>
      <w:color w:val="5487E2"/>
    </w:rPr>
  </w:style>
  <w:style w:type="character" w:customStyle="1" w:styleId="71">
    <w:name w:val="active8"/>
    <w:basedOn w:val="23"/>
    <w:qFormat/>
    <w:uiPriority w:val="0"/>
    <w:rPr>
      <w:color w:val="5487E2"/>
      <w:bdr w:val="single" w:color="5487E2" w:sz="12" w:space="0"/>
    </w:rPr>
  </w:style>
  <w:style w:type="character" w:customStyle="1" w:styleId="72">
    <w:name w:val="active9"/>
    <w:basedOn w:val="23"/>
    <w:qFormat/>
    <w:uiPriority w:val="0"/>
    <w:rPr>
      <w:color w:val="5487E2"/>
      <w:bdr w:val="single" w:color="5487E2" w:sz="12" w:space="0"/>
    </w:rPr>
  </w:style>
  <w:style w:type="character" w:customStyle="1" w:styleId="73">
    <w:name w:val="active10"/>
    <w:basedOn w:val="23"/>
    <w:qFormat/>
    <w:uiPriority w:val="0"/>
  </w:style>
  <w:style w:type="character" w:customStyle="1" w:styleId="74">
    <w:name w:val="info"/>
    <w:basedOn w:val="23"/>
    <w:qFormat/>
    <w:uiPriority w:val="0"/>
  </w:style>
  <w:style w:type="character" w:customStyle="1" w:styleId="75">
    <w:name w:val="last-child1"/>
    <w:basedOn w:val="23"/>
    <w:qFormat/>
    <w:uiPriority w:val="0"/>
  </w:style>
  <w:style w:type="character" w:customStyle="1" w:styleId="76">
    <w:name w:val="last-child2"/>
    <w:basedOn w:val="23"/>
    <w:qFormat/>
    <w:uiPriority w:val="0"/>
    <w:rPr>
      <w:color w:val="0090FF"/>
    </w:rPr>
  </w:style>
  <w:style w:type="character" w:customStyle="1" w:styleId="77">
    <w:name w:val="last-child3"/>
    <w:basedOn w:val="23"/>
    <w:qFormat/>
    <w:uiPriority w:val="0"/>
  </w:style>
  <w:style w:type="character" w:customStyle="1" w:styleId="78">
    <w:name w:val="last-child4"/>
    <w:basedOn w:val="23"/>
    <w:qFormat/>
    <w:uiPriority w:val="0"/>
  </w:style>
  <w:style w:type="character" w:customStyle="1" w:styleId="79">
    <w:name w:val="last-child5"/>
    <w:basedOn w:val="23"/>
    <w:qFormat/>
    <w:uiPriority w:val="0"/>
  </w:style>
  <w:style w:type="character" w:customStyle="1" w:styleId="80">
    <w:name w:val="fr"/>
    <w:basedOn w:val="23"/>
    <w:qFormat/>
    <w:uiPriority w:val="0"/>
    <w:rPr>
      <w:rFonts w:ascii="微软雅黑" w:hAnsi="微软雅黑" w:eastAsia="微软雅黑" w:cs="微软雅黑"/>
      <w:color w:val="FDA336"/>
      <w:sz w:val="18"/>
      <w:szCs w:val="18"/>
      <w:bdr w:val="single" w:color="FDA336" w:sz="6" w:space="0"/>
      <w:shd w:val="clear" w:color="auto" w:fill="F6F7F9"/>
    </w:rPr>
  </w:style>
  <w:style w:type="character" w:customStyle="1" w:styleId="81">
    <w:name w:val="fr1"/>
    <w:basedOn w:val="23"/>
    <w:qFormat/>
    <w:uiPriority w:val="0"/>
    <w:rPr>
      <w:rFonts w:hint="eastAsia" w:ascii="微软雅黑" w:hAnsi="微软雅黑" w:eastAsia="微软雅黑" w:cs="微软雅黑"/>
      <w:color w:val="FDA336"/>
      <w:sz w:val="18"/>
      <w:szCs w:val="18"/>
      <w:bdr w:val="single" w:color="FDA336" w:sz="6" w:space="0"/>
      <w:shd w:val="clear" w:color="auto" w:fill="F6F7F9"/>
    </w:rPr>
  </w:style>
  <w:style w:type="character" w:customStyle="1" w:styleId="82">
    <w:name w:val="la"/>
    <w:basedOn w:val="23"/>
    <w:qFormat/>
    <w:uiPriority w:val="0"/>
    <w:rPr>
      <w:rFonts w:hint="eastAsia" w:ascii="微软雅黑" w:hAnsi="微软雅黑" w:eastAsia="微软雅黑" w:cs="微软雅黑"/>
      <w:color w:val="FDA336"/>
      <w:spacing w:val="0"/>
    </w:rPr>
  </w:style>
  <w:style w:type="character" w:customStyle="1" w:styleId="83">
    <w:name w:val="la1"/>
    <w:basedOn w:val="23"/>
    <w:qFormat/>
    <w:uiPriority w:val="0"/>
    <w:rPr>
      <w:rFonts w:hint="eastAsia" w:ascii="微软雅黑" w:hAnsi="微软雅黑" w:eastAsia="微软雅黑" w:cs="微软雅黑"/>
      <w:color w:val="FDA336"/>
      <w:spacing w:val="0"/>
    </w:rPr>
  </w:style>
  <w:style w:type="character" w:customStyle="1" w:styleId="84">
    <w:name w:val="nth-child(2)"/>
    <w:basedOn w:val="23"/>
    <w:qFormat/>
    <w:uiPriority w:val="0"/>
  </w:style>
  <w:style w:type="character" w:customStyle="1" w:styleId="85">
    <w:name w:val="nth-child(2)1"/>
    <w:basedOn w:val="23"/>
    <w:qFormat/>
    <w:uiPriority w:val="0"/>
  </w:style>
  <w:style w:type="paragraph" w:customStyle="1" w:styleId="86">
    <w:name w:val="abstract"/>
    <w:basedOn w:val="1"/>
    <w:qFormat/>
    <w:uiPriority w:val="0"/>
    <w:pPr>
      <w:spacing w:before="225" w:line="360" w:lineRule="atLeast"/>
      <w:jc w:val="left"/>
    </w:pPr>
    <w:rPr>
      <w:rFonts w:cs="Times New Roman"/>
      <w:kern w:val="0"/>
    </w:rPr>
  </w:style>
  <w:style w:type="character" w:customStyle="1" w:styleId="87">
    <w:name w:val="first-child2"/>
    <w:basedOn w:val="23"/>
    <w:qFormat/>
    <w:uiPriority w:val="0"/>
    <w:rPr>
      <w:rFonts w:hint="eastAsia" w:ascii="微软雅黑" w:hAnsi="微软雅黑" w:eastAsia="微软雅黑" w:cs="微软雅黑"/>
      <w:color w:val="999999"/>
      <w:sz w:val="21"/>
      <w:szCs w:val="21"/>
    </w:rPr>
  </w:style>
  <w:style w:type="character" w:customStyle="1" w:styleId="88">
    <w:name w:val="first-child3"/>
    <w:basedOn w:val="23"/>
    <w:qFormat/>
    <w:uiPriority w:val="0"/>
  </w:style>
  <w:style w:type="character" w:customStyle="1" w:styleId="89">
    <w:name w:val="first-child4"/>
    <w:basedOn w:val="23"/>
    <w:qFormat/>
    <w:uiPriority w:val="0"/>
  </w:style>
  <w:style w:type="character" w:customStyle="1" w:styleId="90">
    <w:name w:val="first-child5"/>
    <w:basedOn w:val="23"/>
    <w:qFormat/>
    <w:uiPriority w:val="0"/>
  </w:style>
  <w:style w:type="character" w:customStyle="1" w:styleId="91">
    <w:name w:val="abs"/>
    <w:basedOn w:val="23"/>
    <w:qFormat/>
    <w:uiPriority w:val="0"/>
    <w:rPr>
      <w:rFonts w:hint="eastAsia" w:ascii="微软雅黑" w:hAnsi="微软雅黑" w:eastAsia="微软雅黑" w:cs="微软雅黑"/>
      <w:color w:val="333333"/>
      <w:sz w:val="24"/>
      <w:szCs w:val="24"/>
    </w:rPr>
  </w:style>
  <w:style w:type="character" w:customStyle="1" w:styleId="92">
    <w:name w:val="reltitle"/>
    <w:basedOn w:val="23"/>
    <w:qFormat/>
    <w:uiPriority w:val="0"/>
  </w:style>
  <w:style w:type="character" w:customStyle="1" w:styleId="93">
    <w:name w:val="nth-of-type(2)"/>
    <w:basedOn w:val="23"/>
    <w:qFormat/>
    <w:uiPriority w:val="0"/>
    <w:rPr>
      <w:color w:val="AAAAAA"/>
    </w:rPr>
  </w:style>
  <w:style w:type="character" w:customStyle="1" w:styleId="94">
    <w:name w:val="first-child"/>
    <w:basedOn w:val="23"/>
    <w:qFormat/>
    <w:uiPriority w:val="0"/>
    <w:rPr>
      <w:color w:val="147BE3"/>
      <w:sz w:val="27"/>
      <w:szCs w:val="27"/>
    </w:rPr>
  </w:style>
  <w:style w:type="character" w:customStyle="1" w:styleId="95">
    <w:name w:val="first-child1"/>
    <w:basedOn w:val="23"/>
    <w:qFormat/>
    <w:uiPriority w:val="0"/>
    <w:rPr>
      <w:color w:val="FFFFFF"/>
    </w:rPr>
  </w:style>
  <w:style w:type="character" w:customStyle="1" w:styleId="96">
    <w:name w:val="de_sl"/>
    <w:basedOn w:val="23"/>
    <w:qFormat/>
    <w:uiPriority w:val="0"/>
  </w:style>
  <w:style w:type="character" w:customStyle="1" w:styleId="97">
    <w:name w:val="positions"/>
    <w:basedOn w:val="23"/>
    <w:qFormat/>
    <w:uiPriority w:val="0"/>
    <w:rPr>
      <w:color w:val="999999"/>
      <w:sz w:val="21"/>
      <w:szCs w:val="21"/>
    </w:rPr>
  </w:style>
  <w:style w:type="character" w:customStyle="1" w:styleId="98">
    <w:name w:val="datetime"/>
    <w:basedOn w:val="23"/>
    <w:qFormat/>
    <w:uiPriority w:val="0"/>
    <w:rPr>
      <w:rFonts w:ascii="Arial" w:hAnsi="Arial" w:cs="Arial"/>
      <w:color w:val="999999"/>
      <w:sz w:val="21"/>
      <w:szCs w:val="21"/>
    </w:rPr>
  </w:style>
  <w:style w:type="character" w:customStyle="1" w:styleId="99">
    <w:name w:val="c1"/>
    <w:basedOn w:val="23"/>
    <w:qFormat/>
    <w:uiPriority w:val="0"/>
    <w:rPr>
      <w:sz w:val="21"/>
      <w:szCs w:val="21"/>
    </w:rPr>
  </w:style>
  <w:style w:type="character" w:customStyle="1" w:styleId="100">
    <w:name w:val="c2"/>
    <w:basedOn w:val="23"/>
    <w:qFormat/>
    <w:uiPriority w:val="0"/>
  </w:style>
  <w:style w:type="character" w:customStyle="1" w:styleId="101">
    <w:name w:val="c3"/>
    <w:basedOn w:val="23"/>
    <w:qFormat/>
    <w:uiPriority w:val="0"/>
  </w:style>
  <w:style w:type="character" w:customStyle="1" w:styleId="102">
    <w:name w:val="name"/>
    <w:basedOn w:val="23"/>
    <w:qFormat/>
    <w:uiPriority w:val="0"/>
    <w:rPr>
      <w:b/>
      <w:sz w:val="24"/>
      <w:szCs w:val="24"/>
    </w:rPr>
  </w:style>
  <w:style w:type="character" w:customStyle="1" w:styleId="103">
    <w:name w:val="bt"/>
    <w:basedOn w:val="23"/>
    <w:qFormat/>
    <w:uiPriority w:val="0"/>
    <w:rPr>
      <w:color w:val="248FD7"/>
    </w:rPr>
  </w:style>
  <w:style w:type="character" w:customStyle="1" w:styleId="104">
    <w:name w:val="de_sr"/>
    <w:basedOn w:val="23"/>
    <w:qFormat/>
    <w:uiPriority w:val="0"/>
  </w:style>
  <w:style w:type="character" w:customStyle="1" w:styleId="105">
    <w:name w:val="active"/>
    <w:basedOn w:val="23"/>
    <w:qFormat/>
    <w:uiPriority w:val="0"/>
    <w:rPr>
      <w:color w:val="333333"/>
    </w:rPr>
  </w:style>
  <w:style w:type="character" w:customStyle="1" w:styleId="106">
    <w:name w:val="calendar-head__next-month-btn"/>
    <w:basedOn w:val="23"/>
    <w:qFormat/>
    <w:uiPriority w:val="0"/>
  </w:style>
  <w:style w:type="character" w:customStyle="1" w:styleId="107">
    <w:name w:val="calendar-head__next-year-btn"/>
    <w:basedOn w:val="23"/>
    <w:qFormat/>
    <w:uiPriority w:val="0"/>
  </w:style>
  <w:style w:type="character" w:customStyle="1" w:styleId="108">
    <w:name w:val="hover2"/>
    <w:basedOn w:val="23"/>
    <w:qFormat/>
    <w:uiPriority w:val="0"/>
    <w:rPr>
      <w:color w:val="2F6EA2"/>
    </w:rPr>
  </w:style>
  <w:style w:type="character" w:customStyle="1" w:styleId="109">
    <w:name w:val="calendar-head__year-range"/>
    <w:basedOn w:val="23"/>
    <w:qFormat/>
    <w:uiPriority w:val="0"/>
    <w:rPr>
      <w:vanish/>
    </w:rPr>
  </w:style>
  <w:style w:type="character" w:customStyle="1" w:styleId="110">
    <w:name w:val="calendar-head__prev-range-btn"/>
    <w:basedOn w:val="23"/>
    <w:qFormat/>
    <w:uiPriority w:val="0"/>
    <w:rPr>
      <w:vanish/>
    </w:rPr>
  </w:style>
  <w:style w:type="character" w:customStyle="1" w:styleId="111">
    <w:name w:val="calendar-head__next-range-btn"/>
    <w:basedOn w:val="23"/>
    <w:qFormat/>
    <w:uiPriority w:val="0"/>
    <w:rPr>
      <w:vanish/>
    </w:rPr>
  </w:style>
  <w:style w:type="character" w:customStyle="1" w:styleId="112">
    <w:name w:val="calendar-head__text-display"/>
    <w:basedOn w:val="23"/>
    <w:qFormat/>
    <w:uiPriority w:val="0"/>
    <w:rPr>
      <w:vanish/>
    </w:rPr>
  </w:style>
  <w:style w:type="character" w:customStyle="1" w:styleId="113">
    <w:name w:val="disabled"/>
    <w:basedOn w:val="23"/>
    <w:qFormat/>
    <w:uiPriority w:val="0"/>
    <w:rPr>
      <w:color w:val="DDDDDD"/>
      <w:bdr w:val="single" w:color="EEEEEE" w:sz="6" w:space="0"/>
    </w:rPr>
  </w:style>
  <w:style w:type="character" w:customStyle="1" w:styleId="114">
    <w:name w:val="current"/>
    <w:basedOn w:val="23"/>
    <w:qFormat/>
    <w:uiPriority w:val="0"/>
    <w:rPr>
      <w:color w:val="FFFFFF"/>
      <w:bdr w:val="single" w:color="FF6600" w:sz="6" w:space="0"/>
      <w:shd w:val="clear" w:color="auto" w:fill="FF6600"/>
    </w:rPr>
  </w:style>
  <w:style w:type="character" w:customStyle="1" w:styleId="115">
    <w:name w:val="bsharetext"/>
    <w:basedOn w:val="23"/>
    <w:qFormat/>
    <w:uiPriority w:val="0"/>
  </w:style>
  <w:style w:type="character" w:customStyle="1" w:styleId="116">
    <w:name w:val="c-icon"/>
    <w:basedOn w:val="23"/>
    <w:qFormat/>
    <w:uiPriority w:val="0"/>
  </w:style>
  <w:style w:type="character" w:customStyle="1" w:styleId="117">
    <w:name w:val="hover"/>
    <w:basedOn w:val="23"/>
    <w:qFormat/>
    <w:uiPriority w:val="0"/>
    <w:rPr>
      <w:color w:val="2F6EA2"/>
    </w:rPr>
  </w:style>
  <w:style w:type="character" w:customStyle="1" w:styleId="118">
    <w:name w:val="active4"/>
    <w:basedOn w:val="23"/>
    <w:qFormat/>
    <w:uiPriority w:val="0"/>
    <w:rPr>
      <w:color w:val="333333"/>
    </w:rPr>
  </w:style>
  <w:style w:type="character" w:customStyle="1" w:styleId="119">
    <w:name w:val="on"/>
    <w:basedOn w:val="23"/>
    <w:qFormat/>
    <w:uiPriority w:val="0"/>
    <w:rPr>
      <w:color w:val="333333"/>
      <w:sz w:val="24"/>
      <w:szCs w:val="24"/>
      <w:shd w:val="clear" w:color="auto" w:fill="EBEBEB"/>
    </w:rPr>
  </w:style>
  <w:style w:type="character" w:customStyle="1" w:styleId="120">
    <w:name w:val="m"/>
    <w:basedOn w:val="23"/>
    <w:qFormat/>
    <w:uiPriority w:val="0"/>
  </w:style>
  <w:style w:type="character" w:customStyle="1" w:styleId="121">
    <w:name w:val="one"/>
    <w:basedOn w:val="23"/>
    <w:qFormat/>
    <w:uiPriority w:val="0"/>
    <w:rPr>
      <w:color w:val="003366"/>
    </w:rPr>
  </w:style>
  <w:style w:type="character" w:customStyle="1" w:styleId="122">
    <w:name w:val="icon_video"/>
    <w:basedOn w:val="23"/>
    <w:qFormat/>
    <w:uiPriority w:val="0"/>
  </w:style>
  <w:style w:type="character" w:customStyle="1" w:styleId="123">
    <w:name w:val="font31"/>
    <w:basedOn w:val="23"/>
    <w:qFormat/>
    <w:uiPriority w:val="0"/>
    <w:rPr>
      <w:rFonts w:hint="eastAsia" w:ascii="仿宋_GB2312" w:eastAsia="仿宋_GB2312" w:cs="仿宋_GB2312"/>
      <w:color w:val="000000"/>
      <w:sz w:val="24"/>
      <w:szCs w:val="24"/>
      <w:u w:val="none"/>
    </w:rPr>
  </w:style>
  <w:style w:type="character" w:customStyle="1" w:styleId="124">
    <w:name w:val="font51"/>
    <w:basedOn w:val="23"/>
    <w:qFormat/>
    <w:uiPriority w:val="0"/>
    <w:rPr>
      <w:rFonts w:hint="default" w:ascii="Times New Roman" w:hAnsi="Times New Roman" w:cs="Times New Roman"/>
      <w:color w:val="000000"/>
      <w:sz w:val="24"/>
      <w:szCs w:val="24"/>
      <w:u w:val="none"/>
    </w:rPr>
  </w:style>
  <w:style w:type="character" w:customStyle="1" w:styleId="125">
    <w:name w:val="font112"/>
    <w:basedOn w:val="23"/>
    <w:qFormat/>
    <w:uiPriority w:val="0"/>
    <w:rPr>
      <w:rFonts w:hint="eastAsia" w:ascii="仿宋_GB2312" w:eastAsia="仿宋_GB2312" w:cs="仿宋_GB2312"/>
      <w:b/>
      <w:color w:val="000000"/>
      <w:sz w:val="24"/>
      <w:szCs w:val="24"/>
      <w:u w:val="none"/>
    </w:rPr>
  </w:style>
  <w:style w:type="character" w:customStyle="1" w:styleId="126">
    <w:name w:val="font21"/>
    <w:basedOn w:val="23"/>
    <w:qFormat/>
    <w:uiPriority w:val="0"/>
    <w:rPr>
      <w:rFonts w:hint="eastAsia" w:ascii="仿宋_GB2312" w:eastAsia="仿宋_GB2312" w:cs="仿宋_GB2312"/>
      <w:color w:val="000000"/>
      <w:sz w:val="24"/>
      <w:szCs w:val="24"/>
      <w:u w:val="none"/>
    </w:rPr>
  </w:style>
  <w:style w:type="character" w:customStyle="1" w:styleId="127">
    <w:name w:val="font81"/>
    <w:basedOn w:val="23"/>
    <w:qFormat/>
    <w:uiPriority w:val="0"/>
    <w:rPr>
      <w:rFonts w:hint="default" w:ascii="Times New Roman" w:hAnsi="Times New Roman" w:cs="Times New Roman"/>
      <w:color w:val="000000"/>
      <w:sz w:val="24"/>
      <w:szCs w:val="24"/>
      <w:u w:val="none"/>
    </w:rPr>
  </w:style>
  <w:style w:type="character" w:customStyle="1" w:styleId="128">
    <w:name w:val="标题 3 Char"/>
    <w:link w:val="5"/>
    <w:qFormat/>
    <w:uiPriority w:val="9"/>
    <w:rPr>
      <w:rFonts w:ascii="Times New Roman" w:hAnsi="Times New Roman" w:eastAsia="仿宋_GB2312"/>
      <w:b/>
      <w:bCs/>
      <w:kern w:val="0"/>
      <w:sz w:val="32"/>
      <w:szCs w:val="32"/>
    </w:rPr>
  </w:style>
  <w:style w:type="character" w:customStyle="1" w:styleId="129">
    <w:name w:val="spanimg4"/>
    <w:basedOn w:val="23"/>
    <w:qFormat/>
    <w:uiPriority w:val="0"/>
  </w:style>
  <w:style w:type="character" w:customStyle="1" w:styleId="130">
    <w:name w:val="spanimg3"/>
    <w:basedOn w:val="23"/>
    <w:qFormat/>
    <w:uiPriority w:val="0"/>
  </w:style>
  <w:style w:type="character" w:customStyle="1" w:styleId="131">
    <w:name w:val="spanimg1"/>
    <w:basedOn w:val="23"/>
    <w:qFormat/>
    <w:uiPriority w:val="0"/>
  </w:style>
  <w:style w:type="character" w:customStyle="1" w:styleId="132">
    <w:name w:val="spanimg2"/>
    <w:basedOn w:val="23"/>
    <w:qFormat/>
    <w:uiPriority w:val="0"/>
  </w:style>
  <w:style w:type="character" w:customStyle="1" w:styleId="133">
    <w:name w:val="pageinfo"/>
    <w:basedOn w:val="23"/>
    <w:qFormat/>
    <w:uiPriority w:val="0"/>
  </w:style>
  <w:style w:type="character" w:customStyle="1" w:styleId="134">
    <w:name w:val="index-module_accountauthentication_3bwix"/>
    <w:basedOn w:val="23"/>
    <w:qFormat/>
    <w:uiPriority w:val="0"/>
  </w:style>
  <w:style w:type="character" w:customStyle="1" w:styleId="135">
    <w:name w:val="hover26"/>
    <w:basedOn w:val="23"/>
    <w:qFormat/>
    <w:uiPriority w:val="0"/>
    <w:rPr>
      <w:color w:val="315EFB"/>
    </w:rPr>
  </w:style>
  <w:style w:type="paragraph" w:customStyle="1" w:styleId="136">
    <w:name w:val="WPSOffice手动目录 1"/>
    <w:qFormat/>
    <w:uiPriority w:val="0"/>
    <w:rPr>
      <w:rFonts w:ascii="Times New Roman" w:hAnsi="Times New Roman" w:eastAsia="宋体" w:cs="Times New Roman"/>
      <w:lang w:val="en-US" w:eastAsia="zh-CN" w:bidi="ar-SA"/>
    </w:rPr>
  </w:style>
  <w:style w:type="paragraph" w:customStyle="1" w:styleId="13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38">
    <w:name w:val="WPSOffice手动目录 3"/>
    <w:qFormat/>
    <w:uiPriority w:val="0"/>
    <w:pPr>
      <w:ind w:left="400"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jpeg"/><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2021&#24180;\01%20&#29664;&#28023;&#24066;&#20892;&#19994;&#20892;&#26449;&#29616;&#20195;&#21270;&#21313;&#22235;&#20116;&#35268;&#21010;\&#20998;&#24037;&#19982;&#32534;&#21046;\&#29664;&#28023;&#25968;&#25454;-&#26368;&#26032;&#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21&#24180;\01%20&#29664;&#28023;&#24066;&#20892;&#19994;&#20892;&#26449;&#29616;&#20195;&#21270;&#21313;&#22235;&#20116;&#35268;&#21010;\&#20998;&#24037;&#19982;&#32534;&#21046;\&#29664;&#28023;&#25968;&#25454;-&#26368;&#26032;&#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21&#24180;\01%20&#29664;&#28023;&#24066;&#20892;&#19994;&#20892;&#26449;&#29616;&#20195;&#21270;&#21313;&#22235;&#20116;&#35268;&#21010;\&#20998;&#24037;&#19982;&#32534;&#21046;\&#29664;&#28023;&#25968;&#25454;-&#26368;&#26032;&#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021&#24180;\01%20&#29664;&#28023;&#24066;&#20892;&#19994;&#20892;&#26449;&#29616;&#20195;&#21270;&#21313;&#22235;&#20116;&#35268;&#21010;\&#20998;&#24037;&#19982;&#32534;&#21046;\&#29664;&#28023;&#25968;&#25454;-&#26368;&#26032;&#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638888888889"/>
          <c:y val="0.0787037037037037"/>
          <c:w val="0.843805555555555"/>
          <c:h val="0.642453703703704"/>
        </c:manualLayout>
      </c:layout>
      <c:barChart>
        <c:barDir val="col"/>
        <c:grouping val="clustered"/>
        <c:varyColors val="0"/>
        <c:ser>
          <c:idx val="0"/>
          <c:order val="0"/>
          <c:tx>
            <c:strRef>
              <c:f>'[珠海数据-最新图表.xlsx]Sheet2'!$M$15</c:f>
              <c:strCache>
                <c:ptCount val="1"/>
                <c:pt idx="0">
                  <c:v>农业总产值（亿元）</c:v>
                </c:pt>
              </c:strCache>
            </c:strRef>
          </c:tx>
          <c:spPr>
            <a:solidFill>
              <a:schemeClr val="accent1"/>
            </a:solidFill>
            <a:ln>
              <a:noFill/>
            </a:ln>
            <a:effectLst/>
          </c:spPr>
          <c:invertIfNegative val="0"/>
          <c:dLbls>
            <c:delete val="1"/>
          </c:dLbls>
          <c:trendline>
            <c:spPr>
              <a:ln w="19050" cap="rnd">
                <a:solidFill>
                  <a:schemeClr val="accent1"/>
                </a:solidFill>
                <a:prstDash val="sysDot"/>
              </a:ln>
              <a:effectLst/>
            </c:spPr>
            <c:trendlineType val="linear"/>
            <c:dispRSqr val="0"/>
            <c:dispEq val="0"/>
          </c:trendline>
          <c:cat>
            <c:strRef>
              <c:f>'[珠海数据-最新图表.xlsx]Sheet2'!$N$14:$S$14</c:f>
              <c:strCache>
                <c:ptCount val="6"/>
                <c:pt idx="0">
                  <c:v>2015 年</c:v>
                </c:pt>
                <c:pt idx="1">
                  <c:v>2016 年</c:v>
                </c:pt>
                <c:pt idx="2">
                  <c:v>2017 年</c:v>
                </c:pt>
                <c:pt idx="3">
                  <c:v>2018 年</c:v>
                </c:pt>
                <c:pt idx="4">
                  <c:v>2019年</c:v>
                </c:pt>
                <c:pt idx="5">
                  <c:v>2020年</c:v>
                </c:pt>
              </c:strCache>
            </c:strRef>
          </c:cat>
          <c:val>
            <c:numRef>
              <c:f>'[珠海数据-最新图表.xlsx]Sheet2'!$N$15:$S$15</c:f>
              <c:numCache>
                <c:formatCode>0.00_ </c:formatCode>
                <c:ptCount val="6"/>
                <c:pt idx="0">
                  <c:v>89.4</c:v>
                </c:pt>
                <c:pt idx="1">
                  <c:v>85.57</c:v>
                </c:pt>
                <c:pt idx="2">
                  <c:v>91.63</c:v>
                </c:pt>
                <c:pt idx="3">
                  <c:v>100.25</c:v>
                </c:pt>
                <c:pt idx="4">
                  <c:v>105.31</c:v>
                </c:pt>
                <c:pt idx="5">
                  <c:v>109.66</c:v>
                </c:pt>
              </c:numCache>
            </c:numRef>
          </c:val>
        </c:ser>
        <c:ser>
          <c:idx val="1"/>
          <c:order val="1"/>
          <c:tx>
            <c:strRef>
              <c:f>'[珠海数据-最新图表.xlsx]Sheet2'!$M$16</c:f>
              <c:strCache>
                <c:ptCount val="1"/>
                <c:pt idx="0">
                  <c:v>农业增加值（亿元）</c:v>
                </c:pt>
              </c:strCache>
            </c:strRef>
          </c:tx>
          <c:spPr>
            <a:solidFill>
              <a:schemeClr val="accent2"/>
            </a:solidFill>
            <a:ln>
              <a:noFill/>
            </a:ln>
            <a:effectLst/>
          </c:spPr>
          <c:invertIfNegative val="0"/>
          <c:dLbls>
            <c:delete val="1"/>
          </c:dLbls>
          <c:trendline>
            <c:spPr>
              <a:ln w="19050" cap="rnd">
                <a:solidFill>
                  <a:schemeClr val="accent2"/>
                </a:solidFill>
                <a:prstDash val="sysDot"/>
              </a:ln>
              <a:effectLst/>
            </c:spPr>
            <c:trendlineType val="linear"/>
            <c:dispRSqr val="0"/>
            <c:dispEq val="0"/>
          </c:trendline>
          <c:cat>
            <c:strRef>
              <c:f>'[珠海数据-最新图表.xlsx]Sheet2'!$N$14:$S$14</c:f>
              <c:strCache>
                <c:ptCount val="6"/>
                <c:pt idx="0">
                  <c:v>2015 年</c:v>
                </c:pt>
                <c:pt idx="1">
                  <c:v>2016 年</c:v>
                </c:pt>
                <c:pt idx="2">
                  <c:v>2017 年</c:v>
                </c:pt>
                <c:pt idx="3">
                  <c:v>2018 年</c:v>
                </c:pt>
                <c:pt idx="4">
                  <c:v>2019年</c:v>
                </c:pt>
                <c:pt idx="5">
                  <c:v>2020年</c:v>
                </c:pt>
              </c:strCache>
            </c:strRef>
          </c:cat>
          <c:val>
            <c:numRef>
              <c:f>'[珠海数据-最新图表.xlsx]Sheet2'!$N$16:$S$16</c:f>
              <c:numCache>
                <c:formatCode>0.00_ </c:formatCode>
                <c:ptCount val="6"/>
                <c:pt idx="0">
                  <c:v>51.65</c:v>
                </c:pt>
                <c:pt idx="1">
                  <c:v>48.71</c:v>
                </c:pt>
                <c:pt idx="2">
                  <c:v>52.51</c:v>
                </c:pt>
                <c:pt idx="3">
                  <c:v>57.62</c:v>
                </c:pt>
                <c:pt idx="4">
                  <c:v>57.36</c:v>
                </c:pt>
                <c:pt idx="5">
                  <c:v>60.02</c:v>
                </c:pt>
              </c:numCache>
            </c:numRef>
          </c:val>
        </c:ser>
        <c:dLbls>
          <c:showLegendKey val="0"/>
          <c:showVal val="0"/>
          <c:showCatName val="0"/>
          <c:showSerName val="0"/>
          <c:showPercent val="0"/>
          <c:showBubbleSize val="0"/>
        </c:dLbls>
        <c:gapWidth val="219"/>
        <c:overlap val="-27"/>
        <c:axId val="840472980"/>
        <c:axId val="604675598"/>
      </c:barChart>
      <c:catAx>
        <c:axId val="84047298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604675598"/>
        <c:crosses val="autoZero"/>
        <c:auto val="1"/>
        <c:lblAlgn val="ctr"/>
        <c:lblOffset val="100"/>
        <c:noMultiLvlLbl val="0"/>
      </c:catAx>
      <c:valAx>
        <c:axId val="604675598"/>
        <c:scaling>
          <c:orientation val="minMax"/>
        </c:scaling>
        <c:delete val="0"/>
        <c:axPos val="l"/>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40472980"/>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2"/>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3"/>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110741510741511"/>
          <c:y val="0.821227684030325"/>
          <c:w val="0.814691614691615"/>
          <c:h val="0.150892638786989"/>
        </c:manualLayout>
      </c:layout>
      <c:overlay val="0"/>
      <c:spPr>
        <a:noFill/>
        <a:ln>
          <a:noFill/>
        </a:ln>
        <a:effectLst/>
      </c:spPr>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800">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12"/>
          <c:y val="0.057011159631247"/>
          <c:w val="0.895420689655172"/>
          <c:h val="0.723386705482775"/>
        </c:manualLayout>
      </c:layout>
      <c:barChart>
        <c:barDir val="col"/>
        <c:grouping val="clustered"/>
        <c:varyColors val="0"/>
        <c:ser>
          <c:idx val="0"/>
          <c:order val="0"/>
          <c:tx>
            <c:strRef>
              <c:f>'[珠海数据-最新图表.xlsx]Sheet2'!$M$30</c:f>
              <c:strCache>
                <c:ptCount val="1"/>
                <c:pt idx="0">
                  <c:v>种植业（亿元）</c:v>
                </c:pt>
              </c:strCache>
            </c:strRef>
          </c:tx>
          <c:spPr>
            <a:solidFill>
              <a:schemeClr val="accent1"/>
            </a:solidFill>
            <a:ln>
              <a:noFill/>
            </a:ln>
            <a:effectLst/>
          </c:spPr>
          <c:invertIfNegative val="0"/>
          <c:dLbls>
            <c:delete val="1"/>
          </c:dLbls>
          <c:cat>
            <c:strRef>
              <c:f>'[珠海数据-最新图表.xlsx]Sheet2'!$N$29:$S$29</c:f>
              <c:strCache>
                <c:ptCount val="6"/>
                <c:pt idx="0">
                  <c:v>2015 年</c:v>
                </c:pt>
                <c:pt idx="1">
                  <c:v>2016 年</c:v>
                </c:pt>
                <c:pt idx="2">
                  <c:v>2017 年</c:v>
                </c:pt>
                <c:pt idx="3">
                  <c:v>2018 年</c:v>
                </c:pt>
                <c:pt idx="4">
                  <c:v>2019年</c:v>
                </c:pt>
                <c:pt idx="5">
                  <c:v>2020年</c:v>
                </c:pt>
              </c:strCache>
            </c:strRef>
          </c:cat>
          <c:val>
            <c:numRef>
              <c:f>'[珠海数据-最新图表.xlsx]Sheet2'!$N$30:$S$30</c:f>
              <c:numCache>
                <c:formatCode>0.00_ </c:formatCode>
                <c:ptCount val="6"/>
                <c:pt idx="0">
                  <c:v>14.6234</c:v>
                </c:pt>
                <c:pt idx="1">
                  <c:v>10.9078</c:v>
                </c:pt>
                <c:pt idx="2">
                  <c:v>11.21</c:v>
                </c:pt>
                <c:pt idx="3">
                  <c:v>13.29</c:v>
                </c:pt>
                <c:pt idx="4">
                  <c:v>15.71</c:v>
                </c:pt>
                <c:pt idx="5">
                  <c:v>15.34</c:v>
                </c:pt>
              </c:numCache>
            </c:numRef>
          </c:val>
        </c:ser>
        <c:ser>
          <c:idx val="1"/>
          <c:order val="1"/>
          <c:tx>
            <c:strRef>
              <c:f>'[珠海数据-最新图表.xlsx]Sheet2'!$M$31</c:f>
              <c:strCache>
                <c:ptCount val="1"/>
                <c:pt idx="0">
                  <c:v>渔业（亿元）</c:v>
                </c:pt>
              </c:strCache>
            </c:strRef>
          </c:tx>
          <c:spPr>
            <a:solidFill>
              <a:schemeClr val="accent2"/>
            </a:solidFill>
            <a:ln>
              <a:noFill/>
            </a:ln>
            <a:effectLst/>
          </c:spPr>
          <c:invertIfNegative val="0"/>
          <c:dLbls>
            <c:delete val="1"/>
          </c:dLbls>
          <c:cat>
            <c:strRef>
              <c:f>'[珠海数据-最新图表.xlsx]Sheet2'!$N$29:$S$29</c:f>
              <c:strCache>
                <c:ptCount val="6"/>
                <c:pt idx="0">
                  <c:v>2015 年</c:v>
                </c:pt>
                <c:pt idx="1">
                  <c:v>2016 年</c:v>
                </c:pt>
                <c:pt idx="2">
                  <c:v>2017 年</c:v>
                </c:pt>
                <c:pt idx="3">
                  <c:v>2018 年</c:v>
                </c:pt>
                <c:pt idx="4">
                  <c:v>2019年</c:v>
                </c:pt>
                <c:pt idx="5">
                  <c:v>2020年</c:v>
                </c:pt>
              </c:strCache>
            </c:strRef>
          </c:cat>
          <c:val>
            <c:numRef>
              <c:f>'[珠海数据-最新图表.xlsx]Sheet2'!$N$31:$S$31</c:f>
              <c:numCache>
                <c:formatCode>0.00_ </c:formatCode>
                <c:ptCount val="6"/>
                <c:pt idx="0">
                  <c:v>56.4824</c:v>
                </c:pt>
                <c:pt idx="1">
                  <c:v>55.1128</c:v>
                </c:pt>
                <c:pt idx="2">
                  <c:v>61.6221</c:v>
                </c:pt>
                <c:pt idx="3">
                  <c:v>66.59</c:v>
                </c:pt>
                <c:pt idx="4">
                  <c:v>74.28</c:v>
                </c:pt>
                <c:pt idx="5">
                  <c:v>82.46</c:v>
                </c:pt>
              </c:numCache>
            </c:numRef>
          </c:val>
        </c:ser>
        <c:ser>
          <c:idx val="2"/>
          <c:order val="2"/>
          <c:tx>
            <c:strRef>
              <c:f>'[珠海数据-最新图表.xlsx]Sheet2'!$M$32</c:f>
              <c:strCache>
                <c:ptCount val="1"/>
                <c:pt idx="0">
                  <c:v>畜牧业（亿元）</c:v>
                </c:pt>
              </c:strCache>
            </c:strRef>
          </c:tx>
          <c:spPr>
            <a:solidFill>
              <a:schemeClr val="accent3"/>
            </a:solidFill>
            <a:ln>
              <a:noFill/>
            </a:ln>
            <a:effectLst/>
          </c:spPr>
          <c:invertIfNegative val="0"/>
          <c:dLbls>
            <c:delete val="1"/>
          </c:dLbls>
          <c:cat>
            <c:strRef>
              <c:f>'[珠海数据-最新图表.xlsx]Sheet2'!$N$29:$S$29</c:f>
              <c:strCache>
                <c:ptCount val="6"/>
                <c:pt idx="0">
                  <c:v>2015 年</c:v>
                </c:pt>
                <c:pt idx="1">
                  <c:v>2016 年</c:v>
                </c:pt>
                <c:pt idx="2">
                  <c:v>2017 年</c:v>
                </c:pt>
                <c:pt idx="3">
                  <c:v>2018 年</c:v>
                </c:pt>
                <c:pt idx="4">
                  <c:v>2019年</c:v>
                </c:pt>
                <c:pt idx="5">
                  <c:v>2020年</c:v>
                </c:pt>
              </c:strCache>
            </c:strRef>
          </c:cat>
          <c:val>
            <c:numRef>
              <c:f>'[珠海数据-最新图表.xlsx]Sheet2'!$N$32:$S$32</c:f>
              <c:numCache>
                <c:formatCode>0.00_ </c:formatCode>
                <c:ptCount val="6"/>
                <c:pt idx="0">
                  <c:v>9.8366</c:v>
                </c:pt>
                <c:pt idx="1">
                  <c:v>10.8769</c:v>
                </c:pt>
                <c:pt idx="2">
                  <c:v>9.7246</c:v>
                </c:pt>
                <c:pt idx="3">
                  <c:v>11.5381</c:v>
                </c:pt>
                <c:pt idx="4">
                  <c:v>6.66</c:v>
                </c:pt>
                <c:pt idx="5">
                  <c:v>2.23</c:v>
                </c:pt>
              </c:numCache>
            </c:numRef>
          </c:val>
        </c:ser>
        <c:ser>
          <c:idx val="3"/>
          <c:order val="3"/>
          <c:tx>
            <c:strRef>
              <c:f>'[珠海数据-最新图表.xlsx]Sheet2'!$M$33</c:f>
              <c:strCache>
                <c:ptCount val="1"/>
                <c:pt idx="0">
                  <c:v>农林牧渔服务业（亿元）</c:v>
                </c:pt>
              </c:strCache>
            </c:strRef>
          </c:tx>
          <c:spPr>
            <a:solidFill>
              <a:schemeClr val="accent4"/>
            </a:solidFill>
            <a:ln>
              <a:noFill/>
            </a:ln>
            <a:effectLst/>
          </c:spPr>
          <c:invertIfNegative val="0"/>
          <c:dLbls>
            <c:delete val="1"/>
          </c:dLbls>
          <c:cat>
            <c:strRef>
              <c:f>'[珠海数据-最新图表.xlsx]Sheet2'!$N$29:$S$29</c:f>
              <c:strCache>
                <c:ptCount val="6"/>
                <c:pt idx="0">
                  <c:v>2015 年</c:v>
                </c:pt>
                <c:pt idx="1">
                  <c:v>2016 年</c:v>
                </c:pt>
                <c:pt idx="2">
                  <c:v>2017 年</c:v>
                </c:pt>
                <c:pt idx="3">
                  <c:v>2018 年</c:v>
                </c:pt>
                <c:pt idx="4">
                  <c:v>2019年</c:v>
                </c:pt>
                <c:pt idx="5">
                  <c:v>2020年</c:v>
                </c:pt>
              </c:strCache>
            </c:strRef>
          </c:cat>
          <c:val>
            <c:numRef>
              <c:f>'[珠海数据-最新图表.xlsx]Sheet2'!$N$33:$S$33</c:f>
              <c:numCache>
                <c:formatCode>0.00_ </c:formatCode>
                <c:ptCount val="6"/>
                <c:pt idx="0">
                  <c:v>8.1172</c:v>
                </c:pt>
                <c:pt idx="1">
                  <c:v>8.6282</c:v>
                </c:pt>
                <c:pt idx="2">
                  <c:v>8.9339</c:v>
                </c:pt>
                <c:pt idx="3">
                  <c:v>8.6248</c:v>
                </c:pt>
                <c:pt idx="4">
                  <c:v>8.64</c:v>
                </c:pt>
                <c:pt idx="5">
                  <c:v>9.61</c:v>
                </c:pt>
              </c:numCache>
            </c:numRef>
          </c:val>
        </c:ser>
        <c:dLbls>
          <c:showLegendKey val="0"/>
          <c:showVal val="0"/>
          <c:showCatName val="0"/>
          <c:showSerName val="0"/>
          <c:showPercent val="0"/>
          <c:showBubbleSize val="0"/>
        </c:dLbls>
        <c:gapWidth val="219"/>
        <c:overlap val="-27"/>
        <c:axId val="548925173"/>
        <c:axId val="265839409"/>
      </c:barChart>
      <c:catAx>
        <c:axId val="548925173"/>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265839409"/>
        <c:crosses val="autoZero"/>
        <c:auto val="1"/>
        <c:lblAlgn val="ctr"/>
        <c:lblOffset val="100"/>
        <c:noMultiLvlLbl val="0"/>
      </c:catAx>
      <c:valAx>
        <c:axId val="265839409"/>
        <c:scaling>
          <c:orientation val="minMax"/>
        </c:scaling>
        <c:delete val="0"/>
        <c:axPos val="l"/>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548925173"/>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2"/>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3"/>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128474042999476"/>
          <c:y val="0.888472352389878"/>
          <c:w val="0.825904562139486"/>
          <c:h val="0.0798969072164948"/>
        </c:manualLayout>
      </c:layout>
      <c:overlay val="0"/>
      <c:spPr>
        <a:noFill/>
        <a:ln>
          <a:noFill/>
        </a:ln>
        <a:effectLst/>
      </c:spPr>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800">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8339973439575"/>
          <c:y val="0.0508233380768449"/>
          <c:w val="0.893731739707835"/>
          <c:h val="0.771660906688351"/>
        </c:manualLayout>
      </c:layout>
      <c:barChart>
        <c:barDir val="col"/>
        <c:grouping val="clustered"/>
        <c:varyColors val="0"/>
        <c:ser>
          <c:idx val="0"/>
          <c:order val="0"/>
          <c:tx>
            <c:strRef>
              <c:f>'[珠海数据-最新图表.xlsx]农村居民收入'!$M$34</c:f>
              <c:strCache>
                <c:ptCount val="1"/>
                <c:pt idx="0">
                  <c:v>农民收入</c:v>
                </c:pt>
              </c:strCache>
            </c:strRef>
          </c:tx>
          <c:spPr>
            <a:solidFill>
              <a:schemeClr val="tx2">
                <a:lumMod val="60000"/>
                <a:lumOff val="40000"/>
              </a:schemeClr>
            </a:solidFill>
            <a:ln w="12700" cmpd="sng">
              <a:noFill/>
              <a:prstDash val="solid"/>
            </a:ln>
            <a:effectLst/>
          </c:spPr>
          <c:invertIfNegative val="0"/>
          <c:dLbls>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'[珠海数据-最新图表.xlsx]农村居民收入'!$N$33:$R$33</c:f>
              <c:strCache>
                <c:ptCount val="5"/>
                <c:pt idx="0">
                  <c:v>2015 年</c:v>
                </c:pt>
                <c:pt idx="1">
                  <c:v>2016 年</c:v>
                </c:pt>
                <c:pt idx="2">
                  <c:v>2017 年</c:v>
                </c:pt>
                <c:pt idx="3">
                  <c:v>2018 年</c:v>
                </c:pt>
                <c:pt idx="4">
                  <c:v>2019年</c:v>
                </c:pt>
              </c:strCache>
            </c:strRef>
          </c:cat>
          <c:val>
            <c:numRef>
              <c:f>'[珠海数据-最新图表.xlsx]农村居民收入'!$N$34:$R$34</c:f>
              <c:numCache>
                <c:formatCode>0.00</c:formatCode>
                <c:ptCount val="5"/>
                <c:pt idx="0">
                  <c:v>20510.2</c:v>
                </c:pt>
                <c:pt idx="1">
                  <c:v>22889.4</c:v>
                </c:pt>
                <c:pt idx="2">
                  <c:v>23496.37</c:v>
                </c:pt>
                <c:pt idx="3" c:formatCode="0.0">
                  <c:v>26198.4</c:v>
                </c:pt>
                <c:pt idx="4" c:formatCode="General">
                  <c:v>29069</c:v>
                </c:pt>
              </c:numCache>
            </c:numRef>
          </c:val>
        </c:ser>
        <c:dLbls>
          <c:showLegendKey val="0"/>
          <c:showVal val="1"/>
          <c:showCatName val="0"/>
          <c:showSerName val="0"/>
          <c:showPercent val="0"/>
          <c:showBubbleSize val="0"/>
        </c:dLbls>
        <c:gapWidth val="219"/>
        <c:overlap val="-27"/>
        <c:axId val="821817021"/>
        <c:axId val="523496950"/>
      </c:barChart>
      <c:lineChart>
        <c:grouping val="standard"/>
        <c:varyColors val="0"/>
        <c:ser>
          <c:idx val="1"/>
          <c:order val="1"/>
          <c:tx>
            <c:strRef>
              <c:f>'[珠海数据-最新图表.xlsx]农村居民收入'!$M$35</c:f>
              <c:strCache>
                <c:ptCount val="1"/>
                <c:pt idx="0">
                  <c:v>工资性收入</c:v>
                </c:pt>
              </c:strCache>
            </c:strRef>
          </c:tx>
          <c:spPr>
            <a:ln w="12700" cap="rnd">
              <a:solidFill>
                <a:schemeClr val="tx1"/>
              </a:solidFill>
              <a:round/>
              <a:headEnd type="none"/>
              <a:tailEnd type="none"/>
            </a:ln>
            <a:effectLst/>
          </c:spPr>
          <c:marker>
            <c:symbol val="square"/>
            <c:size val="5"/>
            <c:spPr>
              <a:solidFill>
                <a:schemeClr val="tx1"/>
              </a:solidFill>
              <a:ln w="9525">
                <a:solidFill>
                  <a:schemeClr val="tx1"/>
                </a:solidFill>
              </a:ln>
              <a:effectLst/>
            </c:spPr>
          </c:marker>
          <c:dLbls>
            <c:delete val="1"/>
          </c:dLbls>
          <c:cat>
            <c:strRef>
              <c:f>'[珠海数据-最新图表.xlsx]农村居民收入'!$N$33:$R$33</c:f>
              <c:strCache>
                <c:ptCount val="5"/>
                <c:pt idx="0">
                  <c:v>2015 年</c:v>
                </c:pt>
                <c:pt idx="1">
                  <c:v>2016 年</c:v>
                </c:pt>
                <c:pt idx="2">
                  <c:v>2017 年</c:v>
                </c:pt>
                <c:pt idx="3">
                  <c:v>2018 年</c:v>
                </c:pt>
                <c:pt idx="4">
                  <c:v>2019年</c:v>
                </c:pt>
              </c:strCache>
            </c:strRef>
          </c:cat>
          <c:val>
            <c:numRef>
              <c:f>'[珠海数据-最新图表.xlsx]农村居民收入'!$N$35:$R$35</c:f>
              <c:numCache>
                <c:formatCode>0.00</c:formatCode>
                <c:ptCount val="5"/>
                <c:pt idx="0">
                  <c:v>13678.83</c:v>
                </c:pt>
                <c:pt idx="1">
                  <c:v>15662.26</c:v>
                </c:pt>
                <c:pt idx="2">
                  <c:v>16695.67</c:v>
                </c:pt>
                <c:pt idx="3" c:formatCode="0.0">
                  <c:v>18141.4</c:v>
                </c:pt>
                <c:pt idx="4" c:formatCode="General">
                  <c:v>20059</c:v>
                </c:pt>
              </c:numCache>
            </c:numRef>
          </c:val>
          <c:smooth val="0"/>
        </c:ser>
        <c:ser>
          <c:idx val="2"/>
          <c:order val="2"/>
          <c:tx>
            <c:strRef>
              <c:f>'[珠海数据-最新图表.xlsx]农村居民收入'!$M$36</c:f>
              <c:strCache>
                <c:ptCount val="1"/>
                <c:pt idx="0">
                  <c:v>经营净收入</c:v>
                </c:pt>
              </c:strCache>
            </c:strRef>
          </c:tx>
          <c:spPr>
            <a:ln w="19050" cap="rnd">
              <a:solidFill>
                <a:schemeClr val="accent2"/>
              </a:solidFill>
              <a:round/>
            </a:ln>
            <a:effectLst/>
          </c:spPr>
          <c:marker>
            <c:symbol val="square"/>
            <c:size val="5"/>
            <c:spPr>
              <a:solidFill>
                <a:schemeClr val="accent2"/>
              </a:solidFill>
              <a:ln w="9525">
                <a:solidFill>
                  <a:schemeClr val="accent2"/>
                </a:solidFill>
              </a:ln>
              <a:effectLst/>
            </c:spPr>
          </c:marker>
          <c:dLbls>
            <c:delete val="1"/>
          </c:dLbls>
          <c:cat>
            <c:strRef>
              <c:f>'[珠海数据-最新图表.xlsx]农村居民收入'!$N$33:$R$33</c:f>
              <c:strCache>
                <c:ptCount val="5"/>
                <c:pt idx="0">
                  <c:v>2015 年</c:v>
                </c:pt>
                <c:pt idx="1">
                  <c:v>2016 年</c:v>
                </c:pt>
                <c:pt idx="2">
                  <c:v>2017 年</c:v>
                </c:pt>
                <c:pt idx="3">
                  <c:v>2018 年</c:v>
                </c:pt>
                <c:pt idx="4">
                  <c:v>2019年</c:v>
                </c:pt>
              </c:strCache>
            </c:strRef>
          </c:cat>
          <c:val>
            <c:numRef>
              <c:f>'[珠海数据-最新图表.xlsx]农村居民收入'!$N$36:$R$36</c:f>
              <c:numCache>
                <c:formatCode>0.00</c:formatCode>
                <c:ptCount val="5"/>
                <c:pt idx="0">
                  <c:v>3658.73</c:v>
                </c:pt>
                <c:pt idx="1">
                  <c:v>3593.64</c:v>
                </c:pt>
                <c:pt idx="2">
                  <c:v>2671.87</c:v>
                </c:pt>
                <c:pt idx="3" c:formatCode="0.0">
                  <c:v>3275.1</c:v>
                </c:pt>
                <c:pt idx="4" c:formatCode="General">
                  <c:v>3505</c:v>
                </c:pt>
              </c:numCache>
            </c:numRef>
          </c:val>
          <c:smooth val="0"/>
        </c:ser>
        <c:ser>
          <c:idx val="3"/>
          <c:order val="3"/>
          <c:tx>
            <c:strRef>
              <c:f>'[珠海数据-最新图表.xlsx]农村居民收入'!$M$37</c:f>
              <c:strCache>
                <c:ptCount val="1"/>
                <c:pt idx="0">
                  <c:v>财产净收入</c:v>
                </c:pt>
              </c:strCache>
            </c:strRef>
          </c:tx>
          <c:spPr>
            <a:ln w="12700" cap="rnd">
              <a:solidFill>
                <a:schemeClr val="accent4"/>
              </a:solidFill>
              <a:round/>
            </a:ln>
            <a:effectLst/>
          </c:spPr>
          <c:marker>
            <c:symbol val="square"/>
            <c:size val="5"/>
            <c:spPr>
              <a:solidFill>
                <a:schemeClr val="accent4"/>
              </a:solidFill>
              <a:ln w="9525">
                <a:solidFill>
                  <a:schemeClr val="accent4"/>
                </a:solidFill>
              </a:ln>
              <a:effectLst/>
            </c:spPr>
          </c:marker>
          <c:dLbls>
            <c:delete val="1"/>
          </c:dLbls>
          <c:cat>
            <c:strRef>
              <c:f>'[珠海数据-最新图表.xlsx]农村居民收入'!$N$33:$R$33</c:f>
              <c:strCache>
                <c:ptCount val="5"/>
                <c:pt idx="0">
                  <c:v>2015 年</c:v>
                </c:pt>
                <c:pt idx="1">
                  <c:v>2016 年</c:v>
                </c:pt>
                <c:pt idx="2">
                  <c:v>2017 年</c:v>
                </c:pt>
                <c:pt idx="3">
                  <c:v>2018 年</c:v>
                </c:pt>
                <c:pt idx="4">
                  <c:v>2019年</c:v>
                </c:pt>
              </c:strCache>
            </c:strRef>
          </c:cat>
          <c:val>
            <c:numRef>
              <c:f>'[珠海数据-最新图表.xlsx]农村居民收入'!$N$37:$R$37</c:f>
              <c:numCache>
                <c:formatCode>0.00</c:formatCode>
                <c:ptCount val="5"/>
                <c:pt idx="0">
                  <c:v>2051</c:v>
                </c:pt>
                <c:pt idx="1">
                  <c:v>2381.53</c:v>
                </c:pt>
                <c:pt idx="2">
                  <c:v>2510.23</c:v>
                </c:pt>
                <c:pt idx="3" c:formatCode="0.0">
                  <c:v>2988.6</c:v>
                </c:pt>
                <c:pt idx="4" c:formatCode="General">
                  <c:v>3382</c:v>
                </c:pt>
              </c:numCache>
            </c:numRef>
          </c:val>
          <c:smooth val="0"/>
        </c:ser>
        <c:ser>
          <c:idx val="4"/>
          <c:order val="4"/>
          <c:tx>
            <c:strRef>
              <c:f>'[珠海数据-最新图表.xlsx]农村居民收入'!$M$38</c:f>
              <c:strCache>
                <c:ptCount val="1"/>
                <c:pt idx="0">
                  <c:v>转移净收入</c:v>
                </c:pt>
              </c:strCache>
            </c:strRef>
          </c:tx>
          <c:spPr>
            <a:ln w="15875" cap="rnd">
              <a:solidFill>
                <a:schemeClr val="tx2"/>
              </a:solidFill>
              <a:round/>
            </a:ln>
            <a:effectLst/>
          </c:spPr>
          <c:marker>
            <c:symbol val="square"/>
            <c:size val="5"/>
            <c:spPr>
              <a:solidFill>
                <a:schemeClr val="accent5"/>
              </a:solidFill>
              <a:ln w="9525">
                <a:solidFill>
                  <a:schemeClr val="accent5"/>
                </a:solidFill>
              </a:ln>
              <a:effectLst/>
            </c:spPr>
          </c:marker>
          <c:dLbls>
            <c:delete val="1"/>
          </c:dLbls>
          <c:cat>
            <c:strRef>
              <c:f>'[珠海数据-最新图表.xlsx]农村居民收入'!$N$33:$R$33</c:f>
              <c:strCache>
                <c:ptCount val="5"/>
                <c:pt idx="0">
                  <c:v>2015 年</c:v>
                </c:pt>
                <c:pt idx="1">
                  <c:v>2016 年</c:v>
                </c:pt>
                <c:pt idx="2">
                  <c:v>2017 年</c:v>
                </c:pt>
                <c:pt idx="3">
                  <c:v>2018 年</c:v>
                </c:pt>
                <c:pt idx="4">
                  <c:v>2019年</c:v>
                </c:pt>
              </c:strCache>
            </c:strRef>
          </c:cat>
          <c:val>
            <c:numRef>
              <c:f>'[珠海数据-最新图表.xlsx]农村居民收入'!$N$38:$R$38</c:f>
              <c:numCache>
                <c:formatCode>0.00</c:formatCode>
                <c:ptCount val="5"/>
                <c:pt idx="0">
                  <c:v>1121.64</c:v>
                </c:pt>
                <c:pt idx="1">
                  <c:v>1251.97</c:v>
                </c:pt>
                <c:pt idx="2">
                  <c:v>1618.61</c:v>
                </c:pt>
                <c:pt idx="3" c:formatCode="0.0">
                  <c:v>1793.3</c:v>
                </c:pt>
                <c:pt idx="4" c:formatCode="General">
                  <c:v>2124</c:v>
                </c:pt>
              </c:numCache>
            </c:numRef>
          </c:val>
          <c:smooth val="0"/>
        </c:ser>
        <c:dLbls>
          <c:showLegendKey val="0"/>
          <c:showVal val="0"/>
          <c:showCatName val="0"/>
          <c:showSerName val="0"/>
          <c:showPercent val="0"/>
          <c:showBubbleSize val="0"/>
        </c:dLbls>
        <c:marker val="1"/>
        <c:smooth val="0"/>
        <c:axId val="670821830"/>
        <c:axId val="310171862"/>
      </c:lineChart>
      <c:catAx>
        <c:axId val="670821830"/>
        <c:scaling>
          <c:orientation val="minMax"/>
        </c:scaling>
        <c:delete val="0"/>
        <c:axPos val="b"/>
        <c:majorTickMark val="out"/>
        <c:minorTickMark val="none"/>
        <c:tickLblPos val="nextTo"/>
        <c:spPr>
          <a:noFill/>
          <a:ln w="6350" cap="flat" cmpd="sng" algn="ctr">
            <a:solidFill>
              <a:schemeClr val="tx1"/>
            </a:solidFill>
            <a:round/>
          </a:ln>
          <a:effectLst/>
        </c:spPr>
        <c:txPr>
          <a:bodyPr rot="-60000000" spcFirstLastPara="0" vertOverflow="ellipsis" vert="horz" wrap="square" anchor="ctr" anchorCtr="1"/>
          <a:lstStyle/>
          <a:p>
            <a:pPr>
              <a:defRPr lang="zh-CN" sz="8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10171862"/>
        <c:crosses val="autoZero"/>
        <c:auto val="1"/>
        <c:lblAlgn val="ctr"/>
        <c:lblOffset val="100"/>
        <c:noMultiLvlLbl val="0"/>
      </c:catAx>
      <c:valAx>
        <c:axId val="310171862"/>
        <c:scaling>
          <c:orientation val="minMax"/>
          <c:max val="30000"/>
        </c:scaling>
        <c:delete val="0"/>
        <c:axPos val="l"/>
        <c:numFmt formatCode="#,##0_);[Red]\(#,##0\)" sourceLinked="0"/>
        <c:majorTickMark val="out"/>
        <c:minorTickMark val="none"/>
        <c:tickLblPos val="nextTo"/>
        <c:spPr>
          <a:noFill/>
          <a:ln>
            <a:solidFill>
              <a:schemeClr val="tx1"/>
            </a:solidFill>
          </a:ln>
          <a:effectLst/>
        </c:spPr>
        <c:txPr>
          <a:bodyPr rot="-60000000" spcFirstLastPara="0" vertOverflow="ellipsis" vert="horz" wrap="square" anchor="ctr" anchorCtr="1"/>
          <a:lstStyle/>
          <a:p>
            <a:pPr>
              <a:defRPr lang="zh-CN" sz="8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670821830"/>
        <c:crosses val="autoZero"/>
        <c:crossBetween val="between"/>
      </c:valAx>
      <c:catAx>
        <c:axId val="821817021"/>
        <c:scaling>
          <c:orientation val="minMax"/>
        </c:scaling>
        <c:delete val="1"/>
        <c:axPos val="b"/>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523496950"/>
        <c:crosses val="autoZero"/>
        <c:auto val="1"/>
        <c:lblAlgn val="ctr"/>
        <c:lblOffset val="100"/>
        <c:noMultiLvlLbl val="0"/>
      </c:catAx>
      <c:valAx>
        <c:axId val="523496950"/>
        <c:scaling>
          <c:orientation val="minMax"/>
        </c:scaling>
        <c:delete val="1"/>
        <c:axPos val="r"/>
        <c:numFmt formatCode="0.00"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21817021"/>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2"/>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3"/>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4"/>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0220451527224436"/>
          <c:y val="0.893270990038626"/>
          <c:w val="0.970650730411687"/>
          <c:h val="0.0914820085383208"/>
        </c:manualLayout>
      </c:layout>
      <c:overlay val="0"/>
      <c:spPr>
        <a:noFill/>
        <a:ln>
          <a:noFill/>
        </a:ln>
        <a:effectLst/>
      </c:spPr>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800">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111111111111"/>
          <c:y val="0.0821759259259259"/>
          <c:w val="0.876722222222222"/>
          <c:h val="0.732268518518518"/>
        </c:manualLayout>
      </c:layout>
      <c:barChart>
        <c:barDir val="col"/>
        <c:grouping val="percentStacked"/>
        <c:varyColors val="0"/>
        <c:ser>
          <c:idx val="0"/>
          <c:order val="0"/>
          <c:tx>
            <c:strRef>
              <c:f>'[珠海数据-最新图表.xlsx]农村居民收入'!$N$10</c:f>
              <c:strCache>
                <c:ptCount val="1"/>
                <c:pt idx="0">
                  <c:v>工资性收入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'[珠海数据-最新图表.xlsx]农村居民收入'!$O$9:$S$9</c:f>
              <c:strCache>
                <c:ptCount val="5"/>
                <c:pt idx="0">
                  <c:v>2015 年</c:v>
                </c:pt>
                <c:pt idx="1">
                  <c:v>2016 年</c:v>
                </c:pt>
                <c:pt idx="2">
                  <c:v>2017 年</c:v>
                </c:pt>
                <c:pt idx="3">
                  <c:v>2018 年</c:v>
                </c:pt>
                <c:pt idx="4">
                  <c:v>2019年</c:v>
                </c:pt>
              </c:strCache>
            </c:strRef>
          </c:cat>
          <c:val>
            <c:numRef>
              <c:f>'[珠海数据-最新图表.xlsx]农村居民收入'!$O$10:$S$10</c:f>
              <c:numCache>
                <c:formatCode>0.0</c:formatCode>
                <c:ptCount val="5"/>
                <c:pt idx="0">
                  <c:v>66.7</c:v>
                </c:pt>
                <c:pt idx="1">
                  <c:v>68.4</c:v>
                </c:pt>
                <c:pt idx="2">
                  <c:v>71</c:v>
                </c:pt>
                <c:pt idx="3">
                  <c:v>69.3</c:v>
                </c:pt>
                <c:pt idx="4" c:formatCode="General">
                  <c:v>69</c:v>
                </c:pt>
              </c:numCache>
            </c:numRef>
          </c:val>
        </c:ser>
        <c:ser>
          <c:idx val="1"/>
          <c:order val="1"/>
          <c:tx>
            <c:strRef>
              <c:f>'[珠海数据-最新图表.xlsx]农村居民收入'!$N$11</c:f>
              <c:strCache>
                <c:ptCount val="1"/>
                <c:pt idx="0">
                  <c:v>经营净收入</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'[珠海数据-最新图表.xlsx]农村居民收入'!$O$9:$S$9</c:f>
              <c:strCache>
                <c:ptCount val="5"/>
                <c:pt idx="0">
                  <c:v>2015 年</c:v>
                </c:pt>
                <c:pt idx="1">
                  <c:v>2016 年</c:v>
                </c:pt>
                <c:pt idx="2">
                  <c:v>2017 年</c:v>
                </c:pt>
                <c:pt idx="3">
                  <c:v>2018 年</c:v>
                </c:pt>
                <c:pt idx="4">
                  <c:v>2019年</c:v>
                </c:pt>
              </c:strCache>
            </c:strRef>
          </c:cat>
          <c:val>
            <c:numRef>
              <c:f>'[珠海数据-最新图表.xlsx]农村居民收入'!$O$11:$S$11</c:f>
              <c:numCache>
                <c:formatCode>0.0</c:formatCode>
                <c:ptCount val="5"/>
                <c:pt idx="0">
                  <c:v>17.8</c:v>
                </c:pt>
                <c:pt idx="1">
                  <c:v>15.7</c:v>
                </c:pt>
                <c:pt idx="2">
                  <c:v>11.4</c:v>
                </c:pt>
                <c:pt idx="3">
                  <c:v>12.5</c:v>
                </c:pt>
                <c:pt idx="4" c:formatCode="General">
                  <c:v>12.1</c:v>
                </c:pt>
              </c:numCache>
            </c:numRef>
          </c:val>
        </c:ser>
        <c:ser>
          <c:idx val="2"/>
          <c:order val="2"/>
          <c:tx>
            <c:strRef>
              <c:f>'[珠海数据-最新图表.xlsx]农村居民收入'!$N$12</c:f>
              <c:strCache>
                <c:ptCount val="1"/>
                <c:pt idx="0">
                  <c:v>财产净收入</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'[珠海数据-最新图表.xlsx]农村居民收入'!$O$9:$S$9</c:f>
              <c:strCache>
                <c:ptCount val="5"/>
                <c:pt idx="0">
                  <c:v>2015 年</c:v>
                </c:pt>
                <c:pt idx="1">
                  <c:v>2016 年</c:v>
                </c:pt>
                <c:pt idx="2">
                  <c:v>2017 年</c:v>
                </c:pt>
                <c:pt idx="3">
                  <c:v>2018 年</c:v>
                </c:pt>
                <c:pt idx="4">
                  <c:v>2019年</c:v>
                </c:pt>
              </c:strCache>
            </c:strRef>
          </c:cat>
          <c:val>
            <c:numRef>
              <c:f>'[珠海数据-最新图表.xlsx]农村居民收入'!$O$12:$S$12</c:f>
              <c:numCache>
                <c:formatCode>0.0</c:formatCode>
                <c:ptCount val="5"/>
                <c:pt idx="0">
                  <c:v>10</c:v>
                </c:pt>
                <c:pt idx="1">
                  <c:v>10.4</c:v>
                </c:pt>
                <c:pt idx="2">
                  <c:v>10.7</c:v>
                </c:pt>
                <c:pt idx="3">
                  <c:v>11.4</c:v>
                </c:pt>
                <c:pt idx="4" c:formatCode="General">
                  <c:v>11.6</c:v>
                </c:pt>
              </c:numCache>
            </c:numRef>
          </c:val>
        </c:ser>
        <c:ser>
          <c:idx val="3"/>
          <c:order val="3"/>
          <c:tx>
            <c:strRef>
              <c:f>'[珠海数据-最新图表.xlsx]农村居民收入'!$N$13</c:f>
              <c:strCache>
                <c:ptCount val="1"/>
                <c:pt idx="0">
                  <c:v>转移净收入</c:v>
                </c:pt>
              </c:strCache>
            </c:strRef>
          </c:tx>
          <c:spPr>
            <a:solidFill>
              <a:schemeClr val="accent4"/>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'[珠海数据-最新图表.xlsx]农村居民收入'!$O$9:$S$9</c:f>
              <c:strCache>
                <c:ptCount val="5"/>
                <c:pt idx="0">
                  <c:v>2015 年</c:v>
                </c:pt>
                <c:pt idx="1">
                  <c:v>2016 年</c:v>
                </c:pt>
                <c:pt idx="2">
                  <c:v>2017 年</c:v>
                </c:pt>
                <c:pt idx="3">
                  <c:v>2018 年</c:v>
                </c:pt>
                <c:pt idx="4">
                  <c:v>2019年</c:v>
                </c:pt>
              </c:strCache>
            </c:strRef>
          </c:cat>
          <c:val>
            <c:numRef>
              <c:f>'[珠海数据-最新图表.xlsx]农村居民收入'!$O$13:$S$13</c:f>
              <c:numCache>
                <c:formatCode>0.0</c:formatCode>
                <c:ptCount val="5"/>
                <c:pt idx="0">
                  <c:v>5.5</c:v>
                </c:pt>
                <c:pt idx="1">
                  <c:v>5.5</c:v>
                </c:pt>
                <c:pt idx="2">
                  <c:v>6.9</c:v>
                </c:pt>
                <c:pt idx="3">
                  <c:v>6.8</c:v>
                </c:pt>
                <c:pt idx="4" c:formatCode="General">
                  <c:v>7.3</c:v>
                </c:pt>
              </c:numCache>
            </c:numRef>
          </c:val>
        </c:ser>
        <c:dLbls>
          <c:showLegendKey val="0"/>
          <c:showVal val="1"/>
          <c:showCatName val="0"/>
          <c:showSerName val="0"/>
          <c:showPercent val="0"/>
          <c:showBubbleSize val="0"/>
        </c:dLbls>
        <c:gapWidth val="150"/>
        <c:overlap val="100"/>
        <c:axId val="867128359"/>
        <c:axId val="99386221"/>
      </c:barChart>
      <c:catAx>
        <c:axId val="86712835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386221"/>
        <c:crosses val="autoZero"/>
        <c:auto val="1"/>
        <c:lblAlgn val="ctr"/>
        <c:lblOffset val="100"/>
        <c:noMultiLvlLbl val="0"/>
      </c:catAx>
      <c:valAx>
        <c:axId val="99386221"/>
        <c:scaling>
          <c:orientation val="minMax"/>
        </c:scaling>
        <c:delete val="0"/>
        <c:axPos val="l"/>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712835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8199</Words>
  <Characters>46735</Characters>
  <Lines>389</Lines>
  <Paragraphs>109</Paragraphs>
  <TotalTime>33</TotalTime>
  <ScaleCrop>false</ScaleCrop>
  <LinksUpToDate>false</LinksUpToDate>
  <CharactersWithSpaces>54825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2021-11-26T03:28:00Z</dcterms:created>
  <dc:creator>梁俊芬</dc:creator>
  <cp:lastModifiedBy>㚒氼</cp:lastModifiedBy>
  <cp:lastPrinted>2021-12-07T02:12:00Z</cp:lastPrinted>
  <dcterms:modified xsi:type="dcterms:W3CDTF">2022-03-07T07:48:23Z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8E95F12768A842938744D86AC17B1DF4</vt:lpwstr>
  </property>
</Properties>
</file>