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olor w:val="auto"/>
        </w:rPr>
      </w:pPr>
      <w:r>
        <w:rPr>
          <w:rFonts w:hint="eastAsia" w:ascii="黑体" w:hAnsi="黑体" w:eastAsia="黑体"/>
          <w:color w:val="auto"/>
          <w:sz w:val="32"/>
          <w:szCs w:val="32"/>
        </w:rPr>
        <w:t>附件</w:t>
      </w:r>
      <w:r>
        <w:rPr>
          <w:rFonts w:ascii="黑体" w:hAnsi="黑体" w:eastAsia="黑体"/>
          <w:color w:val="auto"/>
          <w:sz w:val="32"/>
          <w:szCs w:val="32"/>
        </w:rPr>
        <w:t>2</w:t>
      </w:r>
    </w:p>
    <w:p>
      <w:pPr>
        <w:spacing w:line="700" w:lineRule="exact"/>
        <w:jc w:val="center"/>
        <w:rPr>
          <w:rFonts w:ascii="仿宋_GB2312" w:hAnsi="宋体" w:eastAsia="Times New Roman"/>
          <w:b/>
          <w:bCs/>
          <w:color w:val="auto"/>
          <w:sz w:val="28"/>
          <w:szCs w:val="28"/>
        </w:rPr>
      </w:pPr>
      <w:r>
        <w:rPr>
          <w:rFonts w:ascii="仿宋_GB2312" w:hAnsi="宋体" w:eastAsia="Times New Roman"/>
          <w:b/>
          <w:bCs/>
          <w:color w:val="auto"/>
          <w:sz w:val="28"/>
          <w:szCs w:val="28"/>
        </w:rPr>
        <w:t>档案材料移交清单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997"/>
        <w:gridCol w:w="1785"/>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7" w:type="dxa"/>
            <w:vMerge w:val="restart"/>
            <w:noWrap w:val="0"/>
            <w:vAlign w:val="center"/>
          </w:tcPr>
          <w:p>
            <w:pPr>
              <w:widowControl/>
              <w:spacing w:line="400" w:lineRule="exact"/>
              <w:jc w:val="center"/>
              <w:rPr>
                <w:rFonts w:ascii="仿宋_GB2312" w:hAnsi="宋体" w:cs="宋体"/>
                <w:b/>
                <w:bCs/>
                <w:color w:val="auto"/>
                <w:kern w:val="0"/>
              </w:rPr>
            </w:pPr>
            <w:r>
              <w:rPr>
                <w:rFonts w:hint="eastAsia" w:ascii="仿宋_GB2312" w:hAnsi="宋体" w:cs="宋体"/>
                <w:b/>
                <w:bCs/>
                <w:color w:val="auto"/>
                <w:kern w:val="0"/>
              </w:rPr>
              <w:t>序号</w:t>
            </w:r>
          </w:p>
        </w:tc>
        <w:tc>
          <w:tcPr>
            <w:tcW w:w="5997" w:type="dxa"/>
            <w:vMerge w:val="restart"/>
            <w:noWrap w:val="0"/>
            <w:vAlign w:val="center"/>
          </w:tcPr>
          <w:p>
            <w:pPr>
              <w:widowControl/>
              <w:spacing w:line="400" w:lineRule="exact"/>
              <w:jc w:val="left"/>
              <w:rPr>
                <w:rFonts w:ascii="仿宋_GB2312" w:hAnsi="宋体" w:cs="宋体"/>
                <w:b/>
                <w:bCs/>
                <w:color w:val="auto"/>
                <w:kern w:val="0"/>
              </w:rPr>
            </w:pPr>
            <w:r>
              <w:rPr>
                <w:rFonts w:hint="eastAsia" w:ascii="仿宋_GB2312" w:hAnsi="宋体" w:cs="宋体"/>
                <w:b/>
                <w:bCs/>
                <w:color w:val="auto"/>
                <w:kern w:val="0"/>
              </w:rPr>
              <w:t>材料名称</w:t>
            </w:r>
          </w:p>
        </w:tc>
        <w:tc>
          <w:tcPr>
            <w:tcW w:w="1785" w:type="dxa"/>
            <w:vMerge w:val="restart"/>
            <w:noWrap w:val="0"/>
            <w:vAlign w:val="center"/>
          </w:tcPr>
          <w:p>
            <w:pPr>
              <w:widowControl/>
              <w:spacing w:line="400" w:lineRule="exact"/>
              <w:jc w:val="center"/>
              <w:rPr>
                <w:rFonts w:ascii="仿宋_GB2312" w:hAnsi="宋体" w:cs="宋体"/>
                <w:b/>
                <w:bCs/>
                <w:color w:val="auto"/>
                <w:kern w:val="0"/>
              </w:rPr>
            </w:pPr>
            <w:r>
              <w:rPr>
                <w:rFonts w:hint="eastAsia" w:ascii="仿宋_GB2312" w:hAnsi="宋体" w:cs="宋体"/>
                <w:b/>
                <w:bCs/>
                <w:color w:val="auto"/>
                <w:kern w:val="0"/>
              </w:rPr>
              <w:t>原件或复印件（一式五份）</w:t>
            </w:r>
          </w:p>
        </w:tc>
        <w:tc>
          <w:tcPr>
            <w:tcW w:w="905" w:type="dxa"/>
            <w:vMerge w:val="restart"/>
            <w:noWrap w:val="0"/>
            <w:vAlign w:val="center"/>
          </w:tcPr>
          <w:p>
            <w:pPr>
              <w:widowControl/>
              <w:spacing w:line="440" w:lineRule="exact"/>
              <w:jc w:val="center"/>
              <w:rPr>
                <w:rFonts w:ascii="仿宋_GB2312" w:hAnsi="宋体" w:cs="宋体"/>
                <w:b/>
                <w:bCs/>
                <w:color w:val="auto"/>
                <w:kern w:val="0"/>
              </w:rPr>
            </w:pPr>
            <w:r>
              <w:rPr>
                <w:rFonts w:hint="eastAsia" w:ascii="仿宋_GB2312" w:hAnsi="宋体"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7" w:type="dxa"/>
            <w:vMerge w:val="continue"/>
            <w:noWrap w:val="0"/>
            <w:vAlign w:val="center"/>
          </w:tcPr>
          <w:p>
            <w:pPr>
              <w:widowControl/>
              <w:spacing w:line="480" w:lineRule="exact"/>
              <w:jc w:val="left"/>
              <w:rPr>
                <w:rFonts w:ascii="仿宋_GB2312" w:hAnsi="宋体" w:cs="宋体"/>
                <w:b/>
                <w:bCs/>
                <w:color w:val="auto"/>
                <w:kern w:val="0"/>
              </w:rPr>
            </w:pPr>
          </w:p>
        </w:tc>
        <w:tc>
          <w:tcPr>
            <w:tcW w:w="5997" w:type="dxa"/>
            <w:vMerge w:val="continue"/>
            <w:noWrap w:val="0"/>
            <w:vAlign w:val="center"/>
          </w:tcPr>
          <w:p>
            <w:pPr>
              <w:widowControl/>
              <w:spacing w:line="480" w:lineRule="exact"/>
              <w:jc w:val="left"/>
              <w:rPr>
                <w:rFonts w:ascii="仿宋_GB2312" w:hAnsi="宋体" w:cs="宋体"/>
                <w:b/>
                <w:bCs/>
                <w:color w:val="auto"/>
                <w:kern w:val="0"/>
              </w:rPr>
            </w:pPr>
          </w:p>
        </w:tc>
        <w:tc>
          <w:tcPr>
            <w:tcW w:w="1785" w:type="dxa"/>
            <w:vMerge w:val="continue"/>
            <w:noWrap w:val="0"/>
            <w:vAlign w:val="center"/>
          </w:tcPr>
          <w:p>
            <w:pPr>
              <w:widowControl/>
              <w:spacing w:line="480" w:lineRule="exact"/>
              <w:jc w:val="left"/>
              <w:rPr>
                <w:rFonts w:ascii="仿宋_GB2312" w:hAnsi="宋体" w:cs="宋体"/>
                <w:b/>
                <w:bCs/>
                <w:color w:val="auto"/>
                <w:kern w:val="0"/>
              </w:rPr>
            </w:pPr>
          </w:p>
        </w:tc>
        <w:tc>
          <w:tcPr>
            <w:tcW w:w="905" w:type="dxa"/>
            <w:vMerge w:val="continue"/>
            <w:noWrap w:val="0"/>
            <w:vAlign w:val="center"/>
          </w:tcPr>
          <w:p>
            <w:pPr>
              <w:widowControl/>
              <w:spacing w:line="480" w:lineRule="exact"/>
              <w:jc w:val="left"/>
              <w:rPr>
                <w:rFonts w:ascii="仿宋_GB2312"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1</w:t>
            </w:r>
          </w:p>
        </w:tc>
        <w:tc>
          <w:tcPr>
            <w:tcW w:w="5997" w:type="dxa"/>
            <w:noWrap w:val="0"/>
            <w:vAlign w:val="center"/>
          </w:tcPr>
          <w:p>
            <w:pPr>
              <w:widowControl/>
              <w:spacing w:line="480" w:lineRule="exact"/>
              <w:jc w:val="left"/>
              <w:rPr>
                <w:rFonts w:hint="eastAsia" w:ascii="仿宋_GB2312" w:hAnsi="宋体" w:eastAsia="宋体" w:cs="宋体"/>
                <w:color w:val="auto"/>
                <w:kern w:val="0"/>
                <w:lang w:eastAsia="zh-CN"/>
              </w:rPr>
            </w:pPr>
            <w:r>
              <w:rPr>
                <w:rFonts w:hint="eastAsia" w:ascii="仿宋_GB2312" w:hAnsi="宋体" w:cs="宋体"/>
                <w:color w:val="auto"/>
                <w:kern w:val="0"/>
              </w:rPr>
              <w:t>用地规划许可证</w:t>
            </w:r>
          </w:p>
        </w:tc>
        <w:tc>
          <w:tcPr>
            <w:tcW w:w="1785" w:type="dxa"/>
            <w:noWrap w:val="0"/>
            <w:vAlign w:val="center"/>
          </w:tcPr>
          <w:p>
            <w:pPr>
              <w:widowControl/>
              <w:spacing w:line="480" w:lineRule="exact"/>
              <w:jc w:val="center"/>
              <w:rPr>
                <w:rFonts w:ascii="仿宋_GB2312" w:hAnsi="宋体" w:cs="宋体"/>
                <w:color w:val="auto"/>
                <w:kern w:val="0"/>
              </w:rPr>
            </w:pPr>
          </w:p>
        </w:tc>
        <w:tc>
          <w:tcPr>
            <w:tcW w:w="905" w:type="dxa"/>
            <w:noWrap w:val="0"/>
            <w:vAlign w:val="center"/>
          </w:tcPr>
          <w:p>
            <w:pPr>
              <w:widowControl/>
              <w:spacing w:line="480" w:lineRule="exact"/>
              <w:jc w:val="left"/>
              <w:rPr>
                <w:rFonts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2</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用地红线图、用地规划条件</w:t>
            </w:r>
          </w:p>
        </w:tc>
        <w:tc>
          <w:tcPr>
            <w:tcW w:w="1785" w:type="dxa"/>
            <w:noWrap w:val="0"/>
            <w:vAlign w:val="center"/>
          </w:tcPr>
          <w:p>
            <w:pPr>
              <w:widowControl/>
              <w:spacing w:line="480" w:lineRule="exact"/>
              <w:jc w:val="center"/>
              <w:rPr>
                <w:rFonts w:ascii="仿宋_GB2312" w:hAnsi="宋体" w:cs="宋体"/>
                <w:color w:val="auto"/>
                <w:kern w:val="0"/>
              </w:rPr>
            </w:pPr>
          </w:p>
        </w:tc>
        <w:tc>
          <w:tcPr>
            <w:tcW w:w="905" w:type="dxa"/>
            <w:noWrap w:val="0"/>
            <w:vAlign w:val="center"/>
          </w:tcPr>
          <w:p>
            <w:pPr>
              <w:widowControl/>
              <w:spacing w:line="480" w:lineRule="exact"/>
              <w:jc w:val="left"/>
              <w:rPr>
                <w:rFonts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3</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建设项目批准文件（立项批复、初设批复）</w:t>
            </w:r>
          </w:p>
        </w:tc>
        <w:tc>
          <w:tcPr>
            <w:tcW w:w="1785" w:type="dxa"/>
            <w:noWrap w:val="0"/>
            <w:vAlign w:val="center"/>
          </w:tcPr>
          <w:p>
            <w:pPr>
              <w:widowControl/>
              <w:spacing w:line="480" w:lineRule="exact"/>
              <w:jc w:val="center"/>
              <w:rPr>
                <w:color w:val="auto"/>
                <w:kern w:val="0"/>
              </w:rPr>
            </w:pPr>
          </w:p>
        </w:tc>
        <w:tc>
          <w:tcPr>
            <w:tcW w:w="905" w:type="dxa"/>
            <w:noWrap w:val="0"/>
            <w:vAlign w:val="center"/>
          </w:tcPr>
          <w:p>
            <w:pPr>
              <w:widowControl/>
              <w:spacing w:line="480" w:lineRule="exact"/>
              <w:jc w:val="left"/>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4</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中标通知书</w:t>
            </w:r>
          </w:p>
        </w:tc>
        <w:tc>
          <w:tcPr>
            <w:tcW w:w="1785" w:type="dxa"/>
            <w:noWrap w:val="0"/>
            <w:vAlign w:val="center"/>
          </w:tcPr>
          <w:p>
            <w:pPr>
              <w:widowControl/>
              <w:spacing w:line="480" w:lineRule="exact"/>
              <w:jc w:val="center"/>
              <w:rPr>
                <w:color w:val="auto"/>
                <w:kern w:val="0"/>
              </w:rPr>
            </w:pPr>
          </w:p>
        </w:tc>
        <w:tc>
          <w:tcPr>
            <w:tcW w:w="905" w:type="dxa"/>
            <w:noWrap w:val="0"/>
            <w:vAlign w:val="center"/>
          </w:tcPr>
          <w:p>
            <w:pPr>
              <w:widowControl/>
              <w:spacing w:line="480" w:lineRule="exact"/>
              <w:jc w:val="left"/>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color w:val="auto"/>
                <w:kern w:val="0"/>
              </w:rPr>
            </w:pPr>
            <w:r>
              <w:rPr>
                <w:color w:val="auto"/>
                <w:kern w:val="0"/>
              </w:rPr>
              <w:t>5</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施工合同、监理合同</w:t>
            </w:r>
          </w:p>
        </w:tc>
        <w:tc>
          <w:tcPr>
            <w:tcW w:w="1785" w:type="dxa"/>
            <w:noWrap w:val="0"/>
            <w:vAlign w:val="center"/>
          </w:tcPr>
          <w:p>
            <w:pPr>
              <w:widowControl/>
              <w:spacing w:line="480" w:lineRule="exact"/>
              <w:jc w:val="center"/>
              <w:rPr>
                <w:color w:val="auto"/>
                <w:kern w:val="0"/>
              </w:rPr>
            </w:pPr>
          </w:p>
        </w:tc>
        <w:tc>
          <w:tcPr>
            <w:tcW w:w="905" w:type="dxa"/>
            <w:noWrap w:val="0"/>
            <w:vAlign w:val="center"/>
          </w:tcPr>
          <w:p>
            <w:pPr>
              <w:widowControl/>
              <w:spacing w:line="480" w:lineRule="exact"/>
              <w:jc w:val="left"/>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6</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施工许可证</w:t>
            </w:r>
          </w:p>
        </w:tc>
        <w:tc>
          <w:tcPr>
            <w:tcW w:w="1785" w:type="dxa"/>
            <w:noWrap w:val="0"/>
            <w:vAlign w:val="center"/>
          </w:tcPr>
          <w:p>
            <w:pPr>
              <w:widowControl/>
              <w:spacing w:line="480" w:lineRule="exact"/>
              <w:jc w:val="center"/>
              <w:rPr>
                <w:color w:val="auto"/>
                <w:kern w:val="0"/>
              </w:rPr>
            </w:pPr>
          </w:p>
        </w:tc>
        <w:tc>
          <w:tcPr>
            <w:tcW w:w="905" w:type="dxa"/>
            <w:noWrap w:val="0"/>
            <w:vAlign w:val="center"/>
          </w:tcPr>
          <w:p>
            <w:pPr>
              <w:widowControl/>
              <w:spacing w:line="480" w:lineRule="exact"/>
              <w:jc w:val="left"/>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7</w:t>
            </w:r>
          </w:p>
        </w:tc>
        <w:tc>
          <w:tcPr>
            <w:tcW w:w="599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cs="宋体"/>
                <w:color w:val="auto"/>
                <w:kern w:val="0"/>
              </w:rPr>
            </w:pPr>
            <w:r>
              <w:rPr>
                <w:rFonts w:hint="eastAsia" w:ascii="仿宋_GB2312" w:hAnsi="宋体" w:cs="宋体"/>
                <w:color w:val="auto"/>
                <w:kern w:val="0"/>
              </w:rPr>
              <w:t>建设工程规划许可证</w:t>
            </w:r>
            <w:r>
              <w:rPr>
                <w:rFonts w:ascii="仿宋_GB2312" w:hAnsi="宋体" w:cs="宋体"/>
                <w:color w:val="auto"/>
                <w:kern w:val="0"/>
              </w:rPr>
              <w:t>(</w:t>
            </w:r>
            <w:r>
              <w:rPr>
                <w:rFonts w:hint="eastAsia" w:ascii="仿宋_GB2312" w:hAnsi="宋体" w:cs="宋体"/>
                <w:color w:val="auto"/>
                <w:kern w:val="0"/>
              </w:rPr>
              <w:t>含附图、附件</w:t>
            </w:r>
            <w:r>
              <w:rPr>
                <w:rFonts w:ascii="仿宋_GB2312" w:hAnsi="宋体" w:cs="宋体"/>
                <w:color w:val="auto"/>
                <w:kern w:val="0"/>
              </w:rPr>
              <w:t>)</w:t>
            </w:r>
            <w:r>
              <w:rPr>
                <w:rFonts w:hint="eastAsia" w:ascii="仿宋_GB2312" w:hAnsi="宋体" w:cs="宋体"/>
                <w:color w:val="auto"/>
                <w:kern w:val="0"/>
              </w:rPr>
              <w:t>、规划条件核实合格证或其他能够证明建设工程符合规划的文件及证明</w:t>
            </w:r>
          </w:p>
        </w:tc>
        <w:tc>
          <w:tcPr>
            <w:tcW w:w="1785" w:type="dxa"/>
            <w:noWrap w:val="0"/>
            <w:vAlign w:val="center"/>
          </w:tcPr>
          <w:p>
            <w:pPr>
              <w:widowControl/>
              <w:spacing w:line="440" w:lineRule="exact"/>
              <w:jc w:val="left"/>
              <w:rPr>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hint="eastAsia"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8</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房屋规划验收合格证</w:t>
            </w:r>
          </w:p>
        </w:tc>
        <w:tc>
          <w:tcPr>
            <w:tcW w:w="1785" w:type="dxa"/>
            <w:noWrap w:val="0"/>
            <w:vAlign w:val="center"/>
          </w:tcPr>
          <w:p>
            <w:pPr>
              <w:widowControl/>
              <w:spacing w:line="440" w:lineRule="exact"/>
              <w:jc w:val="left"/>
              <w:rPr>
                <w:rFonts w:hint="eastAsia" w:ascii="仿宋_GB2312" w:hAnsi="宋体" w:cs="宋体"/>
                <w:color w:val="auto"/>
                <w:kern w:val="0"/>
              </w:rPr>
            </w:pPr>
          </w:p>
        </w:tc>
        <w:tc>
          <w:tcPr>
            <w:tcW w:w="905" w:type="dxa"/>
            <w:noWrap w:val="0"/>
            <w:vAlign w:val="center"/>
          </w:tcPr>
          <w:p>
            <w:pPr>
              <w:widowControl/>
              <w:spacing w:line="480" w:lineRule="exact"/>
              <w:jc w:val="center"/>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rFonts w:hint="eastAsia"/>
                <w:color w:val="auto"/>
                <w:kern w:val="0"/>
                <w:lang w:val="en-US" w:eastAsia="zh-CN"/>
              </w:rPr>
              <w:t>9</w:t>
            </w:r>
          </w:p>
        </w:tc>
        <w:tc>
          <w:tcPr>
            <w:tcW w:w="599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cs="宋体"/>
                <w:color w:val="auto"/>
                <w:kern w:val="0"/>
              </w:rPr>
            </w:pPr>
            <w:r>
              <w:rPr>
                <w:rFonts w:hint="eastAsia" w:ascii="仿宋_GB2312" w:hAnsi="宋体" w:cs="宋体"/>
                <w:color w:val="auto"/>
                <w:kern w:val="0"/>
              </w:rPr>
              <w:t>竣工验收备案表、质量等级证书、单位工程质量综合评定表或者其他能够证明房屋已经竣工的文件</w:t>
            </w:r>
          </w:p>
        </w:tc>
        <w:tc>
          <w:tcPr>
            <w:tcW w:w="1785" w:type="dxa"/>
            <w:noWrap w:val="0"/>
            <w:vAlign w:val="center"/>
          </w:tcPr>
          <w:p>
            <w:pPr>
              <w:widowControl/>
              <w:spacing w:line="440" w:lineRule="exact"/>
              <w:jc w:val="left"/>
              <w:rPr>
                <w:rFonts w:ascii="仿宋_GB2312" w:hAnsi="宋体" w:cs="宋体"/>
                <w:color w:val="auto"/>
                <w:kern w:val="0"/>
              </w:rPr>
            </w:pPr>
          </w:p>
        </w:tc>
        <w:tc>
          <w:tcPr>
            <w:tcW w:w="905" w:type="dxa"/>
            <w:noWrap w:val="0"/>
            <w:vAlign w:val="center"/>
          </w:tcPr>
          <w:p>
            <w:pPr>
              <w:widowControl/>
              <w:spacing w:line="480" w:lineRule="exact"/>
              <w:jc w:val="center"/>
              <w:rPr>
                <w:rFonts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10</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白蚁预防过程竣工验收证明</w:t>
            </w:r>
          </w:p>
        </w:tc>
        <w:tc>
          <w:tcPr>
            <w:tcW w:w="1785" w:type="dxa"/>
            <w:noWrap w:val="0"/>
            <w:vAlign w:val="center"/>
          </w:tcPr>
          <w:p>
            <w:pPr>
              <w:widowControl/>
              <w:spacing w:line="440" w:lineRule="exact"/>
              <w:jc w:val="left"/>
              <w:rPr>
                <w:rFonts w:hint="eastAsia" w:ascii="仿宋_GB2312" w:hAnsi="宋体" w:cs="宋体"/>
                <w:color w:val="auto"/>
                <w:kern w:val="0"/>
              </w:rPr>
            </w:pPr>
          </w:p>
        </w:tc>
        <w:tc>
          <w:tcPr>
            <w:tcW w:w="905" w:type="dxa"/>
            <w:noWrap w:val="0"/>
            <w:vAlign w:val="center"/>
          </w:tcPr>
          <w:p>
            <w:pPr>
              <w:widowControl/>
              <w:spacing w:line="480" w:lineRule="exact"/>
              <w:jc w:val="center"/>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11</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消防验收合格意见</w:t>
            </w:r>
          </w:p>
        </w:tc>
        <w:tc>
          <w:tcPr>
            <w:tcW w:w="1785" w:type="dxa"/>
            <w:noWrap w:val="0"/>
            <w:vAlign w:val="center"/>
          </w:tcPr>
          <w:p>
            <w:pPr>
              <w:widowControl/>
              <w:spacing w:line="440" w:lineRule="exact"/>
              <w:jc w:val="left"/>
              <w:rPr>
                <w:rFonts w:hint="eastAsia" w:ascii="仿宋_GB2312" w:hAnsi="宋体" w:cs="宋体"/>
                <w:color w:val="auto"/>
                <w:kern w:val="0"/>
              </w:rPr>
            </w:pPr>
          </w:p>
        </w:tc>
        <w:tc>
          <w:tcPr>
            <w:tcW w:w="905" w:type="dxa"/>
            <w:noWrap w:val="0"/>
            <w:vAlign w:val="center"/>
          </w:tcPr>
          <w:p>
            <w:pPr>
              <w:widowControl/>
              <w:spacing w:line="480" w:lineRule="exact"/>
              <w:jc w:val="center"/>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97" w:type="dxa"/>
            <w:noWrap w:val="0"/>
            <w:vAlign w:val="center"/>
          </w:tcPr>
          <w:p>
            <w:pPr>
              <w:widowControl/>
              <w:spacing w:line="480" w:lineRule="exact"/>
              <w:jc w:val="center"/>
              <w:rPr>
                <w:color w:val="auto"/>
                <w:kern w:val="0"/>
              </w:rPr>
            </w:pPr>
            <w:r>
              <w:rPr>
                <w:rFonts w:hint="eastAsia"/>
                <w:color w:val="auto"/>
                <w:kern w:val="0"/>
                <w:lang w:val="en-US" w:eastAsia="zh-CN"/>
              </w:rPr>
              <w:t>12</w:t>
            </w:r>
          </w:p>
        </w:tc>
        <w:tc>
          <w:tcPr>
            <w:tcW w:w="5997"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经备案的房屋测绘报告</w:t>
            </w:r>
          </w:p>
        </w:tc>
        <w:tc>
          <w:tcPr>
            <w:tcW w:w="1785" w:type="dxa"/>
            <w:noWrap w:val="0"/>
            <w:vAlign w:val="center"/>
          </w:tcPr>
          <w:p>
            <w:pPr>
              <w:widowControl/>
              <w:spacing w:line="480" w:lineRule="exact"/>
              <w:jc w:val="left"/>
              <w:rPr>
                <w:rFonts w:hint="eastAsia" w:ascii="仿宋_GB2312" w:hAnsi="宋体" w:cs="宋体"/>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hint="eastAsia" w:ascii="仿宋_GB2312"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13</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lang w:eastAsia="zh-CN"/>
              </w:rPr>
              <w:t>不动产权证或不动产权证明</w:t>
            </w:r>
          </w:p>
        </w:tc>
        <w:tc>
          <w:tcPr>
            <w:tcW w:w="1785"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14</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房屋竣工平面图</w:t>
            </w:r>
          </w:p>
        </w:tc>
        <w:tc>
          <w:tcPr>
            <w:tcW w:w="1785"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15</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分层或分户平面图</w:t>
            </w:r>
          </w:p>
        </w:tc>
        <w:tc>
          <w:tcPr>
            <w:tcW w:w="1785"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color w:val="auto"/>
                <w:kern w:val="0"/>
              </w:rPr>
              <w:t>1</w:t>
            </w:r>
            <w:r>
              <w:rPr>
                <w:rFonts w:hint="eastAsia"/>
                <w:color w:val="auto"/>
                <w:kern w:val="0"/>
                <w:lang w:val="en-US" w:eastAsia="zh-CN"/>
              </w:rPr>
              <w:t>6</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竣工图（建筑、结构、水、电、景观绿化、总平面图）</w:t>
            </w:r>
          </w:p>
        </w:tc>
        <w:tc>
          <w:tcPr>
            <w:tcW w:w="1785"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　</w:t>
            </w: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97" w:type="dxa"/>
            <w:noWrap w:val="0"/>
            <w:vAlign w:val="center"/>
          </w:tcPr>
          <w:p>
            <w:pPr>
              <w:widowControl/>
              <w:spacing w:line="480" w:lineRule="exact"/>
              <w:jc w:val="center"/>
              <w:rPr>
                <w:rFonts w:hint="eastAsia" w:eastAsia="宋体"/>
                <w:color w:val="auto"/>
                <w:kern w:val="0"/>
                <w:lang w:val="en-US" w:eastAsia="zh-CN"/>
              </w:rPr>
            </w:pPr>
            <w:r>
              <w:rPr>
                <w:rFonts w:hint="eastAsia"/>
                <w:color w:val="auto"/>
                <w:kern w:val="0"/>
                <w:lang w:val="en-US" w:eastAsia="zh-CN"/>
              </w:rPr>
              <w:t>17</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地名使用证或门牌编号审批表、新旧门牌编号对照表</w:t>
            </w:r>
          </w:p>
        </w:tc>
        <w:tc>
          <w:tcPr>
            <w:tcW w:w="1785" w:type="dxa"/>
            <w:noWrap w:val="0"/>
            <w:vAlign w:val="center"/>
          </w:tcPr>
          <w:p>
            <w:pPr>
              <w:widowControl/>
              <w:spacing w:line="480" w:lineRule="exact"/>
              <w:jc w:val="left"/>
              <w:rPr>
                <w:rFonts w:ascii="仿宋_GB2312" w:hAnsi="宋体" w:cs="宋体"/>
                <w:color w:val="auto"/>
                <w:kern w:val="0"/>
              </w:rPr>
            </w:pP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7" w:type="dxa"/>
            <w:noWrap w:val="0"/>
            <w:vAlign w:val="center"/>
          </w:tcPr>
          <w:p>
            <w:pPr>
              <w:widowControl/>
              <w:spacing w:line="480" w:lineRule="exact"/>
              <w:jc w:val="center"/>
              <w:rPr>
                <w:rFonts w:hint="eastAsia" w:eastAsia="宋体"/>
                <w:color w:val="auto"/>
                <w:kern w:val="0"/>
                <w:lang w:eastAsia="zh-CN"/>
              </w:rPr>
            </w:pPr>
            <w:r>
              <w:rPr>
                <w:color w:val="auto"/>
                <w:kern w:val="0"/>
              </w:rPr>
              <w:t>1</w:t>
            </w:r>
            <w:r>
              <w:rPr>
                <w:rFonts w:hint="eastAsia"/>
                <w:color w:val="auto"/>
                <w:kern w:val="0"/>
                <w:lang w:val="en-US" w:eastAsia="zh-CN"/>
              </w:rPr>
              <w:t>8</w:t>
            </w:r>
          </w:p>
        </w:tc>
        <w:tc>
          <w:tcPr>
            <w:tcW w:w="5997" w:type="dxa"/>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产权登记机构认为需要收取的其他必要材料</w:t>
            </w:r>
          </w:p>
        </w:tc>
        <w:tc>
          <w:tcPr>
            <w:tcW w:w="1785" w:type="dxa"/>
            <w:noWrap w:val="0"/>
            <w:vAlign w:val="center"/>
          </w:tcPr>
          <w:p>
            <w:pPr>
              <w:widowControl/>
              <w:spacing w:line="480" w:lineRule="exact"/>
              <w:jc w:val="left"/>
              <w:rPr>
                <w:rFonts w:ascii="仿宋_GB2312" w:hAnsi="宋体" w:cs="宋体"/>
                <w:color w:val="auto"/>
                <w:kern w:val="0"/>
              </w:rPr>
            </w:pPr>
          </w:p>
        </w:tc>
        <w:tc>
          <w:tcPr>
            <w:tcW w:w="905" w:type="dxa"/>
            <w:noWrap w:val="0"/>
            <w:vAlign w:val="center"/>
          </w:tcPr>
          <w:p>
            <w:pPr>
              <w:widowControl/>
              <w:spacing w:line="480" w:lineRule="exact"/>
              <w:jc w:val="center"/>
              <w:rPr>
                <w:rFonts w:ascii="仿宋_GB2312" w:hAnsi="宋体" w:cs="宋体"/>
                <w:color w:val="auto"/>
                <w:kern w:val="0"/>
              </w:rPr>
            </w:pPr>
            <w:r>
              <w:rPr>
                <w:rFonts w:hint="eastAsia" w:ascii="仿宋_GB2312"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9284" w:type="dxa"/>
            <w:gridSpan w:val="4"/>
            <w:tcBorders>
              <w:left w:val="nil"/>
              <w:bottom w:val="nil"/>
              <w:right w:val="nil"/>
            </w:tcBorders>
            <w:noWrap w:val="0"/>
            <w:vAlign w:val="center"/>
          </w:tcPr>
          <w:p>
            <w:pPr>
              <w:widowControl/>
              <w:spacing w:line="480" w:lineRule="exact"/>
              <w:jc w:val="left"/>
              <w:rPr>
                <w:rFonts w:ascii="仿宋_GB2312" w:hAnsi="宋体" w:cs="宋体"/>
                <w:color w:val="auto"/>
                <w:kern w:val="0"/>
              </w:rPr>
            </w:pPr>
            <w:r>
              <w:rPr>
                <w:rFonts w:hint="eastAsia" w:ascii="仿宋_GB2312" w:hAnsi="宋体" w:cs="宋体"/>
                <w:color w:val="auto"/>
                <w:kern w:val="0"/>
              </w:rPr>
              <w:t>移交人签字：</w:t>
            </w:r>
            <w:r>
              <w:rPr>
                <w:rFonts w:ascii="Arial" w:hAnsi="Arial" w:cs="Arial"/>
                <w:color w:val="auto"/>
                <w:kern w:val="0"/>
              </w:rPr>
              <w:t>        </w:t>
            </w:r>
            <w:r>
              <w:rPr>
                <w:rFonts w:ascii="仿宋_GB2312" w:hAnsi="Arial" w:cs="Arial"/>
                <w:color w:val="auto"/>
                <w:kern w:val="0"/>
              </w:rPr>
              <w:t xml:space="preserve">     </w:t>
            </w:r>
            <w:r>
              <w:rPr>
                <w:rFonts w:hint="eastAsia" w:ascii="仿宋_GB2312" w:hAnsi="Arial" w:cs="Arial"/>
                <w:color w:val="auto"/>
                <w:kern w:val="0"/>
              </w:rPr>
              <w:t xml:space="preserve">        </w:t>
            </w:r>
            <w:r>
              <w:rPr>
                <w:rFonts w:hint="eastAsia" w:ascii="仿宋_GB2312" w:hAnsi="Arial" w:cs="Arial"/>
                <w:color w:val="auto"/>
                <w:kern w:val="0"/>
                <w:lang w:val="en-US" w:eastAsia="zh-CN"/>
              </w:rPr>
              <w:t xml:space="preserve"> </w:t>
            </w:r>
            <w:r>
              <w:rPr>
                <w:rFonts w:hint="eastAsia" w:ascii="仿宋_GB2312" w:hAnsi="宋体" w:cs="宋体"/>
                <w:color w:val="auto"/>
                <w:kern w:val="0"/>
              </w:rPr>
              <w:t>接收人签字：</w:t>
            </w:r>
            <w:r>
              <w:rPr>
                <w:rFonts w:ascii="Arial" w:hAnsi="Arial" w:cs="Arial"/>
                <w:color w:val="auto"/>
                <w:kern w:val="0"/>
              </w:rPr>
              <w:t>        </w:t>
            </w:r>
            <w:r>
              <w:rPr>
                <w:rFonts w:ascii="仿宋_GB2312" w:hAnsi="Arial" w:cs="Arial"/>
                <w:color w:val="auto"/>
                <w:kern w:val="0"/>
              </w:rPr>
              <w:t xml:space="preserve">  </w:t>
            </w:r>
            <w:r>
              <w:rPr>
                <w:rFonts w:hint="eastAsia" w:ascii="仿宋_GB2312" w:hAnsi="Arial" w:cs="Arial"/>
                <w:color w:val="auto"/>
                <w:kern w:val="0"/>
              </w:rPr>
              <w:t xml:space="preserve">          </w:t>
            </w:r>
            <w:r>
              <w:rPr>
                <w:rFonts w:ascii="仿宋_GB2312" w:hAnsi="Arial" w:cs="Arial"/>
                <w:color w:val="auto"/>
                <w:kern w:val="0"/>
              </w:rPr>
              <w:t xml:space="preserve"> </w:t>
            </w:r>
            <w:r>
              <w:rPr>
                <w:rFonts w:hint="eastAsia" w:ascii="仿宋_GB2312" w:hAnsi="宋体" w:cs="宋体"/>
                <w:color w:val="auto"/>
                <w:kern w:val="0"/>
              </w:rPr>
              <w:t>接收单位领导意见：</w:t>
            </w:r>
          </w:p>
          <w:p>
            <w:pPr>
              <w:widowControl/>
              <w:spacing w:line="480" w:lineRule="exact"/>
              <w:jc w:val="left"/>
              <w:rPr>
                <w:rFonts w:ascii="仿宋_GB2312" w:hAnsi="宋体" w:cs="宋体"/>
                <w:color w:val="auto"/>
                <w:kern w:val="0"/>
              </w:rPr>
            </w:pPr>
            <w:r>
              <w:rPr>
                <w:rFonts w:hint="eastAsia" w:ascii="仿宋_GB2312" w:hAnsi="宋体" w:cs="宋体"/>
                <w:color w:val="auto"/>
                <w:kern w:val="0"/>
              </w:rPr>
              <w:t>单位公章：</w:t>
            </w:r>
            <w:r>
              <w:rPr>
                <w:rFonts w:ascii="Arial" w:hAnsi="Arial" w:cs="Arial"/>
                <w:color w:val="auto"/>
                <w:kern w:val="0"/>
              </w:rPr>
              <w:t>              </w:t>
            </w:r>
            <w:r>
              <w:rPr>
                <w:rFonts w:ascii="仿宋_GB2312" w:hAnsi="Arial" w:cs="Arial"/>
                <w:color w:val="auto"/>
                <w:kern w:val="0"/>
              </w:rPr>
              <w:t xml:space="preserve">            </w:t>
            </w:r>
            <w:r>
              <w:rPr>
                <w:rFonts w:hint="eastAsia" w:ascii="仿宋_GB2312" w:hAnsi="宋体" w:cs="宋体"/>
                <w:color w:val="auto"/>
                <w:kern w:val="0"/>
              </w:rPr>
              <w:t>接收单位领导签字：</w:t>
            </w:r>
          </w:p>
          <w:p>
            <w:pPr>
              <w:spacing w:line="480" w:lineRule="exact"/>
              <w:jc w:val="left"/>
              <w:rPr>
                <w:rFonts w:ascii="仿宋_GB2312" w:hAnsi="宋体" w:cs="宋体"/>
                <w:color w:val="auto"/>
                <w:kern w:val="0"/>
              </w:rPr>
            </w:pPr>
            <w:r>
              <w:rPr>
                <w:rFonts w:hint="eastAsia" w:ascii="仿宋_GB2312" w:hAnsi="宋体" w:cs="宋体"/>
                <w:color w:val="auto"/>
                <w:kern w:val="0"/>
              </w:rPr>
              <w:t>移交日期：</w:t>
            </w:r>
            <w:r>
              <w:rPr>
                <w:rFonts w:ascii="Arial" w:hAnsi="Arial" w:cs="Arial"/>
                <w:color w:val="auto"/>
                <w:kern w:val="0"/>
              </w:rPr>
              <w:t>           </w:t>
            </w:r>
            <w:r>
              <w:rPr>
                <w:rFonts w:ascii="仿宋_GB2312" w:hAnsi="宋体" w:cs="宋体"/>
                <w:color w:val="auto"/>
                <w:kern w:val="0"/>
              </w:rPr>
              <w:t xml:space="preserve">              </w:t>
            </w:r>
            <w:r>
              <w:rPr>
                <w:rFonts w:hint="eastAsia" w:ascii="仿宋_GB2312" w:hAnsi="宋体" w:cs="宋体"/>
                <w:color w:val="auto"/>
                <w:kern w:val="0"/>
              </w:rPr>
              <w:t>接受日期：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222BA"/>
    <w:rsid w:val="4582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2021-09-10T08:53:00Z</dcterms:created>
  <dc:creator>c ing</dc:creator>
  <cp:lastModifiedBy>c ing</cp:lastModifiedBy>
  <dcterms:modified xsi:type="dcterms:W3CDTF">2021-09-10T08:54:12Z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23564EAC6351405C86C5073E870F2F99</vt:lpwstr>
  </property>
</Properties>
</file>