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napToGrid w:val="0"/>
        <w:spacing w:line="579" w:lineRule="exact"/>
        <w:jc w:val="left"/>
        <w:rPr>
          <w:rFonts w:hint="eastAsia" w:ascii="黑体" w:hAnsi="黑体" w:eastAsia="黑体" w:cs="黑体"/>
          <w:lang w:eastAsia="zh-CN"/>
        </w:rPr>
      </w:pPr>
      <w:r>
        <w:rPr>
          <w:rFonts w:hint="eastAsia" w:ascii="黑体" w:hAnsi="黑体" w:eastAsia="黑体" w:cs="黑体"/>
          <w:lang w:eastAsia="zh-CN"/>
        </w:rPr>
        <w:t>附件</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3"/>
        <w:gridCol w:w="1000"/>
        <w:gridCol w:w="1087"/>
        <w:gridCol w:w="1515"/>
        <w:gridCol w:w="1550"/>
        <w:gridCol w:w="1125"/>
        <w:gridCol w:w="1617"/>
        <w:gridCol w:w="6745"/>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845" w:hRule="atLeast"/>
          <w:jc w:val="center"/>
        </w:trPr>
        <w:tc>
          <w:tcPr>
            <w:tcW w:w="15352" w:type="dxa"/>
            <w:gridSpan w:val="8"/>
            <w:noWrap w:val="0"/>
            <w:vAlign w:val="center"/>
          </w:tcPr>
          <w:p>
            <w:pPr>
              <w:keepNext w:val="0"/>
              <w:keepLines w:val="0"/>
              <w:widowControl/>
              <w:suppressLineNumbers w:val="0"/>
              <w:spacing w:beforeLines="0" w:afterLines="0" w:line="240" w:lineRule="auto"/>
              <w:jc w:val="center"/>
              <w:textAlignment w:val="center"/>
              <w:rPr>
                <w:rFonts w:hint="eastAsia" w:ascii="方正小标宋简体" w:hAnsi="方正小标宋简体" w:eastAsia="方正小标宋简体" w:cs="方正小标宋简体"/>
                <w:b w:val="0"/>
                <w:bCs/>
                <w:i w:val="0"/>
                <w:color w:val="000000"/>
                <w:sz w:val="44"/>
                <w:szCs w:val="44"/>
                <w:u w:val="none"/>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珠海市第七批文物保护单位名单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05"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类别</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地点</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年代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原级别</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管理机构</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4230"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南屏康真君庙</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珠海市香洲区南屏镇南屏社区西大街</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清同治十年（1871）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珠海市香洲区南屏镇南屏社区</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南屏康真君庙（又称康公庙）位于珠海市香洲区南屏镇南屏社区西大街。建于清同治十年（1871），坐东南向西北，三路布局，总面阔26米，总进深28米，占地面积728平方米。抬梁与穿斗混合结构，硬山顶。中路面阔三间，三进，其中二进为天井中香亭，香亭为重檐歇山顶。凹肚式门楼，大门嵌花岗岩石门夹，石门枕，石门额阳刻“康真君庙”，上款阴刻：“同治辛末新建”，下款：“南海陈炽基敬书”。青砖石脚，石柱础，博古屋脊，琉璃瓦当、滴水，墀头有砖雕，雕花封檐板。</w:t>
            </w:r>
          </w:p>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南屏康真君庙为当年南屏地区乡民祈福祭祀的场所，属于典型的岭南坛庙建筑，其重檐歇山顶香亭，具有较高的历史人文和建筑艺术研究价值。2012年7月核定公布为珠海市不可移动文物。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0"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翠微韦氏大屋</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珠海市香洲区前山街道翠微社区前山中和里二横巷5号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清同治十二年（1873）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珠海市香洲区前山街道办翠微社区</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left"/>
              <w:textAlignment w:val="center"/>
              <w:rPr>
                <w:rStyle w:val="6"/>
                <w:rFonts w:ascii="仿宋_GB2312" w:hAnsi="仿宋_GB2312" w:eastAsia="仿宋_GB2312" w:cs="仿宋_GB2312"/>
                <w:sz w:val="30"/>
                <w:szCs w:val="30"/>
                <w:lang w:val="en-US" w:eastAsia="zh-CN" w:bidi="ar"/>
              </w:rPr>
            </w:pPr>
            <w:r>
              <w:rPr>
                <w:rStyle w:val="6"/>
                <w:rFonts w:ascii="仿宋_GB2312" w:hAnsi="仿宋_GB2312" w:eastAsia="仿宋_GB2312" w:cs="仿宋_GB2312"/>
                <w:sz w:val="30"/>
                <w:szCs w:val="30"/>
                <w:lang w:val="en-US" w:eastAsia="zh-CN" w:bidi="ar"/>
              </w:rPr>
              <w:t>翠微韦氏大屋位于珠海市香洲区前山街道翠微社区前山中和里二横巷5号，是韦氏二十世韦鲁桐（1815-1890）于清同治十二年（1873）所建的邸宅，主体坐东北向西南，由左、中路带厨房组成，总面阔37.98米，总进深32.78米，建筑高度7.8米，占地面积1257.1米。中路面阔五间，三进夹两天井。左路为书房，右并厨房，前并门楼、天井和轿房。砖木混合结构二层建筑，硬山顶，青砖石脚，陶制瓦当，博古屋脊，雕花封檐板，墙眉有彩画，檐下、门楣、墀头有灰塑，门前有影壁，柚木屏门，陶花窗，百叶窗，云母窗。</w:t>
            </w:r>
          </w:p>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sz w:val="30"/>
                <w:szCs w:val="30"/>
                <w:u w:val="none"/>
              </w:rPr>
            </w:pPr>
            <w:r>
              <w:rPr>
                <w:rStyle w:val="6"/>
                <w:rFonts w:ascii="仿宋_GB2312" w:hAnsi="仿宋_GB2312" w:eastAsia="仿宋_GB2312" w:cs="仿宋_GB2312"/>
                <w:sz w:val="30"/>
                <w:szCs w:val="30"/>
                <w:lang w:val="en-US" w:eastAsia="zh-CN" w:bidi="ar"/>
              </w:rPr>
              <w:t>翠微韦氏大屋是晚清时期珠海大型民居建筑群的代表，其典型的岭南建筑风格，为研究岭南建筑艺术和民俗风情等提供了重要载体，具有较高的历史、艺术和科学价值。2012年7月公布为珠海市不可移动文物。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0"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界涌陈氏大宗祠</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珠海市香洲区前山街道界涌社区东闸街</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珠海市香洲区前山街道界涌社区居委会</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界涌陈氏大宗祠位于珠海市香洲区前山街道界涌社区东闸街，建于清代光绪十一年（1885），坐西北向东南，总面阔30.03米，总进深39.96米，建筑占地面积1429.27平方米。宗祠整体为广三路平面布局，另设魁星楼于左侧。中路面阔三间，三进夹两天井。凹肚式门楼，两次间筑包台，大门嵌花岗岩石门夹、石门枕，虾公梁上置石狮和异形柁墩，梁下有雀替。抬梁与穿斗混合结构，硬山顶，青砖石脚，石柱础，正脊和垂脊有博古装饰，琉璃瓦当、滴水，墀头有砖雕。</w:t>
            </w:r>
          </w:p>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sz w:val="30"/>
                <w:szCs w:val="30"/>
                <w:u w:val="none"/>
              </w:rPr>
            </w:pPr>
            <w:r>
              <w:rPr>
                <w:rStyle w:val="6"/>
                <w:rFonts w:ascii="仿宋_GB2312" w:hAnsi="仿宋_GB2312" w:eastAsia="仿宋_GB2312" w:cs="仿宋_GB2312"/>
                <w:sz w:val="30"/>
                <w:szCs w:val="30"/>
                <w:lang w:val="en-US" w:eastAsia="zh-CN" w:bidi="ar"/>
              </w:rPr>
              <w:t>陈氏大宗祠为典型的岭南建筑，建筑规模较大，工艺考究，尤以魁星楼为特色，为研究本地的祠堂建筑特色和陈氏家族发展历史提供了重要的实物载体。2012年7月核定公布为珠海市不可移动文物。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30"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近现代重要史迹及</w:t>
            </w:r>
            <w:r>
              <w:rPr>
                <w:rFonts w:hint="eastAsia" w:ascii="仿宋_GB2312" w:hAnsi="仿宋_GB2312" w:eastAsia="仿宋_GB2312" w:cs="仿宋_GB2312"/>
                <w:i w:val="0"/>
                <w:color w:val="000000"/>
                <w:kern w:val="0"/>
                <w:sz w:val="30"/>
                <w:szCs w:val="30"/>
                <w:u w:val="none"/>
                <w:lang w:val="en-US" w:eastAsia="zh-CN" w:bidi="ar"/>
              </w:rPr>
              <w:br w:type="textWrapping"/>
            </w:r>
            <w:r>
              <w:rPr>
                <w:rFonts w:hint="eastAsia" w:ascii="仿宋_GB2312" w:hAnsi="仿宋_GB2312" w:eastAsia="仿宋_GB2312" w:cs="仿宋_GB2312"/>
                <w:i w:val="0"/>
                <w:color w:val="000000"/>
                <w:kern w:val="0"/>
                <w:sz w:val="30"/>
                <w:szCs w:val="30"/>
                <w:u w:val="none"/>
                <w:lang w:val="en-US" w:eastAsia="zh-CN" w:bidi="ar"/>
              </w:rPr>
              <w:t>代表性建筑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南屏碉楼</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珠海市香洲区南屏镇南屏社区西大街一巷入口处</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民国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珠海市香洲区南屏社区居民委员会</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南屏碉楼（又称“东和炮楼”）位于珠海市香洲区南屏镇西大街一巷入口处，为民国时期一容姓村人捐资修建。坐西北向东南，钢筋混凝土砖木混合结构，占地面积40.9平方米。楼高五层共13.72米，首层宽3.1米，长13.2米，中央有水井，正面及右侧面有青砖结构加厚层；墙体四周均有多个枪眼；顶层东西两边建筑回收成为天台，四周筑枪炮垛位，中间筑水池。每层楼板同一位置均有传递信息或物品的洞口，楼梯除一层为钢筋混凝土外，其余为木梯盘旋而上，楼层内有雕花屏门；碉楼主体建筑两侧有一层附楼。</w:t>
            </w:r>
          </w:p>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该碉楼为南屏地区安全防御建筑，现仅存一座，为研究当地的建筑和安全防御体系提供了重要的实物载体，具有较高的人文历史和建筑研究价值。2012年7月核定公布为珠海市不可移动文物。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0"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南屏郑氏家宅</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珠海市香洲区南屏镇南屏社区西大街10号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珠海市香洲区南屏镇南屏社区</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南屏郑氏家宅位于珠海市香洲区南屏镇南屏社区卓斋街入口。始建于清代，坐北向南，砖木混合结构两层建筑，总面阔33.5米，总进深24.5米，占地面积为820.75平方米。建筑自东向西两排错开，以开门于西大街的南门青云巷为界，西边建筑坐南向北，面阔三间，两进夹一天井，前有大天井，左右次间均为二层楼；南门连青云巷将东西建筑连为一体；东边建筑为面阔三间，两进前有天井、厨房和门口，后有厨房，东并书房，向东开门朝向卓斋街。硬山顶，青砖石脚，平屋脊，素瓦当，雕花封檐板，墙眉彩画，墀头灰塑，灰塑景墙，瓷花窗。</w:t>
            </w:r>
          </w:p>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南屏郑氏家宅属于典型岭南古民居，为研究当时的美学、民俗风情和岭南民居等提供了重要实物载体，具有较高的历史、艺术和科学价值。2012年7月公布为珠海市不可移动文物。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70"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前山</w:t>
            </w:r>
            <w:r>
              <w:rPr>
                <w:rStyle w:val="6"/>
                <w:rFonts w:ascii="仿宋_GB2312" w:hAnsi="仿宋_GB2312" w:eastAsia="仿宋_GB2312" w:cs="仿宋_GB2312"/>
                <w:sz w:val="30"/>
                <w:szCs w:val="30"/>
                <w:lang w:val="en-US" w:eastAsia="zh-CN" w:bidi="ar"/>
              </w:rPr>
              <w:t>刘思远堂</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珠海市香洲区前山街道前山社区前山新城内</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清光绪元年（1875）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珠海市香洲区前山街道办</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前山刘思远堂位于珠海市香洲区前山社区前山新城内，建于清光绪元年（1875），因正门门板悬挂的“思远堂刘”牌号而得名。建筑坐东北向西南，由中路、右路和前花园组成，总面阔19.35米，总进深26.53米，占地面积约513平方米。中路面阔三间，两进夹一天井，两厅与天井之间为屏风，后厅与两厢以甬道相通，两厢均为二层结构；中路与右路之间前天井和后青云巷里有水井各1口，井口直径约1米。门前有花园，围墙上有斗大的“福”字照壁。砖木混合结构，硬山顶，青砖石脚，素瓦当，彩色玻璃，灰塑门楣，雕花阁楼封板，镂空雕花屏门，涂金书法版面。刘思远堂结构紧凑，装饰精美，家私完整，是保存精致的晚清民居建筑,具有较高的艺术和建筑研究价值。2012年7月核定公布为珠海市不可移动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0"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7</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山场北帝庙</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珠海市香洲区翠香街道山场社区</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唐、宋、清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香洲区文物保护单位</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珠海市香洲区翠香街道办</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山场北帝庙位于珠海市香洲区翠香街道山场社区，始建于唐宋时期，后又多次重修。相传是唐代香山场百姓为拜祭掌管与雨水有关的道教北帝神而建，城隍是掌管土地城池的神灵，山场北帝庙将城隍庙与北帝庙合祀一庙，分前殿、中殿和后殿，中殿祀天神北帝，后殿祀地神城隍，两庙合一。</w:t>
            </w:r>
          </w:p>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该庙坐西北向东南，面阔三间10米，三进夹两天井24.7米，占地面积247平方米。抬梁与穿斗混合砖木结构，硬山顶，砖墙石脚，石柱础，博古屋脊，琉璃瓦当、滴水。廊墙附阴刻石碑三块，一块被涂封，另二块为乾隆四十四年（1779）《山场北帝庙重修序》和清代光绪二十九年（1903）《北方真武玄天上帝 主宰城隍正直尊神》。</w:t>
            </w:r>
          </w:p>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山场北帝庙为珠海历史最悠久的庙宇建筑，具有重要的历史和人文价值，对于研究当地人土风情和宗教信仰有重要价值。2006年6月核定公布为香洲区第一批文物保护单位。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5"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Style w:val="6"/>
                <w:rFonts w:ascii="仿宋_GB2312" w:hAnsi="仿宋_GB2312" w:eastAsia="仿宋_GB2312" w:cs="仿宋_GB2312"/>
                <w:sz w:val="30"/>
                <w:szCs w:val="30"/>
                <w:lang w:val="en-US" w:eastAsia="zh-CN" w:bidi="ar"/>
              </w:rPr>
              <w:t>北山保遐杨公祠（含澄川杨公祠）</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w:t>
            </w:r>
            <w:r>
              <w:rPr>
                <w:rStyle w:val="6"/>
                <w:rFonts w:ascii="仿宋_GB2312" w:hAnsi="仿宋_GB2312" w:eastAsia="仿宋_GB2312" w:cs="仿宋_GB2312"/>
                <w:sz w:val="30"/>
                <w:szCs w:val="30"/>
                <w:lang w:val="en-US" w:eastAsia="zh-CN" w:bidi="ar"/>
              </w:rPr>
              <w:t>南屏镇北山社区北山正街北四巷28号、北山正街北三巷8号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香洲区文物保护单位</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珠海市香洲区南屏镇北山社区</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591"/>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北山保遐杨公祠（含澄川杨公祠）位于珠海市香洲区南屏镇北山社区正街北四巷。保遐杨公祠建于清代咸丰九年（1859），澄川杨公祠建于清代同治四年（1865），均坐东南向西北，砖木混合结构；凹肚式门楼，虾公梁上置石狮和异形柁墩，墀头砖雕。</w:t>
            </w:r>
          </w:p>
          <w:p>
            <w:pPr>
              <w:keepNext w:val="0"/>
              <w:keepLines w:val="0"/>
              <w:widowControl/>
              <w:suppressLineNumbers w:val="0"/>
              <w:spacing w:beforeLines="0" w:afterLines="0" w:line="400" w:lineRule="exact"/>
              <w:ind w:firstLine="591"/>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保遐杨公祠总平面为中路和右路夹一大庭院布局，总面宽43.12米，总进深33.41米，占地面积1440.64平方米。中路面阔三间，两进夹一天井，中轴线对称布局。右路为一横屋，面阔八间，两侧墙均为镬耳山墙。右路与中路围出长方形庭院，庭院有前、后两廊，与右路前廊连为三面回廊式布局。穿斗抬梁混合结构，镬耳封火山墙，青砖石脚，石柱础，檐墙上有大幅砖雕和灰塑。</w:t>
            </w:r>
          </w:p>
          <w:p>
            <w:pPr>
              <w:keepNext w:val="0"/>
              <w:keepLines w:val="0"/>
              <w:widowControl/>
              <w:suppressLineNumbers w:val="0"/>
              <w:spacing w:beforeLines="0" w:afterLines="0" w:line="400" w:lineRule="exact"/>
              <w:ind w:firstLine="591"/>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澄川杨公祠总平面为中路和左路夹一青云巷，总面宽25.85米，总进深44.23米，占地面积1143.35平方米。中路面阔三间，三进夹二天井，中轴线对称布局，大门嵌花岗岩门夹；左路面阔三间，三进夹二天井有隔墙将前天井分为前后两部分，头进砌内山墙分隔为面阔三间。穿斗抬梁混合结构，其中左路中堂为雕版承檩，硬山顶，青砖石脚，石柱础，素瓦当，屋脊有博古装饰。</w:t>
            </w:r>
          </w:p>
          <w:p>
            <w:pPr>
              <w:keepNext w:val="0"/>
              <w:keepLines w:val="0"/>
              <w:widowControl/>
              <w:suppressLineNumbers w:val="0"/>
              <w:spacing w:beforeLines="0" w:afterLines="0" w:line="400" w:lineRule="exact"/>
              <w:ind w:firstLine="591"/>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北山保遐杨公祠（含澄川杨公祠）是北山杨氏宗祠之一，对于研究珠海祠堂文化和北山杨氏族家发展史具有较高的历史人文价值，建筑规模大布局独特、装饰精美，整体保存较好，具有较高的建筑艺术价值。2010年4月核定公布为香洲区第二批文物保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5"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9</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北沙卢氏孖祠（景福卢公祠、浚菴卢公祠）</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珠海市高新区（唐家湾镇）北沙社区下北村79号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清光绪三十年（1904）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珠海市高新区北沙社区居委会</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北沙卢氏孖祠位于珠海市高新区（唐家湾镇）北沙社区下北村79号，建于清光绪三十年（1904），由景福卢公祠和浚菴卢公祠组成。每座祠堂由主座、前院、厢房和后侧附属房组成，总建筑面积1599平方米，北沙卢氏孖祠建筑规模较大，有石雕、木雕、砖雕、灰塑和多幅清代岭南壁画大师杨瑞石的壁画。2012年7月</w:t>
            </w:r>
            <w:r>
              <w:rPr>
                <w:rStyle w:val="6"/>
                <w:rFonts w:ascii="仿宋_GB2312" w:hAnsi="仿宋_GB2312" w:eastAsia="仿宋_GB2312" w:cs="仿宋_GB2312"/>
                <w:sz w:val="30"/>
                <w:szCs w:val="30"/>
                <w:lang w:val="en-US" w:eastAsia="zh-CN" w:bidi="ar"/>
              </w:rPr>
              <w:t>核定公布为珠海市不可移动文物。2015年，珠海高新区投入专项资金对卢氏孖祠进行维修，并在此基础上设立北沙村史馆。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5"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唐家</w:t>
            </w:r>
            <w:r>
              <w:rPr>
                <w:rStyle w:val="6"/>
                <w:rFonts w:ascii="仿宋_GB2312" w:hAnsi="仿宋_GB2312" w:eastAsia="仿宋_GB2312" w:cs="仿宋_GB2312"/>
                <w:sz w:val="30"/>
                <w:szCs w:val="30"/>
                <w:lang w:val="en-US" w:eastAsia="zh-CN" w:bidi="ar"/>
              </w:rPr>
              <w:t>翠屏唐公祠</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珠海市高新区（唐家湾镇）唐家村边山直街</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清光绪辛丑年（1901）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珠海市高新区唐家社区居委会</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翠屏唐公祠位于珠海市高新区（唐家湾镇）唐家村边山直街，建于清光绪辛丑年（1901</w:t>
            </w:r>
            <w:r>
              <w:rPr>
                <w:rStyle w:val="6"/>
                <w:rFonts w:ascii="仿宋_GB2312" w:hAnsi="仿宋_GB2312" w:eastAsia="仿宋_GB2312" w:cs="仿宋_GB2312"/>
                <w:sz w:val="30"/>
                <w:szCs w:val="30"/>
                <w:lang w:val="en-US" w:eastAsia="zh-CN" w:bidi="ar"/>
              </w:rPr>
              <w:t>），总面阔21.43米，总进深19.54米，建筑占地面积418.74平方米。抬梁穿斗混合结构。硬山顶，灰瓦面，素瓦当，青砖墙。凹肚式门楼，雕版承檩，虾公梁上石狮顶花，砖雕墀头，内部漆金木雕，檐下有灰塑及彩画。2012年7月核定公布为珠海市不可移动文物。2015年，高新区投入专项资金对翠屏唐公祠进行抢救性维修，同时在翠屏唐公祠内设置唐家湾茶果传承基地与药线灸传承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近现代重要史迹及代表性建筑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东岸绵始大楼</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珠海市高新区（唐家湾镇）东岸社区大石街19号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民国二十二年（1933）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珠海市高新区东岸社区居委会</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东岸绵始大楼位于珠海市高新区（唐家湾镇）东岸社区大石街19号。是东岸村旅港富商黄绵始于民国二十二年（1933</w:t>
            </w:r>
            <w:r>
              <w:rPr>
                <w:rStyle w:val="6"/>
                <w:rFonts w:ascii="仿宋_GB2312" w:hAnsi="仿宋_GB2312" w:eastAsia="仿宋_GB2312" w:cs="仿宋_GB2312"/>
                <w:sz w:val="30"/>
                <w:szCs w:val="30"/>
                <w:lang w:val="en-US" w:eastAsia="zh-CN" w:bidi="ar"/>
              </w:rPr>
              <w:t>）自建物业。绵始大楼坐东南向西北，总面阔27.55米，总进深15.93米，建筑占地面积约440平方米，楼高四层，建筑形式中西合璧。大楼正面为凹式外廊，仿古罗马塔司干柱式，护栏为通透式西洋造型栏杆，左右两侧均有侧门或悬挑式阳台。室内过道内有西式罗马柱，彩色水磨石地面，天花有灰塑图案。大厅有胡汉民于民国二十四年（1935）所题“绵始寄庐”匾。2012年7月核定公布为珠海市不可移动文物。2015年，珠海高新区投入专项资金对绵始大楼进行修缮，并在其基础上设立东岸村史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5"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官塘乡主庙</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珠海市高新区（唐家湾镇）官塘社区官塘社区上埔北一巷4号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清咸丰三年（1853）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珠海市高新区官塘社区居委会</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官塘乡主庙又称圣堂庙、城隍庙、康公庙，位于珠海市高新区（唐家湾镇）官塘社区官塘社区上埔北一巷4号，建于咸丰三年（1853</w:t>
            </w:r>
            <w:r>
              <w:rPr>
                <w:rStyle w:val="6"/>
                <w:rFonts w:ascii="仿宋_GB2312" w:hAnsi="仿宋_GB2312" w:eastAsia="仿宋_GB2312" w:cs="仿宋_GB2312"/>
                <w:sz w:val="30"/>
                <w:szCs w:val="30"/>
                <w:lang w:val="en-US" w:eastAsia="zh-CN" w:bidi="ar"/>
              </w:rPr>
              <w:t>），占地面积约131.30平方米，为三开间、两廊平面格局。其麻石入口大门框两侧对联下端呈托举动作的洋人大力士浮雕尤具历史文化价值。对联上书“乡都戴德威灵显，主宰当权果报彰”，上联下联各取一字，“乡主庙”由此得名。庙内现存碑志三块，记录乡主庙建庙和重修的有关情况。2015年核定公布为珠海市第一批历史建筑。2015年高新区全面修缮官塘乡主庙，并建成官塘村史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5"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13</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会同</w:t>
            </w:r>
            <w:r>
              <w:rPr>
                <w:rStyle w:val="6"/>
                <w:rFonts w:ascii="仿宋_GB2312" w:hAnsi="仿宋_GB2312" w:eastAsia="仿宋_GB2312" w:cs="仿宋_GB2312"/>
                <w:sz w:val="30"/>
                <w:szCs w:val="30"/>
                <w:lang w:val="en-US" w:eastAsia="zh-CN" w:bidi="ar"/>
              </w:rPr>
              <w:t>祠及古建筑群</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珠海市高新区（唐家湾镇）会同社区下横街</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珠海市高新区会同社区居委会</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会同祠位于珠海市唐家湾镇会同村会同街4号，建于清代，抬梁穿斗混合结构。硬山顶，青砖墙，灰瓦面，博古脊。头门有雕花封檐板，檐下有诗词，壁画。雕版承檩，虾公梁上置雕花柁墩，石门框，石雕墀头。会同村前古建筑群含：调梅祠、莫氏大宗祠、北碉楼、南碉楼、北闸门、南闸门。调梅祠、莫氏大宗祠建于清代。北碉楼、南碉楼建于民国时期，设瞭望台和射击孔。北闸门、南闸门建于清代，门楼上方嵌有石匾。碉楼与祠堂相依而建，“三街八巷”互相垂直交错。2010年</w:t>
            </w:r>
            <w:r>
              <w:rPr>
                <w:rStyle w:val="6"/>
                <w:rFonts w:ascii="仿宋_GB2312" w:hAnsi="仿宋_GB2312" w:eastAsia="仿宋_GB2312" w:cs="仿宋_GB2312"/>
                <w:sz w:val="30"/>
                <w:szCs w:val="30"/>
                <w:lang w:val="en-US" w:eastAsia="zh-CN" w:bidi="ar"/>
              </w:rPr>
              <w:t>6月核定公布为区级文物保护单位。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0"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14</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那洲古氏大宗祠</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珠海市高新区（唐家湾镇）那洲社区三村</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清道光十八年（1838）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珠海市高新区那洲社区居委会</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sz w:val="30"/>
                <w:szCs w:val="30"/>
                <w:u w:val="none"/>
              </w:rPr>
            </w:pPr>
            <w:r>
              <w:rPr>
                <w:rStyle w:val="6"/>
                <w:rFonts w:ascii="仿宋_GB2312" w:hAnsi="仿宋_GB2312" w:eastAsia="仿宋_GB2312" w:cs="仿宋_GB2312"/>
                <w:sz w:val="30"/>
                <w:szCs w:val="30"/>
                <w:lang w:val="en-US" w:eastAsia="zh-CN" w:bidi="ar"/>
              </w:rPr>
              <w:t>那洲古氏大宗祠位于珠海市高新区（唐家湾镇）那洲社区三村，建于清道光十八年（1838），是那洲古姓村民的始祖祠。古氏大宗祠抬梁穿斗混合结构。硬山顶，灰瓦面，博古脊。雕花木雕封檐板，有石雕、灰塑和彩画。头门前廊为青砖墙、石墙基，其余山墙均为三合土舂砌而成。凹肚式门楼，虾公梁上置雕花柁墩，石门额阳刻“古氏大宗祠”。2012年7月核定公布为珠海市不可移动文物。2015年高新区投资全面修缮古氏大宗祠，并建成那洲村史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5"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唐家翘卿家塾</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珠海市高新区（唐家湾镇）唐家村大同路5号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唐家湾历史文化保护协会</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唐家翘卿家塾位于珠海高市新区（唐家湾镇）唐家村大同路，建于清代，坐东北向西南。由主座和左厢房组成，总面阔14.62米，总进深11.22米，建筑占地面积164.03平方米。主座面阔三间，两进夹一天井，抬梁穿斗混合结构。硬山顶，灰瓦面，青砖墙体，有精美的木雕、灰塑和彩画。翘卿家塾是唐家湾镇保存较好的清代教育场所之一。2012年7月核定公布为珠海市不可移动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65"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16</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上栅梁氏大宗祠（昌远梁公祠、聪进梁公祠）</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珠海市高新区（唐家湾镇）上栅社区三村</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清光绪十七年（1891）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珠海市高新区上栅社区居委会</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上栅梁氏大宗祠位于珠海市高新区（唐家湾镇）上栅社区三村，为顺德状元梁耀枢宗亲分支上栅的梁族宗祠。上栅梁氏大宗祠由两祠组合而成。左为昌远梁公祠,右为聪进梁公祠。建于光绪十七年（1891</w:t>
            </w:r>
            <w:r>
              <w:rPr>
                <w:rStyle w:val="6"/>
                <w:rFonts w:ascii="仿宋_GB2312" w:hAnsi="仿宋_GB2312" w:eastAsia="仿宋_GB2312" w:cs="仿宋_GB2312"/>
                <w:sz w:val="30"/>
                <w:szCs w:val="30"/>
                <w:lang w:val="en-US" w:eastAsia="zh-CN" w:bidi="ar"/>
              </w:rPr>
              <w:t>），坐西向东。花岗岩石基，青砖墙体。两祠木雕、灰雕、石雕非常精美，漆金保存也较好，尤以右面的聪进梁公祠为甚。昌远梁公祠左侧有厢房，用青云巷与主座相连。左右两祠堂建筑结构、大小基本相同，均为三进四廊两天井。2012年7月核定公布为珠海市不可移动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30"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17</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上栅乡约祠</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珠海市高新区（唐家湾镇）上栅社区泰兴巷1号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清光绪丙戌年（1886）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高新区上栅社区居委会</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上栅乡约祠位于珠海市高新区（唐家湾镇）上栅社区泰兴巷1号，建于清光绪</w:t>
            </w:r>
            <w:r>
              <w:rPr>
                <w:rStyle w:val="6"/>
                <w:rFonts w:ascii="仿宋_GB2312" w:hAnsi="仿宋_GB2312" w:eastAsia="仿宋_GB2312" w:cs="仿宋_GB2312"/>
                <w:sz w:val="30"/>
                <w:szCs w:val="30"/>
                <w:lang w:val="en-US" w:eastAsia="zh-CN" w:bidi="ar"/>
              </w:rPr>
              <w:t>十二年（1886），花岗岩石基，青砖墙体，坐西北向东南。两进两廊一天井，面阔2间15.64米，进深19.38米，建筑面积307.26平方米。主体左边有厢房、青云巷相连。厢房靠青云巷的内墙上有花岗岩石刻两块，右碑刻为光绪三十一年岁次乙已五月，左碑刻为光绪三十一年岁次乙已八月初十日。石碑记录了县衙门平息上栅村与官堂（今官塘村）土地纠纷事件。2012年7月核定公布为珠海市不可移动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90"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上栅易初</w:t>
            </w:r>
            <w:r>
              <w:rPr>
                <w:rStyle w:val="6"/>
                <w:rFonts w:ascii="仿宋_GB2312" w:hAnsi="仿宋_GB2312" w:eastAsia="仿宋_GB2312" w:cs="仿宋_GB2312"/>
                <w:sz w:val="30"/>
                <w:szCs w:val="30"/>
                <w:lang w:val="en-US" w:eastAsia="zh-CN" w:bidi="ar"/>
              </w:rPr>
              <w:t>卢公祠</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珠海市高新区（唐家湾镇）上栅社区上栅大街56号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清光绪二十一年（1895）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珠海市高新区社会发展局</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上栅易初祠位于珠海市高新区（唐家湾镇）上栅社区上栅大街56号，建于清光绪二十一年（1895</w:t>
            </w:r>
            <w:r>
              <w:rPr>
                <w:rStyle w:val="6"/>
                <w:rFonts w:ascii="仿宋_GB2312" w:hAnsi="仿宋_GB2312" w:eastAsia="仿宋_GB2312" w:cs="仿宋_GB2312"/>
                <w:sz w:val="30"/>
                <w:szCs w:val="30"/>
                <w:lang w:val="en-US" w:eastAsia="zh-CN" w:bidi="ar"/>
              </w:rPr>
              <w:t>），原称“崇敬堂”。易初祠坐西北向东南，花岗岩石基，青砖墙体，室内石雕、木雕、灰雕精美绝伦，木雕漆金完好，金碧辉煌。面阔四间27.92米，进深20.05米，总面积576.73平方米。为两进两廊两天井，左右各有厢房。2015年，珠海高新区投入专项资金进行维修，并在此基础上设立上栅村史馆。2012年7月核定公布为珠海市不可移动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30"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19</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唐家古围墙</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珠海市高新区（唐家湾镇）唐家山房路</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明末</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高新区唐家社区居委会</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both"/>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唐家古围墙位于珠海市高新区（唐家湾镇）唐家及唐乐社区内，围墙高约3米，厚0.4米，夯土筑成。原围绕唐家村（旧村）一周，设五门。初建于明末，清嘉庆二十年（1815）、咸丰二年（1852）及民国初曾多次集资，“派丁”维修，是乡民为防盗自卫而自发筹建。现围墙仅剩龙庆门至凌园埔和后门林两残段，五座门已被拆除，残长约587.5米。2012年7月核定公布为珠海市不可移动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0" w:hRule="atLeast"/>
          <w:jc w:val="center"/>
        </w:trPr>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古建筑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唐家广达房</w:t>
            </w:r>
            <w:r>
              <w:rPr>
                <w:rStyle w:val="6"/>
                <w:rFonts w:ascii="仿宋_GB2312" w:hAnsi="仿宋_GB2312" w:eastAsia="仿宋_GB2312" w:cs="仿宋_GB2312"/>
                <w:sz w:val="30"/>
                <w:szCs w:val="30"/>
                <w:lang w:val="en-US" w:eastAsia="zh-CN" w:bidi="ar"/>
              </w:rPr>
              <w:t>唐氏祠堂群</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珠海市高新区（唐家湾镇）唐家山房路</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清代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尚未核定</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珠海市高新区公共建设局</w:t>
            </w:r>
          </w:p>
        </w:tc>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400" w:lineRule="exact"/>
              <w:ind w:firstLine="600" w:firstLineChars="200"/>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bidi="ar"/>
              </w:rPr>
              <w:t>唐家广达房唐氏祠堂群位于珠海市高新区（唐家湾镇）山房路，由巨川唐公祠、玉我唐公祠、宪尧唐公祠、菊庄唐公祠、广达唐公祠组成。唐家广达房唐氏祠堂群始建于清代或于清代重修，抬梁穿斗混合结构。硬山顶，灰瓦面，博古屋脊，青砖墙体，花岗岩石基，木柱、石柱并用，有精美砖雕、石雕、木雕、灰塑和彩画。唐家唐氏广达房祠堂群为典型岭南祠堂建筑，是研究唐家地区唐氏历史及唐绍仪家族历史的重要文物建筑。2012年7月核定公布为珠海市不可移动文物。</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93F74"/>
    <w:rsid w:val="1EA93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4">
    <w:name w:val="Default Paragraph Font"/>
    <w:link w:val="5"/>
    <w:semiHidden/>
    <w:uiPriority w:val="0"/>
    <w:rPr>
      <w:rFonts w:ascii="Arial" w:hAnsi="Arial" w:eastAsia="宋体" w:cs="Arial"/>
      <w:sz w:val="20"/>
      <w:szCs w:val="20"/>
    </w:rPr>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Char"/>
    <w:basedOn w:val="1"/>
    <w:link w:val="4"/>
    <w:qFormat/>
    <w:uiPriority w:val="0"/>
    <w:rPr>
      <w:rFonts w:ascii="Arial" w:hAnsi="Arial" w:eastAsia="宋体" w:cs="Arial"/>
      <w:sz w:val="20"/>
      <w:szCs w:val="20"/>
    </w:rPr>
  </w:style>
  <w:style w:type="character" w:customStyle="1" w:styleId="6">
    <w:name w:val="font5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2020-06-02T02:50:00Z</dcterms:created>
  <dc:creator>wenzhi</dc:creator>
  <cp:lastModifiedBy>wenzhi</cp:lastModifiedBy>
  <dcterms:modified xsi:type="dcterms:W3CDTF">2020-06-02T02:51:30Z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