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F05" w:rsidRPr="00A9587A" w:rsidRDefault="00C50F05" w:rsidP="00C50F05">
      <w:pPr>
        <w:rPr>
          <w:rFonts w:ascii="黑体" w:eastAsia="黑体" w:hAnsi="黑体"/>
          <w:sz w:val="24"/>
        </w:rPr>
      </w:pPr>
      <w:r w:rsidRPr="00A9587A">
        <w:rPr>
          <w:rFonts w:ascii="黑体" w:eastAsia="黑体" w:hAnsi="黑体" w:hint="eastAsia"/>
          <w:sz w:val="24"/>
        </w:rPr>
        <w:t>附件3</w:t>
      </w:r>
    </w:p>
    <w:p w:rsidR="00C50F05" w:rsidRPr="00A9587A" w:rsidRDefault="00C50F05" w:rsidP="00C50F05">
      <w:pPr>
        <w:jc w:val="center"/>
        <w:rPr>
          <w:rFonts w:ascii="方正小标宋简体" w:eastAsia="方正小标宋简体"/>
          <w:szCs w:val="28"/>
        </w:rPr>
      </w:pPr>
      <w:bookmarkStart w:id="0" w:name="_GoBack"/>
      <w:r w:rsidRPr="00A9587A">
        <w:rPr>
          <w:rFonts w:ascii="黑体" w:eastAsia="黑体" w:hAnsi="黑体" w:cs="黑体" w:hint="eastAsia"/>
          <w:szCs w:val="28"/>
        </w:rPr>
        <w:t>水利建设市场主体（施工单位）信用评价标准</w:t>
      </w:r>
    </w:p>
    <w:tbl>
      <w:tblPr>
        <w:tblStyle w:val="aa"/>
        <w:tblW w:w="10485" w:type="dxa"/>
        <w:jc w:val="center"/>
        <w:tblLayout w:type="fixed"/>
        <w:tblLook w:val="04A0" w:firstRow="1" w:lastRow="0" w:firstColumn="1" w:lastColumn="0" w:noHBand="0" w:noVBand="1"/>
      </w:tblPr>
      <w:tblGrid>
        <w:gridCol w:w="1271"/>
        <w:gridCol w:w="1276"/>
        <w:gridCol w:w="2410"/>
        <w:gridCol w:w="4536"/>
        <w:gridCol w:w="992"/>
      </w:tblGrid>
      <w:tr w:rsidR="00C50F05" w:rsidRPr="00A9587A" w:rsidTr="00C50F05">
        <w:trPr>
          <w:trHeight w:hRule="exact" w:val="454"/>
          <w:tblHeader/>
          <w:jc w:val="center"/>
        </w:trPr>
        <w:tc>
          <w:tcPr>
            <w:tcW w:w="1271" w:type="dxa"/>
            <w:vAlign w:val="center"/>
          </w:tcPr>
          <w:bookmarkEnd w:id="0"/>
          <w:p w:rsidR="00C50F05" w:rsidRPr="00A9587A" w:rsidRDefault="00C50F05" w:rsidP="008C7B75">
            <w:pPr>
              <w:jc w:val="center"/>
              <w:rPr>
                <w:rFonts w:ascii="黑体" w:eastAsia="黑体" w:hAnsi="黑体"/>
                <w:sz w:val="24"/>
              </w:rPr>
            </w:pPr>
            <w:r w:rsidRPr="00A9587A">
              <w:rPr>
                <w:rFonts w:ascii="黑体" w:eastAsia="黑体" w:hAnsi="黑体" w:hint="eastAsia"/>
                <w:sz w:val="24"/>
              </w:rPr>
              <w:t>一级指标</w:t>
            </w:r>
          </w:p>
        </w:tc>
        <w:tc>
          <w:tcPr>
            <w:tcW w:w="1276" w:type="dxa"/>
            <w:vAlign w:val="center"/>
          </w:tcPr>
          <w:p w:rsidR="00C50F05" w:rsidRPr="00A9587A" w:rsidRDefault="00C50F05" w:rsidP="008C7B75">
            <w:pPr>
              <w:jc w:val="center"/>
              <w:rPr>
                <w:rFonts w:ascii="黑体" w:eastAsia="黑体" w:hAnsi="黑体"/>
                <w:sz w:val="24"/>
              </w:rPr>
            </w:pPr>
            <w:r w:rsidRPr="00A9587A">
              <w:rPr>
                <w:rFonts w:ascii="黑体" w:eastAsia="黑体" w:hAnsi="黑体" w:hint="eastAsia"/>
                <w:sz w:val="24"/>
              </w:rPr>
              <w:t>二级指标</w:t>
            </w:r>
          </w:p>
        </w:tc>
        <w:tc>
          <w:tcPr>
            <w:tcW w:w="2410" w:type="dxa"/>
            <w:vAlign w:val="center"/>
          </w:tcPr>
          <w:p w:rsidR="00C50F05" w:rsidRPr="00A9587A" w:rsidRDefault="00C50F05" w:rsidP="008C7B75">
            <w:pPr>
              <w:jc w:val="center"/>
              <w:rPr>
                <w:rFonts w:ascii="黑体" w:eastAsia="黑体" w:hAnsi="黑体"/>
                <w:sz w:val="24"/>
              </w:rPr>
            </w:pPr>
            <w:r w:rsidRPr="00A9587A">
              <w:rPr>
                <w:rFonts w:ascii="黑体" w:eastAsia="黑体" w:hAnsi="黑体" w:hint="eastAsia"/>
                <w:sz w:val="24"/>
              </w:rPr>
              <w:t>三级指标</w:t>
            </w:r>
          </w:p>
        </w:tc>
        <w:tc>
          <w:tcPr>
            <w:tcW w:w="4536" w:type="dxa"/>
            <w:vAlign w:val="center"/>
          </w:tcPr>
          <w:p w:rsidR="00C50F05" w:rsidRPr="00A9587A" w:rsidRDefault="00C50F05" w:rsidP="008C7B75">
            <w:pPr>
              <w:jc w:val="center"/>
              <w:rPr>
                <w:rFonts w:ascii="黑体" w:eastAsia="黑体" w:hAnsi="黑体"/>
                <w:sz w:val="24"/>
              </w:rPr>
            </w:pPr>
            <w:r w:rsidRPr="00A9587A">
              <w:rPr>
                <w:rFonts w:ascii="黑体" w:eastAsia="黑体" w:hAnsi="黑体" w:hint="eastAsia"/>
                <w:sz w:val="24"/>
              </w:rPr>
              <w:t>评价标准</w:t>
            </w:r>
          </w:p>
        </w:tc>
        <w:tc>
          <w:tcPr>
            <w:tcW w:w="992" w:type="dxa"/>
            <w:vAlign w:val="center"/>
          </w:tcPr>
          <w:p w:rsidR="00C50F05" w:rsidRPr="00A9587A" w:rsidRDefault="00C50F05" w:rsidP="008C7B75">
            <w:pPr>
              <w:jc w:val="center"/>
              <w:rPr>
                <w:rFonts w:ascii="黑体" w:eastAsia="黑体" w:hAnsi="黑体"/>
                <w:sz w:val="24"/>
              </w:rPr>
            </w:pPr>
            <w:r w:rsidRPr="00A9587A">
              <w:rPr>
                <w:rFonts w:ascii="黑体" w:eastAsia="黑体" w:hAnsi="黑体" w:hint="eastAsia"/>
                <w:sz w:val="24"/>
              </w:rPr>
              <w:t>得分</w:t>
            </w:r>
          </w:p>
        </w:tc>
      </w:tr>
      <w:tr w:rsidR="00C50F05" w:rsidRPr="00A9587A" w:rsidTr="00C50F05">
        <w:trPr>
          <w:trHeight w:hRule="exact" w:val="425"/>
          <w:jc w:val="center"/>
        </w:trPr>
        <w:tc>
          <w:tcPr>
            <w:tcW w:w="1271"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综合素质</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w:t>
            </w:r>
            <w:r w:rsidRPr="00A9587A">
              <w:rPr>
                <w:rFonts w:ascii="仿宋" w:eastAsia="仿宋" w:hAnsi="仿宋" w:cs="仿宋"/>
                <w:sz w:val="24"/>
              </w:rPr>
              <w:t>18</w:t>
            </w:r>
            <w:r w:rsidRPr="00A9587A">
              <w:rPr>
                <w:rFonts w:ascii="仿宋" w:eastAsia="仿宋" w:hAnsi="仿宋" w:cs="仿宋" w:hint="eastAsia"/>
                <w:sz w:val="24"/>
              </w:rPr>
              <w:t>分）</w:t>
            </w:r>
          </w:p>
        </w:tc>
        <w:tc>
          <w:tcPr>
            <w:tcW w:w="1276"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经营规模</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（1-1）</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w:t>
            </w:r>
            <w:r w:rsidRPr="00A9587A">
              <w:rPr>
                <w:rFonts w:ascii="仿宋" w:eastAsia="仿宋" w:hAnsi="仿宋" w:cs="仿宋"/>
                <w:sz w:val="24"/>
              </w:rPr>
              <w:t>6</w:t>
            </w:r>
            <w:r w:rsidRPr="00A9587A">
              <w:rPr>
                <w:rFonts w:ascii="仿宋" w:eastAsia="仿宋" w:hAnsi="仿宋" w:cs="仿宋" w:hint="eastAsia"/>
                <w:sz w:val="24"/>
              </w:rPr>
              <w:t>分）</w:t>
            </w:r>
          </w:p>
        </w:tc>
        <w:tc>
          <w:tcPr>
            <w:tcW w:w="2410"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水利水电工程施工资质等级</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（1-1-1）</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（2分）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总承包特级或总承包一级</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2</w:t>
            </w:r>
          </w:p>
        </w:tc>
      </w:tr>
      <w:tr w:rsidR="00C50F05" w:rsidRPr="00A9587A" w:rsidTr="00C50F05">
        <w:trPr>
          <w:trHeight w:hRule="exact" w:val="425"/>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总承包二级或专业承包一级</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1.5</w:t>
            </w:r>
          </w:p>
        </w:tc>
      </w:tr>
      <w:tr w:rsidR="00C50F05" w:rsidRPr="00A9587A" w:rsidTr="00C50F05">
        <w:trPr>
          <w:trHeight w:hRule="exact" w:val="631"/>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总承包三级或专业承包二级或专业承包三级</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w:t>
            </w:r>
          </w:p>
        </w:tc>
      </w:tr>
      <w:tr w:rsidR="00C50F05" w:rsidRPr="00A9587A" w:rsidTr="00C50F05">
        <w:trPr>
          <w:trHeight w:hRule="exact" w:val="425"/>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净资产为相应资质标准要求的倍数</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（1-1-2）</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（2分）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2倍(含)以上</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2</w:t>
            </w:r>
          </w:p>
        </w:tc>
      </w:tr>
      <w:tr w:rsidR="00C50F05" w:rsidRPr="00A9587A" w:rsidTr="00C50F05">
        <w:trPr>
          <w:trHeight w:hRule="exact" w:val="425"/>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1.5倍(含)～2倍</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1.5</w:t>
            </w:r>
          </w:p>
        </w:tc>
      </w:tr>
      <w:tr w:rsidR="00C50F05" w:rsidRPr="00A9587A" w:rsidTr="00C50F05">
        <w:trPr>
          <w:trHeight w:hRule="exact" w:val="425"/>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1倍（含）～1.5倍</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w:t>
            </w:r>
          </w:p>
        </w:tc>
      </w:tr>
      <w:tr w:rsidR="00C50F05" w:rsidRPr="00A9587A" w:rsidTr="00C50F05">
        <w:trPr>
          <w:trHeight w:hRule="exact" w:val="425"/>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工程施工年产值</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（1-1-3）</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w:t>
            </w:r>
            <w:r w:rsidRPr="00A9587A">
              <w:rPr>
                <w:rFonts w:ascii="仿宋" w:eastAsia="仿宋" w:hAnsi="仿宋" w:cs="仿宋"/>
                <w:sz w:val="24"/>
              </w:rPr>
              <w:t>2</w:t>
            </w:r>
            <w:r w:rsidRPr="00A9587A">
              <w:rPr>
                <w:rFonts w:ascii="仿宋" w:eastAsia="仿宋" w:hAnsi="仿宋" w:cs="仿宋" w:hint="eastAsia"/>
                <w:sz w:val="24"/>
              </w:rPr>
              <w:t>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总承包特级资质20亿元（含）以上</w:t>
            </w:r>
          </w:p>
        </w:tc>
        <w:tc>
          <w:tcPr>
            <w:tcW w:w="992"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sz w:val="24"/>
              </w:rPr>
              <w:t>2</w:t>
            </w:r>
          </w:p>
        </w:tc>
      </w:tr>
      <w:tr w:rsidR="00C50F05" w:rsidRPr="00A9587A" w:rsidTr="00C50F05">
        <w:trPr>
          <w:trHeight w:hRule="exact" w:val="425"/>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总承包一级资质5亿元（含）以上</w:t>
            </w:r>
          </w:p>
        </w:tc>
        <w:tc>
          <w:tcPr>
            <w:tcW w:w="992" w:type="dxa"/>
            <w:vMerge/>
            <w:vAlign w:val="center"/>
          </w:tcPr>
          <w:p w:rsidR="00C50F05" w:rsidRPr="00A9587A" w:rsidRDefault="00C50F05" w:rsidP="008C7B75">
            <w:pPr>
              <w:jc w:val="center"/>
              <w:rPr>
                <w:rFonts w:ascii="仿宋" w:eastAsia="仿宋" w:hAnsi="仿宋" w:cs="仿宋"/>
                <w:sz w:val="24"/>
              </w:rPr>
            </w:pPr>
          </w:p>
        </w:tc>
      </w:tr>
      <w:tr w:rsidR="00C50F05" w:rsidRPr="00A9587A" w:rsidTr="00C50F05">
        <w:trPr>
          <w:trHeight w:hRule="exact" w:val="647"/>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总承包二级、专业承包一级资质2亿元（含）以上</w:t>
            </w:r>
          </w:p>
        </w:tc>
        <w:tc>
          <w:tcPr>
            <w:tcW w:w="992" w:type="dxa"/>
            <w:vMerge/>
            <w:vAlign w:val="center"/>
          </w:tcPr>
          <w:p w:rsidR="00C50F05" w:rsidRPr="00A9587A" w:rsidRDefault="00C50F05" w:rsidP="008C7B75">
            <w:pPr>
              <w:jc w:val="center"/>
              <w:rPr>
                <w:rFonts w:ascii="仿宋" w:eastAsia="仿宋" w:hAnsi="仿宋" w:cs="仿宋"/>
                <w:sz w:val="24"/>
              </w:rPr>
            </w:pPr>
          </w:p>
        </w:tc>
      </w:tr>
      <w:tr w:rsidR="00C50F05" w:rsidRPr="00A9587A" w:rsidTr="00C50F05">
        <w:trPr>
          <w:trHeight w:hRule="exact" w:val="616"/>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总承包三级、专业承包二级、三级资质5000万元（含）以上</w:t>
            </w:r>
          </w:p>
        </w:tc>
        <w:tc>
          <w:tcPr>
            <w:tcW w:w="992" w:type="dxa"/>
            <w:vMerge/>
            <w:vAlign w:val="center"/>
          </w:tcPr>
          <w:p w:rsidR="00C50F05" w:rsidRPr="00A9587A" w:rsidRDefault="00C50F05" w:rsidP="008C7B75">
            <w:pPr>
              <w:jc w:val="center"/>
              <w:rPr>
                <w:rFonts w:ascii="仿宋" w:eastAsia="仿宋" w:hAnsi="仿宋" w:cs="仿宋"/>
                <w:sz w:val="24"/>
              </w:rPr>
            </w:pPr>
          </w:p>
        </w:tc>
      </w:tr>
      <w:tr w:rsidR="00C50F05" w:rsidRPr="00A9587A" w:rsidTr="005200EA">
        <w:trPr>
          <w:trHeight w:hRule="exact" w:val="417"/>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总承包特级资质10亿元（含）～20亿元</w:t>
            </w:r>
          </w:p>
        </w:tc>
        <w:tc>
          <w:tcPr>
            <w:tcW w:w="992"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sz w:val="24"/>
              </w:rPr>
              <w:t>1</w:t>
            </w:r>
          </w:p>
        </w:tc>
      </w:tr>
      <w:tr w:rsidR="00C50F05" w:rsidRPr="00A9587A" w:rsidTr="005200EA">
        <w:trPr>
          <w:trHeight w:hRule="exact" w:val="422"/>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总承包一级资质2亿元（含）～5亿元</w:t>
            </w:r>
          </w:p>
        </w:tc>
        <w:tc>
          <w:tcPr>
            <w:tcW w:w="992" w:type="dxa"/>
            <w:vMerge/>
            <w:vAlign w:val="center"/>
          </w:tcPr>
          <w:p w:rsidR="00C50F05" w:rsidRPr="00A9587A" w:rsidRDefault="00C50F05" w:rsidP="008C7B75">
            <w:pPr>
              <w:jc w:val="center"/>
              <w:rPr>
                <w:rFonts w:ascii="仿宋" w:eastAsia="仿宋" w:hAnsi="仿宋" w:cs="仿宋"/>
                <w:sz w:val="24"/>
              </w:rPr>
            </w:pPr>
          </w:p>
        </w:tc>
      </w:tr>
      <w:tr w:rsidR="00C50F05" w:rsidRPr="00A9587A" w:rsidTr="00C50F05">
        <w:trPr>
          <w:trHeight w:hRule="exact" w:val="621"/>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总承包二级、专业承包一级资质1亿元（含）～2亿元</w:t>
            </w:r>
          </w:p>
        </w:tc>
        <w:tc>
          <w:tcPr>
            <w:tcW w:w="992" w:type="dxa"/>
            <w:vMerge/>
            <w:vAlign w:val="center"/>
          </w:tcPr>
          <w:p w:rsidR="00C50F05" w:rsidRPr="00A9587A" w:rsidRDefault="00C50F05" w:rsidP="008C7B75">
            <w:pPr>
              <w:jc w:val="center"/>
              <w:rPr>
                <w:rFonts w:ascii="仿宋" w:eastAsia="仿宋" w:hAnsi="仿宋" w:cs="仿宋"/>
                <w:sz w:val="24"/>
              </w:rPr>
            </w:pPr>
          </w:p>
        </w:tc>
      </w:tr>
      <w:tr w:rsidR="00C50F05" w:rsidRPr="00A9587A" w:rsidTr="00C50F05">
        <w:trPr>
          <w:trHeight w:hRule="exact" w:val="680"/>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总承包三级、专业承包二级、三级资质3000万元（含）～5000万元</w:t>
            </w:r>
          </w:p>
        </w:tc>
        <w:tc>
          <w:tcPr>
            <w:tcW w:w="992" w:type="dxa"/>
            <w:vMerge/>
            <w:vAlign w:val="center"/>
          </w:tcPr>
          <w:p w:rsidR="00C50F05" w:rsidRPr="00A9587A" w:rsidRDefault="00C50F05" w:rsidP="008C7B75">
            <w:pPr>
              <w:jc w:val="center"/>
              <w:rPr>
                <w:rFonts w:ascii="仿宋" w:eastAsia="仿宋" w:hAnsi="仿宋" w:cs="仿宋"/>
                <w:sz w:val="24"/>
              </w:rPr>
            </w:pPr>
          </w:p>
        </w:tc>
      </w:tr>
      <w:tr w:rsidR="00C50F05" w:rsidRPr="00A9587A" w:rsidTr="00C50F05">
        <w:trPr>
          <w:trHeight w:hRule="exact" w:val="425"/>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低于上述标准</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sz w:val="24"/>
              </w:rPr>
              <w:t>0</w:t>
            </w:r>
          </w:p>
        </w:tc>
      </w:tr>
      <w:tr w:rsidR="00C50F05" w:rsidRPr="00A9587A" w:rsidTr="005200EA">
        <w:trPr>
          <w:trHeight w:hRule="exact" w:val="340"/>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经营年限</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（1-2）</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（3分）</w:t>
            </w:r>
          </w:p>
        </w:tc>
        <w:tc>
          <w:tcPr>
            <w:tcW w:w="2410"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水利水电施工年限</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（1-2-1）</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（3分）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10年（含）以上</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3</w:t>
            </w:r>
          </w:p>
        </w:tc>
      </w:tr>
      <w:tr w:rsidR="00C50F05" w:rsidRPr="00A9587A" w:rsidTr="005200EA">
        <w:trPr>
          <w:trHeight w:hRule="exact" w:val="340"/>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5年（含）～10年</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2</w:t>
            </w:r>
          </w:p>
        </w:tc>
      </w:tr>
      <w:tr w:rsidR="00C50F05" w:rsidRPr="00A9587A" w:rsidTr="005200EA">
        <w:trPr>
          <w:trHeight w:hRule="exact" w:val="340"/>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5年以下</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w:t>
            </w:r>
          </w:p>
        </w:tc>
      </w:tr>
      <w:tr w:rsidR="00C50F05" w:rsidRPr="00A9587A" w:rsidTr="005200EA">
        <w:trPr>
          <w:trHeight w:hRule="exact" w:val="397"/>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人员素质</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（1-3）</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（9分）</w:t>
            </w:r>
          </w:p>
        </w:tc>
        <w:tc>
          <w:tcPr>
            <w:tcW w:w="2410"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技术负责人</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（1-3-1）</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（3分）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高级（含）以上职称，得2分</w:t>
            </w:r>
          </w:p>
        </w:tc>
        <w:tc>
          <w:tcPr>
            <w:tcW w:w="992"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2</w:t>
            </w:r>
          </w:p>
        </w:tc>
      </w:tr>
      <w:tr w:rsidR="00C50F05" w:rsidRPr="00A9587A" w:rsidTr="005200EA">
        <w:trPr>
          <w:trHeight w:hRule="exact" w:val="397"/>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中级职称或一级建造师，得1分</w:t>
            </w:r>
          </w:p>
        </w:tc>
        <w:tc>
          <w:tcPr>
            <w:tcW w:w="992" w:type="dxa"/>
            <w:vMerge/>
            <w:vAlign w:val="center"/>
          </w:tcPr>
          <w:p w:rsidR="00C50F05" w:rsidRPr="00A9587A" w:rsidRDefault="00C50F05" w:rsidP="008C7B75">
            <w:pPr>
              <w:jc w:val="center"/>
              <w:rPr>
                <w:rFonts w:ascii="仿宋" w:eastAsia="仿宋" w:hAnsi="仿宋" w:cs="仿宋"/>
                <w:sz w:val="24"/>
              </w:rPr>
            </w:pPr>
          </w:p>
        </w:tc>
      </w:tr>
      <w:tr w:rsidR="00C50F05" w:rsidRPr="00A9587A" w:rsidTr="00C50F05">
        <w:trPr>
          <w:trHeight w:hRule="exact" w:val="679"/>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从事工程施工技术管理工作年限15年（含）以上</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w:t>
            </w:r>
          </w:p>
        </w:tc>
      </w:tr>
      <w:tr w:rsidR="00C50F05" w:rsidRPr="00A9587A" w:rsidTr="00C50F05">
        <w:trPr>
          <w:trHeight w:hRule="exact" w:val="589"/>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水利水电工程专业注册建造师人数</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（1-3-2）                                                           （2分）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总承包特级、一级资质为相应资质标准中最低等级要求的3倍</w:t>
            </w:r>
          </w:p>
        </w:tc>
        <w:tc>
          <w:tcPr>
            <w:tcW w:w="992"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2</w:t>
            </w:r>
          </w:p>
        </w:tc>
      </w:tr>
      <w:tr w:rsidR="00C50F05" w:rsidRPr="00A9587A" w:rsidTr="00C50F05">
        <w:trPr>
          <w:trHeight w:hRule="exact" w:val="680"/>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总承包二级、专业承包一级资质为相应资质标准中最低等级要求的2倍</w:t>
            </w:r>
          </w:p>
        </w:tc>
        <w:tc>
          <w:tcPr>
            <w:tcW w:w="992" w:type="dxa"/>
            <w:vMerge/>
            <w:vAlign w:val="center"/>
          </w:tcPr>
          <w:p w:rsidR="00C50F05" w:rsidRPr="00A9587A" w:rsidRDefault="00C50F05" w:rsidP="008C7B75">
            <w:pPr>
              <w:jc w:val="center"/>
              <w:rPr>
                <w:rFonts w:ascii="仿宋" w:eastAsia="仿宋" w:hAnsi="仿宋" w:cs="仿宋"/>
                <w:sz w:val="24"/>
              </w:rPr>
            </w:pPr>
          </w:p>
        </w:tc>
      </w:tr>
      <w:tr w:rsidR="00C50F05" w:rsidRPr="00A9587A" w:rsidTr="00C50F05">
        <w:trPr>
          <w:trHeight w:hRule="exact" w:val="680"/>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总承包三级、专业承包二级、三级资质为相应资质标准中最低等级要求的1.5倍</w:t>
            </w:r>
          </w:p>
        </w:tc>
        <w:tc>
          <w:tcPr>
            <w:tcW w:w="992" w:type="dxa"/>
            <w:vMerge/>
            <w:vAlign w:val="center"/>
          </w:tcPr>
          <w:p w:rsidR="00C50F05" w:rsidRPr="00A9587A" w:rsidRDefault="00C50F05" w:rsidP="008C7B75">
            <w:pPr>
              <w:jc w:val="center"/>
              <w:rPr>
                <w:rFonts w:ascii="仿宋" w:eastAsia="仿宋" w:hAnsi="仿宋" w:cs="仿宋"/>
                <w:sz w:val="24"/>
              </w:rPr>
            </w:pPr>
          </w:p>
        </w:tc>
      </w:tr>
      <w:tr w:rsidR="00C50F05" w:rsidRPr="00A9587A" w:rsidTr="00C50F05">
        <w:trPr>
          <w:trHeight w:hRule="exact" w:val="425"/>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满足资质标准要求中最低资质等级标准</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w:t>
            </w:r>
          </w:p>
        </w:tc>
      </w:tr>
      <w:tr w:rsidR="00C50F05" w:rsidRPr="00A9587A" w:rsidTr="00C50F05">
        <w:trPr>
          <w:trHeight w:hRule="exact" w:val="680"/>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水利水电工程相关专业中级（含）</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以上职称人数</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（1-3-3）                     （2分）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总承包特级、一级资质为相应资质标准要求最低资质等级标准的3倍</w:t>
            </w:r>
          </w:p>
        </w:tc>
        <w:tc>
          <w:tcPr>
            <w:tcW w:w="992"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2</w:t>
            </w:r>
          </w:p>
        </w:tc>
      </w:tr>
      <w:tr w:rsidR="00C50F05" w:rsidRPr="00A9587A" w:rsidTr="00C50F05">
        <w:trPr>
          <w:trHeight w:hRule="exact" w:val="964"/>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总承包二级资质、专业承包一级资质为相应资质标准要求最低资质等级标准的2倍</w:t>
            </w:r>
          </w:p>
        </w:tc>
        <w:tc>
          <w:tcPr>
            <w:tcW w:w="992" w:type="dxa"/>
            <w:vMerge/>
            <w:vAlign w:val="center"/>
          </w:tcPr>
          <w:p w:rsidR="00C50F05" w:rsidRPr="00A9587A" w:rsidRDefault="00C50F05" w:rsidP="008C7B75">
            <w:pPr>
              <w:jc w:val="center"/>
              <w:rPr>
                <w:rFonts w:ascii="仿宋" w:eastAsia="仿宋" w:hAnsi="仿宋" w:cs="仿宋"/>
                <w:sz w:val="24"/>
              </w:rPr>
            </w:pPr>
          </w:p>
        </w:tc>
      </w:tr>
      <w:tr w:rsidR="00C50F05" w:rsidRPr="00A9587A" w:rsidTr="00C50F05">
        <w:trPr>
          <w:trHeight w:hRule="exact" w:val="964"/>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总承包三级资质、专业承包二级、三级资质为相应资质标准要求最低资质等级标准的1.5倍</w:t>
            </w:r>
          </w:p>
        </w:tc>
        <w:tc>
          <w:tcPr>
            <w:tcW w:w="992" w:type="dxa"/>
            <w:vMerge/>
            <w:vAlign w:val="center"/>
          </w:tcPr>
          <w:p w:rsidR="00C50F05" w:rsidRPr="00A9587A" w:rsidRDefault="00C50F05" w:rsidP="008C7B75">
            <w:pPr>
              <w:jc w:val="center"/>
              <w:rPr>
                <w:rFonts w:ascii="仿宋" w:eastAsia="仿宋" w:hAnsi="仿宋" w:cs="仿宋"/>
                <w:sz w:val="24"/>
              </w:rPr>
            </w:pPr>
          </w:p>
        </w:tc>
      </w:tr>
      <w:tr w:rsidR="00C50F05" w:rsidRPr="00A9587A" w:rsidTr="00C50F05">
        <w:trPr>
          <w:trHeight w:hRule="exact" w:val="482"/>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满足资质标准要求中最低资质等级标准</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w:t>
            </w:r>
          </w:p>
        </w:tc>
      </w:tr>
      <w:tr w:rsidR="00C50F05" w:rsidRPr="00A9587A" w:rsidTr="00C50F05">
        <w:trPr>
          <w:trHeight w:hRule="exact" w:val="482"/>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持有证书的施工</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现场管理人数</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（1-3-4）                              （2分）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总承包特级、一级资质满足50人</w:t>
            </w:r>
          </w:p>
        </w:tc>
        <w:tc>
          <w:tcPr>
            <w:tcW w:w="992"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2</w:t>
            </w:r>
          </w:p>
        </w:tc>
      </w:tr>
      <w:tr w:rsidR="00C50F05" w:rsidRPr="00A9587A" w:rsidTr="00C50F05">
        <w:trPr>
          <w:trHeight w:hRule="exact" w:val="652"/>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总承包二级资质、专业承包一级资质满足30人</w:t>
            </w:r>
          </w:p>
        </w:tc>
        <w:tc>
          <w:tcPr>
            <w:tcW w:w="992" w:type="dxa"/>
            <w:vMerge/>
            <w:vAlign w:val="center"/>
          </w:tcPr>
          <w:p w:rsidR="00C50F05" w:rsidRPr="00A9587A" w:rsidRDefault="00C50F05" w:rsidP="008C7B75">
            <w:pPr>
              <w:jc w:val="center"/>
              <w:rPr>
                <w:rFonts w:ascii="仿宋" w:eastAsia="仿宋" w:hAnsi="仿宋" w:cs="仿宋"/>
                <w:sz w:val="24"/>
              </w:rPr>
            </w:pPr>
          </w:p>
        </w:tc>
      </w:tr>
      <w:tr w:rsidR="00C50F05" w:rsidRPr="00A9587A" w:rsidTr="00C50F05">
        <w:trPr>
          <w:trHeight w:hRule="exact" w:val="652"/>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总承包三级资质、专业承包二级、三级资质满足25人</w:t>
            </w:r>
          </w:p>
        </w:tc>
        <w:tc>
          <w:tcPr>
            <w:tcW w:w="992" w:type="dxa"/>
            <w:vMerge/>
            <w:vAlign w:val="center"/>
          </w:tcPr>
          <w:p w:rsidR="00C50F05" w:rsidRPr="00A9587A" w:rsidRDefault="00C50F05" w:rsidP="008C7B75">
            <w:pPr>
              <w:jc w:val="center"/>
              <w:rPr>
                <w:rFonts w:ascii="仿宋" w:eastAsia="仿宋" w:hAnsi="仿宋" w:cs="仿宋"/>
                <w:sz w:val="24"/>
              </w:rPr>
            </w:pPr>
          </w:p>
        </w:tc>
      </w:tr>
      <w:tr w:rsidR="00C50F05" w:rsidRPr="00A9587A" w:rsidTr="00C50F05">
        <w:trPr>
          <w:trHeight w:hRule="exact" w:val="482"/>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满足15人</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w:t>
            </w:r>
          </w:p>
        </w:tc>
      </w:tr>
      <w:tr w:rsidR="00C50F05" w:rsidRPr="00A9587A" w:rsidTr="00C50F05">
        <w:trPr>
          <w:trHeight w:hRule="exact" w:val="482"/>
          <w:jc w:val="center"/>
        </w:trPr>
        <w:tc>
          <w:tcPr>
            <w:tcW w:w="1271"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财务状况（2）</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（12分）</w:t>
            </w:r>
          </w:p>
        </w:tc>
        <w:tc>
          <w:tcPr>
            <w:tcW w:w="1276"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盈利能力（2-1）</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（3分）</w:t>
            </w:r>
          </w:p>
        </w:tc>
        <w:tc>
          <w:tcPr>
            <w:tcW w:w="2410"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主营业务利润率</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（2-1-1）</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（1.5分）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5%（含）以上</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1.5</w:t>
            </w:r>
          </w:p>
        </w:tc>
      </w:tr>
      <w:tr w:rsidR="00C50F05" w:rsidRPr="00A9587A" w:rsidTr="00C50F05">
        <w:trPr>
          <w:trHeight w:hRule="exact" w:val="482"/>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5%以下</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w:t>
            </w:r>
          </w:p>
        </w:tc>
      </w:tr>
      <w:tr w:rsidR="00C50F05" w:rsidRPr="00A9587A" w:rsidTr="00C50F05">
        <w:trPr>
          <w:trHeight w:hRule="exact" w:val="482"/>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净资产收益率</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（2-1-2）</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（1.5分）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10%（含）以上</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1.5</w:t>
            </w:r>
          </w:p>
        </w:tc>
      </w:tr>
      <w:tr w:rsidR="00C50F05" w:rsidRPr="00A9587A" w:rsidTr="00C50F05">
        <w:trPr>
          <w:trHeight w:hRule="exact" w:val="482"/>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10%以下</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w:t>
            </w:r>
          </w:p>
        </w:tc>
      </w:tr>
      <w:tr w:rsidR="00C50F05" w:rsidRPr="00A9587A" w:rsidTr="00C50F05">
        <w:trPr>
          <w:trHeight w:hRule="exact" w:val="482"/>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偿债能力（2-2）</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（3分）</w:t>
            </w:r>
          </w:p>
        </w:tc>
        <w:tc>
          <w:tcPr>
            <w:tcW w:w="2410"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资产负债率</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（2-2-1）</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（1.5分）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70%（含）以下</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1.5</w:t>
            </w:r>
          </w:p>
        </w:tc>
      </w:tr>
      <w:tr w:rsidR="00C50F05" w:rsidRPr="00A9587A" w:rsidTr="00C50F05">
        <w:trPr>
          <w:trHeight w:hRule="exact" w:val="482"/>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70%以上</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w:t>
            </w:r>
          </w:p>
        </w:tc>
      </w:tr>
      <w:tr w:rsidR="00C50F05" w:rsidRPr="00A9587A" w:rsidTr="00C50F05">
        <w:trPr>
          <w:trHeight w:hRule="exact" w:val="482"/>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流动比率</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（2-2-2）</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（1.5分）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2倍（含）以上</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1.5</w:t>
            </w:r>
          </w:p>
        </w:tc>
      </w:tr>
      <w:tr w:rsidR="00C50F05" w:rsidRPr="00A9587A" w:rsidTr="00C50F05">
        <w:trPr>
          <w:trHeight w:hRule="exact" w:val="482"/>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2倍以下</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w:t>
            </w:r>
          </w:p>
        </w:tc>
      </w:tr>
      <w:tr w:rsidR="00C50F05" w:rsidRPr="00A9587A" w:rsidTr="00C50F05">
        <w:trPr>
          <w:trHeight w:hRule="exact" w:val="482"/>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运营能力（2-3）</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（3分）</w:t>
            </w:r>
          </w:p>
        </w:tc>
        <w:tc>
          <w:tcPr>
            <w:tcW w:w="2410"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应收账款周转率</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（2-3-1）</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（1.5分）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3次（含）以上</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1.5</w:t>
            </w:r>
          </w:p>
        </w:tc>
      </w:tr>
      <w:tr w:rsidR="00C50F05" w:rsidRPr="00A9587A" w:rsidTr="00C50F05">
        <w:trPr>
          <w:trHeight w:hRule="exact" w:val="482"/>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3次以下</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w:t>
            </w:r>
          </w:p>
        </w:tc>
      </w:tr>
      <w:tr w:rsidR="00C50F05" w:rsidRPr="00A9587A" w:rsidTr="00C50F05">
        <w:trPr>
          <w:trHeight w:hRule="exact" w:val="482"/>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总资产周转率</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（2-3-2）</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（1.5分）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1次（含）以上</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1.5</w:t>
            </w:r>
          </w:p>
        </w:tc>
      </w:tr>
      <w:tr w:rsidR="00C50F05" w:rsidRPr="00A9587A" w:rsidTr="00C50F05">
        <w:trPr>
          <w:trHeight w:hRule="exact" w:val="482"/>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1次以下</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w:t>
            </w:r>
          </w:p>
        </w:tc>
      </w:tr>
      <w:tr w:rsidR="00C50F05" w:rsidRPr="00A9587A" w:rsidTr="00C50F05">
        <w:trPr>
          <w:trHeight w:hRule="exact" w:val="442"/>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发展能力（2-4）</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（3分）</w:t>
            </w:r>
          </w:p>
        </w:tc>
        <w:tc>
          <w:tcPr>
            <w:tcW w:w="2410"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近3年净资产平均增长率</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（2-4-1）</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（3分）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10%（含）以上</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3</w:t>
            </w:r>
          </w:p>
        </w:tc>
      </w:tr>
      <w:tr w:rsidR="00C50F05" w:rsidRPr="00A9587A" w:rsidTr="00C50F05">
        <w:trPr>
          <w:trHeight w:hRule="exact" w:val="442"/>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5%（含）～10%</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2</w:t>
            </w:r>
          </w:p>
        </w:tc>
      </w:tr>
      <w:tr w:rsidR="00C50F05" w:rsidRPr="00A9587A" w:rsidTr="00C50F05">
        <w:trPr>
          <w:trHeight w:hRule="exact" w:val="442"/>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5%以下</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w:t>
            </w:r>
          </w:p>
        </w:tc>
      </w:tr>
      <w:tr w:rsidR="00C50F05" w:rsidRPr="00A9587A" w:rsidTr="00C50F05">
        <w:trPr>
          <w:trHeight w:hRule="exact" w:val="1191"/>
          <w:jc w:val="center"/>
        </w:trPr>
        <w:tc>
          <w:tcPr>
            <w:tcW w:w="1271"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lastRenderedPageBreak/>
              <w:t>管理水平</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（3）</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w:t>
            </w:r>
            <w:r w:rsidRPr="00A9587A">
              <w:rPr>
                <w:rFonts w:ascii="仿宋" w:eastAsia="仿宋" w:hAnsi="仿宋" w:cs="仿宋"/>
                <w:sz w:val="24"/>
              </w:rPr>
              <w:t>30</w:t>
            </w:r>
            <w:r w:rsidRPr="00A9587A">
              <w:rPr>
                <w:rFonts w:ascii="仿宋" w:eastAsia="仿宋" w:hAnsi="仿宋" w:cs="仿宋" w:hint="eastAsia"/>
                <w:sz w:val="24"/>
              </w:rPr>
              <w:t>分）</w:t>
            </w:r>
          </w:p>
        </w:tc>
        <w:tc>
          <w:tcPr>
            <w:tcW w:w="1276"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制度建设（3-1）</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w:t>
            </w:r>
            <w:r w:rsidRPr="00A9587A">
              <w:rPr>
                <w:rFonts w:ascii="仿宋" w:eastAsia="仿宋" w:hAnsi="仿宋" w:cs="仿宋"/>
                <w:sz w:val="24"/>
              </w:rPr>
              <w:t>7</w:t>
            </w:r>
            <w:r w:rsidRPr="00A9587A">
              <w:rPr>
                <w:rFonts w:ascii="仿宋" w:eastAsia="仿宋" w:hAnsi="仿宋" w:cs="仿宋" w:hint="eastAsia"/>
                <w:sz w:val="24"/>
              </w:rPr>
              <w:t>分)</w:t>
            </w:r>
          </w:p>
        </w:tc>
        <w:tc>
          <w:tcPr>
            <w:tcW w:w="2410"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管理制度</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（3-1-1）</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w:t>
            </w:r>
            <w:r w:rsidRPr="00A9587A">
              <w:rPr>
                <w:rFonts w:ascii="仿宋" w:eastAsia="仿宋" w:hAnsi="仿宋" w:cs="仿宋"/>
                <w:sz w:val="24"/>
              </w:rPr>
              <w:t>2</w:t>
            </w:r>
            <w:r w:rsidRPr="00A9587A">
              <w:rPr>
                <w:rFonts w:ascii="仿宋" w:eastAsia="仿宋" w:hAnsi="仿宋" w:cs="仿宋" w:hint="eastAsia"/>
                <w:sz w:val="24"/>
              </w:rPr>
              <w:t>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经营、生产、质量、安全、人事、财务、档案等制度健全，得</w:t>
            </w:r>
            <w:r w:rsidRPr="00A9587A">
              <w:rPr>
                <w:rFonts w:ascii="仿宋" w:eastAsia="仿宋" w:hAnsi="仿宋" w:cs="仿宋"/>
                <w:sz w:val="24"/>
              </w:rPr>
              <w:t>2</w:t>
            </w:r>
            <w:r w:rsidRPr="00A9587A">
              <w:rPr>
                <w:rFonts w:ascii="仿宋" w:eastAsia="仿宋" w:hAnsi="仿宋" w:cs="仿宋" w:hint="eastAsia"/>
                <w:sz w:val="24"/>
              </w:rPr>
              <w:t>分，每少一项扣1分</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sz w:val="24"/>
              </w:rPr>
              <w:t>2</w:t>
            </w:r>
          </w:p>
        </w:tc>
      </w:tr>
      <w:tr w:rsidR="00C50F05" w:rsidRPr="00A9587A" w:rsidTr="00C50F05">
        <w:trPr>
          <w:trHeight w:hRule="exact" w:val="983"/>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质量管理体系认证</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（3-1-2）</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通过质量管理体系认证（在有效期内）</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w:t>
            </w:r>
          </w:p>
        </w:tc>
      </w:tr>
      <w:tr w:rsidR="00C50F05" w:rsidRPr="00A9587A" w:rsidTr="00C50F05">
        <w:trPr>
          <w:trHeight w:hRule="exact" w:val="995"/>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环境管理体系认证</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（3-1-3）</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通过环境管理体系认证（在有效期内）</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w:t>
            </w:r>
          </w:p>
        </w:tc>
      </w:tr>
      <w:tr w:rsidR="00C50F05" w:rsidRPr="00A9587A" w:rsidTr="00C50F05">
        <w:trPr>
          <w:trHeight w:hRule="exact" w:val="1291"/>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职业健康安全管理体系认证</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（3-1-4）</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通过职业健康安全管理体系认证（在有效期内）</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w:t>
            </w:r>
          </w:p>
        </w:tc>
      </w:tr>
      <w:tr w:rsidR="00C50F05" w:rsidRPr="00A9587A" w:rsidTr="00C50F05">
        <w:trPr>
          <w:trHeight w:hRule="exact" w:val="387"/>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水利安全生产标</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准化</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（3-1-5）                         （2分）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通过一级考核</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2</w:t>
            </w:r>
          </w:p>
        </w:tc>
      </w:tr>
      <w:tr w:rsidR="00C50F05" w:rsidRPr="00A9587A" w:rsidTr="00C50F05">
        <w:trPr>
          <w:trHeight w:hRule="exact" w:val="435"/>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通过二级考核</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1.5</w:t>
            </w:r>
          </w:p>
        </w:tc>
      </w:tr>
      <w:tr w:rsidR="00C50F05" w:rsidRPr="00A9587A" w:rsidTr="00C50F05">
        <w:trPr>
          <w:trHeight w:hRule="exact" w:val="428"/>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通过三级考核</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w:t>
            </w:r>
          </w:p>
        </w:tc>
      </w:tr>
      <w:tr w:rsidR="00C50F05" w:rsidRPr="00A9587A" w:rsidTr="00C50F05">
        <w:trPr>
          <w:trHeight w:hRule="exact" w:val="771"/>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人力资源</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管理</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（3-2）</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w:t>
            </w:r>
            <w:r w:rsidRPr="00A9587A">
              <w:rPr>
                <w:rFonts w:ascii="仿宋" w:eastAsia="仿宋" w:hAnsi="仿宋" w:cs="仿宋"/>
                <w:sz w:val="24"/>
              </w:rPr>
              <w:t>8</w:t>
            </w:r>
            <w:r w:rsidRPr="00A9587A">
              <w:rPr>
                <w:rFonts w:ascii="仿宋" w:eastAsia="仿宋" w:hAnsi="仿宋" w:cs="仿宋" w:hint="eastAsia"/>
                <w:sz w:val="24"/>
              </w:rPr>
              <w:t>分）</w:t>
            </w:r>
          </w:p>
        </w:tc>
        <w:tc>
          <w:tcPr>
            <w:tcW w:w="2410"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员工聘用</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（3-2-1）</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w:t>
            </w:r>
            <w:r w:rsidRPr="00A9587A">
              <w:rPr>
                <w:rFonts w:ascii="仿宋" w:eastAsia="仿宋" w:hAnsi="仿宋" w:cs="仿宋"/>
                <w:sz w:val="24"/>
              </w:rPr>
              <w:t>2</w:t>
            </w:r>
            <w:r w:rsidRPr="00A9587A">
              <w:rPr>
                <w:rFonts w:ascii="仿宋" w:eastAsia="仿宋" w:hAnsi="仿宋" w:cs="仿宋" w:hint="eastAsia"/>
                <w:sz w:val="24"/>
              </w:rPr>
              <w:t>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依法签订用工合同，为员工按时、足额缴纳养老、医疗、工伤、失业、生育保险</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w:t>
            </w:r>
          </w:p>
        </w:tc>
      </w:tr>
      <w:tr w:rsidR="00C50F05" w:rsidRPr="00A9587A" w:rsidTr="00C50F05">
        <w:trPr>
          <w:trHeight w:hRule="exact" w:val="737"/>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为施工现场从事施工作业和管理的员工购买意外伤害保险（与</w:t>
            </w:r>
            <w:r w:rsidRPr="00A9587A">
              <w:rPr>
                <w:rFonts w:ascii="仿宋" w:eastAsia="仿宋" w:hAnsi="仿宋" w:cs="仿宋"/>
                <w:sz w:val="24"/>
              </w:rPr>
              <w:t>工程建设相关）</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w:t>
            </w:r>
          </w:p>
        </w:tc>
      </w:tr>
      <w:tr w:rsidR="00C50F05" w:rsidRPr="00A9587A" w:rsidTr="00C50F05">
        <w:trPr>
          <w:trHeight w:hRule="exact" w:val="395"/>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农民工</w:t>
            </w:r>
          </w:p>
          <w:p w:rsidR="00C50F05" w:rsidRPr="00A9587A" w:rsidRDefault="00C50F05" w:rsidP="008C7B75">
            <w:pPr>
              <w:jc w:val="center"/>
              <w:rPr>
                <w:rFonts w:ascii="仿宋" w:eastAsia="仿宋" w:hAnsi="仿宋" w:cs="仿宋"/>
                <w:sz w:val="24"/>
              </w:rPr>
            </w:pPr>
            <w:r w:rsidRPr="00A9587A">
              <w:rPr>
                <w:rFonts w:ascii="仿宋" w:eastAsia="仿宋" w:hAnsi="仿宋" w:cs="仿宋"/>
                <w:sz w:val="24"/>
              </w:rPr>
              <w:t>管理</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（3-2-</w:t>
            </w:r>
            <w:r w:rsidRPr="00A9587A">
              <w:rPr>
                <w:rFonts w:ascii="仿宋" w:eastAsia="仿宋" w:hAnsi="仿宋" w:cs="仿宋"/>
                <w:sz w:val="24"/>
              </w:rPr>
              <w:t>2</w:t>
            </w:r>
            <w:r w:rsidRPr="00A9587A">
              <w:rPr>
                <w:rFonts w:ascii="仿宋" w:eastAsia="仿宋" w:hAnsi="仿宋" w:cs="仿宋" w:hint="eastAsia"/>
                <w:sz w:val="24"/>
              </w:rPr>
              <w:t>）</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w:t>
            </w:r>
            <w:r w:rsidRPr="00A9587A">
              <w:rPr>
                <w:rFonts w:ascii="仿宋" w:eastAsia="仿宋" w:hAnsi="仿宋" w:cs="仿宋"/>
                <w:sz w:val="24"/>
              </w:rPr>
              <w:t>4</w:t>
            </w:r>
            <w:r w:rsidRPr="00A9587A">
              <w:rPr>
                <w:rFonts w:ascii="仿宋" w:eastAsia="仿宋" w:hAnsi="仿宋" w:cs="仿宋" w:hint="eastAsia"/>
                <w:sz w:val="24"/>
              </w:rPr>
              <w:t>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依法对农民工进行实名制管理</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w:t>
            </w:r>
          </w:p>
        </w:tc>
      </w:tr>
      <w:tr w:rsidR="00C50F05" w:rsidRPr="00A9587A" w:rsidTr="00C50F05">
        <w:trPr>
          <w:trHeight w:hRule="exact" w:val="429"/>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依法对农民工工资实行专用账户管理</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w:t>
            </w:r>
          </w:p>
        </w:tc>
      </w:tr>
      <w:tr w:rsidR="00C50F05" w:rsidRPr="00A9587A" w:rsidTr="00C50F05">
        <w:trPr>
          <w:trHeight w:hRule="exact" w:val="411"/>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农民工银行代发工资制度落实到位</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w:t>
            </w:r>
          </w:p>
        </w:tc>
      </w:tr>
      <w:tr w:rsidR="00C50F05" w:rsidRPr="00A9587A" w:rsidTr="00C50F05">
        <w:trPr>
          <w:trHeight w:hRule="exact" w:val="428"/>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农民工维</w:t>
            </w:r>
            <w:proofErr w:type="gramStart"/>
            <w:r w:rsidRPr="00A9587A">
              <w:rPr>
                <w:rFonts w:ascii="仿宋" w:eastAsia="仿宋" w:hAnsi="仿宋" w:cs="仿宋" w:hint="eastAsia"/>
                <w:sz w:val="24"/>
              </w:rPr>
              <w:t>权信息</w:t>
            </w:r>
            <w:proofErr w:type="gramEnd"/>
            <w:r w:rsidRPr="00A9587A">
              <w:rPr>
                <w:rFonts w:ascii="仿宋" w:eastAsia="仿宋" w:hAnsi="仿宋" w:cs="仿宋" w:hint="eastAsia"/>
                <w:sz w:val="24"/>
              </w:rPr>
              <w:t>公示制度落实到位</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w:t>
            </w:r>
          </w:p>
        </w:tc>
      </w:tr>
      <w:tr w:rsidR="00C50F05" w:rsidRPr="00A9587A" w:rsidTr="00C50F05">
        <w:trPr>
          <w:trHeight w:hRule="exact" w:val="1048"/>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教育培训</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（3-2-</w:t>
            </w:r>
            <w:r w:rsidRPr="00A9587A">
              <w:rPr>
                <w:rFonts w:ascii="仿宋" w:eastAsia="仿宋" w:hAnsi="仿宋" w:cs="仿宋"/>
                <w:sz w:val="24"/>
              </w:rPr>
              <w:t>3</w:t>
            </w:r>
            <w:r w:rsidRPr="00A9587A">
              <w:rPr>
                <w:rFonts w:ascii="仿宋" w:eastAsia="仿宋" w:hAnsi="仿宋" w:cs="仿宋" w:hint="eastAsia"/>
                <w:sz w:val="24"/>
              </w:rPr>
              <w:t>）</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w:t>
            </w:r>
            <w:r w:rsidRPr="00A9587A">
              <w:rPr>
                <w:rFonts w:ascii="仿宋" w:eastAsia="仿宋" w:hAnsi="仿宋" w:cs="仿宋"/>
                <w:sz w:val="24"/>
              </w:rPr>
              <w:t>2</w:t>
            </w:r>
            <w:r w:rsidRPr="00A9587A">
              <w:rPr>
                <w:rFonts w:ascii="仿宋" w:eastAsia="仿宋" w:hAnsi="仿宋" w:cs="仿宋" w:hint="eastAsia"/>
                <w:sz w:val="24"/>
              </w:rPr>
              <w:t>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专业人员上岗培训、继续教育培训或安全生产培训有计划和实施</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sz w:val="24"/>
              </w:rPr>
              <w:t>2</w:t>
            </w:r>
          </w:p>
        </w:tc>
      </w:tr>
      <w:tr w:rsidR="00C50F05" w:rsidRPr="00A9587A" w:rsidTr="00C50F05">
        <w:trPr>
          <w:trHeight w:hRule="exact" w:val="1316"/>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 xml:space="preserve">精神文明建设 </w:t>
            </w:r>
          </w:p>
          <w:p w:rsidR="008C3BA5" w:rsidRDefault="00C50F05" w:rsidP="008C7B75">
            <w:pPr>
              <w:jc w:val="center"/>
              <w:rPr>
                <w:rFonts w:ascii="仿宋" w:eastAsia="仿宋" w:hAnsi="仿宋" w:cs="仿宋"/>
                <w:sz w:val="24"/>
              </w:rPr>
            </w:pPr>
            <w:r w:rsidRPr="00A9587A">
              <w:rPr>
                <w:rFonts w:ascii="仿宋" w:eastAsia="仿宋" w:hAnsi="仿宋" w:cs="仿宋" w:hint="eastAsia"/>
                <w:sz w:val="24"/>
              </w:rPr>
              <w:t>（3-3）</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（2分）</w:t>
            </w:r>
          </w:p>
        </w:tc>
        <w:tc>
          <w:tcPr>
            <w:tcW w:w="2410"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企业文化</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（3-3-1）</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（2分）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弘扬中华优秀传统文化，培育和</w:t>
            </w:r>
            <w:proofErr w:type="gramStart"/>
            <w:r w:rsidRPr="00A9587A">
              <w:rPr>
                <w:rFonts w:ascii="仿宋" w:eastAsia="仿宋" w:hAnsi="仿宋" w:cs="仿宋" w:hint="eastAsia"/>
                <w:sz w:val="24"/>
              </w:rPr>
              <w:t>践行</w:t>
            </w:r>
            <w:proofErr w:type="gramEnd"/>
            <w:r w:rsidRPr="00A9587A">
              <w:rPr>
                <w:rFonts w:ascii="仿宋" w:eastAsia="仿宋" w:hAnsi="仿宋" w:cs="仿宋" w:hint="eastAsia"/>
                <w:sz w:val="24"/>
              </w:rPr>
              <w:t>社会主义核心价值观，积极开展各项文化活动</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2</w:t>
            </w:r>
          </w:p>
        </w:tc>
      </w:tr>
      <w:tr w:rsidR="00C50F05" w:rsidRPr="00A9587A" w:rsidTr="00C50F05">
        <w:trPr>
          <w:trHeight w:hRule="exact" w:val="794"/>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社会责任（3-4）</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（5分）</w:t>
            </w:r>
          </w:p>
        </w:tc>
        <w:tc>
          <w:tcPr>
            <w:tcW w:w="2410"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自律管理</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（3-4-1）</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（2分）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积极参加行业自律活动，公开发布企业信用承诺书,得2分</w:t>
            </w:r>
          </w:p>
        </w:tc>
        <w:tc>
          <w:tcPr>
            <w:tcW w:w="992"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2</w:t>
            </w:r>
          </w:p>
        </w:tc>
      </w:tr>
      <w:tr w:rsidR="00C50F05" w:rsidRPr="00A9587A" w:rsidTr="00C50F05">
        <w:trPr>
          <w:trHeight w:hRule="exact" w:val="633"/>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积极参加行业自律活动，企业建立和运行信用管理体系，得1分</w:t>
            </w:r>
          </w:p>
        </w:tc>
        <w:tc>
          <w:tcPr>
            <w:tcW w:w="992" w:type="dxa"/>
            <w:vMerge/>
            <w:vAlign w:val="center"/>
          </w:tcPr>
          <w:p w:rsidR="00C50F05" w:rsidRPr="00A9587A" w:rsidRDefault="00C50F05" w:rsidP="008C7B75">
            <w:pPr>
              <w:jc w:val="center"/>
              <w:rPr>
                <w:rFonts w:ascii="仿宋" w:eastAsia="仿宋" w:hAnsi="仿宋" w:cs="仿宋"/>
                <w:sz w:val="24"/>
              </w:rPr>
            </w:pPr>
          </w:p>
        </w:tc>
      </w:tr>
      <w:tr w:rsidR="00C50F05" w:rsidRPr="00A9587A" w:rsidTr="00C50F05">
        <w:trPr>
          <w:trHeight w:hRule="exact" w:val="794"/>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近3年参与社会公益（如脱贫攻坚、防汛救灾、慈善公益活动等）</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（3-4-2）</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（3分）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总承包特级、一级企业，近3年捐款金额或资金投入累计达到50万元</w:t>
            </w:r>
          </w:p>
        </w:tc>
        <w:tc>
          <w:tcPr>
            <w:tcW w:w="992"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3</w:t>
            </w:r>
          </w:p>
        </w:tc>
      </w:tr>
      <w:tr w:rsidR="00C50F05" w:rsidRPr="00A9587A" w:rsidTr="00C50F05">
        <w:trPr>
          <w:trHeight w:hRule="exact" w:val="794"/>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总承包二级、专业承包一级企业，近3年捐款金额或资金投入累计达到30万元</w:t>
            </w:r>
          </w:p>
        </w:tc>
        <w:tc>
          <w:tcPr>
            <w:tcW w:w="992" w:type="dxa"/>
            <w:vMerge/>
            <w:vAlign w:val="center"/>
          </w:tcPr>
          <w:p w:rsidR="00C50F05" w:rsidRPr="00A9587A" w:rsidRDefault="00C50F05" w:rsidP="008C7B75">
            <w:pPr>
              <w:jc w:val="center"/>
              <w:rPr>
                <w:rFonts w:ascii="仿宋" w:eastAsia="仿宋" w:hAnsi="仿宋" w:cs="仿宋"/>
                <w:sz w:val="24"/>
              </w:rPr>
            </w:pPr>
          </w:p>
        </w:tc>
      </w:tr>
      <w:tr w:rsidR="00C50F05" w:rsidRPr="00A9587A" w:rsidTr="00C50F05">
        <w:trPr>
          <w:trHeight w:hRule="exact" w:val="954"/>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总承包三级、专业承包二级、三级企业，近3年捐款金额或资金投入累计达到10万元</w:t>
            </w:r>
          </w:p>
        </w:tc>
        <w:tc>
          <w:tcPr>
            <w:tcW w:w="992" w:type="dxa"/>
            <w:vMerge/>
            <w:vAlign w:val="center"/>
          </w:tcPr>
          <w:p w:rsidR="00C50F05" w:rsidRPr="00A9587A" w:rsidRDefault="00C50F05" w:rsidP="008C7B75">
            <w:pPr>
              <w:jc w:val="center"/>
              <w:rPr>
                <w:rFonts w:ascii="仿宋" w:eastAsia="仿宋" w:hAnsi="仿宋" w:cs="仿宋"/>
                <w:sz w:val="24"/>
              </w:rPr>
            </w:pPr>
          </w:p>
        </w:tc>
      </w:tr>
      <w:tr w:rsidR="00C50F05" w:rsidRPr="00A9587A" w:rsidTr="00C50F05">
        <w:trPr>
          <w:trHeight w:hRule="exact" w:val="794"/>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总承包特级、一级企业，近3年捐款金额或资金投入累计达到30万元</w:t>
            </w:r>
          </w:p>
        </w:tc>
        <w:tc>
          <w:tcPr>
            <w:tcW w:w="992"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2</w:t>
            </w:r>
          </w:p>
        </w:tc>
      </w:tr>
      <w:tr w:rsidR="00C50F05" w:rsidRPr="00A9587A" w:rsidTr="00C50F05">
        <w:trPr>
          <w:trHeight w:hRule="exact" w:val="794"/>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总承包二级、专业承包一级企业，近3年捐款金额或资金投入累计达到10万元</w:t>
            </w:r>
          </w:p>
        </w:tc>
        <w:tc>
          <w:tcPr>
            <w:tcW w:w="992" w:type="dxa"/>
            <w:vMerge/>
            <w:vAlign w:val="center"/>
          </w:tcPr>
          <w:p w:rsidR="00C50F05" w:rsidRPr="00A9587A" w:rsidRDefault="00C50F05" w:rsidP="008C7B75">
            <w:pPr>
              <w:jc w:val="center"/>
              <w:rPr>
                <w:rFonts w:ascii="仿宋" w:eastAsia="仿宋" w:hAnsi="仿宋" w:cs="仿宋"/>
                <w:sz w:val="24"/>
              </w:rPr>
            </w:pPr>
          </w:p>
        </w:tc>
      </w:tr>
      <w:tr w:rsidR="00C50F05" w:rsidRPr="00A9587A" w:rsidTr="00C50F05">
        <w:trPr>
          <w:trHeight w:hRule="exact" w:val="1086"/>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总承包三级、专业承包二级、三级企业，近3年捐款金额或资金投入累计达到5万元</w:t>
            </w:r>
          </w:p>
        </w:tc>
        <w:tc>
          <w:tcPr>
            <w:tcW w:w="992" w:type="dxa"/>
            <w:vMerge/>
            <w:vAlign w:val="center"/>
          </w:tcPr>
          <w:p w:rsidR="00C50F05" w:rsidRPr="00A9587A" w:rsidRDefault="00C50F05" w:rsidP="008C7B75">
            <w:pPr>
              <w:jc w:val="center"/>
              <w:rPr>
                <w:rFonts w:ascii="仿宋" w:eastAsia="仿宋" w:hAnsi="仿宋" w:cs="仿宋"/>
                <w:sz w:val="24"/>
              </w:rPr>
            </w:pPr>
          </w:p>
        </w:tc>
      </w:tr>
      <w:tr w:rsidR="00C50F05" w:rsidRPr="00A9587A" w:rsidTr="00C50F05">
        <w:trPr>
          <w:trHeight w:hRule="exact" w:val="794"/>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近3年捐款金额或资金投入累计达到2万元</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w:t>
            </w:r>
          </w:p>
        </w:tc>
      </w:tr>
      <w:tr w:rsidR="00C50F05" w:rsidRPr="00A9587A" w:rsidTr="00C50F05">
        <w:trPr>
          <w:trHeight w:hRule="exact" w:val="794"/>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主动放弃专利权，对全行业公开专利技术，每项（N项)得2分</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N×2</w:t>
            </w:r>
          </w:p>
        </w:tc>
      </w:tr>
      <w:tr w:rsidR="00C50F05" w:rsidRPr="00A9587A" w:rsidTr="00C50F05">
        <w:trPr>
          <w:trHeight w:hRule="exact" w:val="794"/>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积极参与抢险救灾工作，每项（N项)得1分</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N×1</w:t>
            </w:r>
          </w:p>
        </w:tc>
      </w:tr>
      <w:tr w:rsidR="00C50F05" w:rsidRPr="00A9587A" w:rsidTr="00C50F05">
        <w:trPr>
          <w:trHeight w:hRule="exact" w:val="1008"/>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创新能力（3-5）</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（8分）</w:t>
            </w:r>
          </w:p>
        </w:tc>
        <w:tc>
          <w:tcPr>
            <w:tcW w:w="2410"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高新技术企业</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（3-5-1）</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（3分）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列入国家或省级高新技术企业、创新型企业，并在</w:t>
            </w:r>
            <w:r w:rsidRPr="000A6B6A">
              <w:rPr>
                <w:rFonts w:ascii="仿宋" w:eastAsia="仿宋" w:hAnsi="仿宋" w:cs="仿宋" w:hint="eastAsia"/>
                <w:sz w:val="24"/>
              </w:rPr>
              <w:t>有效</w:t>
            </w:r>
            <w:r w:rsidR="006927DC" w:rsidRPr="006927DC">
              <w:rPr>
                <w:rFonts w:ascii="仿宋" w:eastAsia="仿宋" w:hAnsi="仿宋" w:cs="仿宋" w:hint="eastAsia"/>
                <w:sz w:val="24"/>
              </w:rPr>
              <w:t>期</w:t>
            </w:r>
            <w:r w:rsidRPr="000A6B6A">
              <w:rPr>
                <w:rFonts w:ascii="仿宋" w:eastAsia="仿宋" w:hAnsi="仿宋" w:cs="仿宋" w:hint="eastAsia"/>
                <w:sz w:val="24"/>
              </w:rPr>
              <w:t>内</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3</w:t>
            </w:r>
          </w:p>
        </w:tc>
      </w:tr>
      <w:tr w:rsidR="00C50F05" w:rsidRPr="00A9587A" w:rsidTr="00C50F05">
        <w:trPr>
          <w:trHeight w:hRule="exact" w:val="794"/>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近3年主编或参与编制技术标准</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（3-5-2）</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（8分）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主编国家、行业标准，每项（N项）得3分</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N×3</w:t>
            </w:r>
          </w:p>
        </w:tc>
      </w:tr>
      <w:tr w:rsidR="00C50F05" w:rsidRPr="00A9587A" w:rsidTr="00C50F05">
        <w:trPr>
          <w:trHeight w:hRule="exact" w:val="636"/>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参编国家、行业标准，主编地方、团体标准，每项（N项）得2分</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N×2</w:t>
            </w:r>
          </w:p>
        </w:tc>
      </w:tr>
      <w:tr w:rsidR="00C50F05" w:rsidRPr="00A9587A" w:rsidTr="00C50F05">
        <w:trPr>
          <w:trHeight w:hRule="exact" w:val="691"/>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参编地方、团体标准，每项（N项）得1分</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N×1</w:t>
            </w:r>
          </w:p>
        </w:tc>
      </w:tr>
      <w:tr w:rsidR="00C50F05" w:rsidRPr="00A9587A" w:rsidTr="00C50F05">
        <w:trPr>
          <w:trHeight w:hRule="exact" w:val="794"/>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发布企业标准并按有关要求备案，每项（N项）得</w:t>
            </w:r>
            <w:r w:rsidRPr="00A9587A">
              <w:rPr>
                <w:rFonts w:ascii="仿宋" w:eastAsia="仿宋" w:hAnsi="仿宋" w:cs="仿宋"/>
                <w:sz w:val="24"/>
              </w:rPr>
              <w:t>0.5</w:t>
            </w:r>
            <w:r w:rsidRPr="00A9587A">
              <w:rPr>
                <w:rFonts w:ascii="仿宋" w:eastAsia="仿宋" w:hAnsi="仿宋" w:cs="仿宋" w:hint="eastAsia"/>
                <w:sz w:val="24"/>
              </w:rPr>
              <w:t>分，累计不超过</w:t>
            </w:r>
            <w:r w:rsidRPr="00A9587A">
              <w:rPr>
                <w:rFonts w:ascii="仿宋" w:eastAsia="仿宋" w:hAnsi="仿宋" w:cs="仿宋"/>
                <w:sz w:val="24"/>
              </w:rPr>
              <w:t>2</w:t>
            </w:r>
            <w:r w:rsidRPr="00A9587A">
              <w:rPr>
                <w:rFonts w:ascii="仿宋" w:eastAsia="仿宋" w:hAnsi="仿宋" w:cs="仿宋" w:hint="eastAsia"/>
                <w:sz w:val="24"/>
              </w:rPr>
              <w:t>分</w:t>
            </w:r>
          </w:p>
        </w:tc>
        <w:tc>
          <w:tcPr>
            <w:tcW w:w="992" w:type="dxa"/>
            <w:vAlign w:val="center"/>
          </w:tcPr>
          <w:p w:rsidR="00C50F05" w:rsidRDefault="00C50F05" w:rsidP="008C7B75">
            <w:pPr>
              <w:jc w:val="center"/>
              <w:rPr>
                <w:rFonts w:ascii="仿宋" w:eastAsia="仿宋" w:hAnsi="仿宋" w:cs="仿宋"/>
                <w:sz w:val="24"/>
              </w:rPr>
            </w:pPr>
            <w:r w:rsidRPr="00A9587A">
              <w:rPr>
                <w:rFonts w:ascii="仿宋" w:eastAsia="仿宋" w:hAnsi="仿宋" w:cs="仿宋" w:hint="eastAsia"/>
                <w:sz w:val="24"/>
              </w:rPr>
              <w:t>N×</w:t>
            </w:r>
            <w:r w:rsidRPr="00A9587A">
              <w:rPr>
                <w:rFonts w:ascii="仿宋" w:eastAsia="仿宋" w:hAnsi="仿宋" w:cs="仿宋"/>
                <w:sz w:val="24"/>
              </w:rPr>
              <w:t>0.5</w:t>
            </w:r>
          </w:p>
          <w:p w:rsidR="006927DC" w:rsidRDefault="00F151C1" w:rsidP="006927DC">
            <w:pPr>
              <w:rPr>
                <w:rFonts w:ascii="仿宋" w:eastAsia="仿宋" w:hAnsi="仿宋" w:cs="仿宋"/>
                <w:sz w:val="24"/>
              </w:rPr>
            </w:pPr>
            <w:r w:rsidRPr="00125515">
              <w:rPr>
                <w:rFonts w:ascii="仿宋" w:eastAsia="仿宋" w:hAnsi="仿宋" w:cs="仿宋" w:hint="eastAsia"/>
                <w:color w:val="000000" w:themeColor="text1"/>
                <w:kern w:val="0"/>
                <w:sz w:val="24"/>
              </w:rPr>
              <w:t>（≤2）</w:t>
            </w:r>
          </w:p>
        </w:tc>
      </w:tr>
      <w:tr w:rsidR="00C50F05" w:rsidRPr="00A9587A" w:rsidTr="00C50F05">
        <w:trPr>
          <w:trHeight w:hRule="exact" w:val="497"/>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近3年获得专利、软件著作权</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（3-5-3）                             （8分）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发明专利，每项（N项）得3分</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N×3</w:t>
            </w:r>
          </w:p>
        </w:tc>
      </w:tr>
      <w:tr w:rsidR="00C50F05" w:rsidRPr="00A9587A" w:rsidTr="00C50F05">
        <w:trPr>
          <w:trHeight w:hRule="exact" w:val="419"/>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其他专利，每项（N项）得2分</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N×2</w:t>
            </w:r>
          </w:p>
        </w:tc>
      </w:tr>
      <w:tr w:rsidR="00C50F05" w:rsidRPr="00A9587A" w:rsidTr="00C50F05">
        <w:trPr>
          <w:trHeight w:hRule="exact" w:val="795"/>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软件著作权，每项（N项）得1分，累计不超过3分</w:t>
            </w:r>
          </w:p>
        </w:tc>
        <w:tc>
          <w:tcPr>
            <w:tcW w:w="992" w:type="dxa"/>
            <w:vAlign w:val="center"/>
          </w:tcPr>
          <w:p w:rsidR="00C50F05" w:rsidRDefault="00C50F05" w:rsidP="008C7B75">
            <w:pPr>
              <w:jc w:val="center"/>
              <w:rPr>
                <w:rFonts w:ascii="仿宋" w:eastAsia="仿宋" w:hAnsi="仿宋" w:cs="仿宋"/>
                <w:sz w:val="24"/>
              </w:rPr>
            </w:pPr>
            <w:r w:rsidRPr="00A9587A">
              <w:rPr>
                <w:rFonts w:ascii="仿宋" w:eastAsia="仿宋" w:hAnsi="仿宋" w:cs="仿宋" w:hint="eastAsia"/>
                <w:sz w:val="24"/>
              </w:rPr>
              <w:t>N×1</w:t>
            </w:r>
          </w:p>
          <w:p w:rsidR="006927DC" w:rsidRDefault="00F151C1" w:rsidP="006927DC">
            <w:pPr>
              <w:rPr>
                <w:rFonts w:ascii="仿宋" w:eastAsia="仿宋" w:hAnsi="仿宋" w:cs="仿宋"/>
                <w:sz w:val="24"/>
              </w:rPr>
            </w:pPr>
            <w:r w:rsidRPr="00125515">
              <w:rPr>
                <w:rFonts w:ascii="仿宋" w:eastAsia="仿宋" w:hAnsi="仿宋" w:cs="仿宋" w:hint="eastAsia"/>
                <w:color w:val="000000" w:themeColor="text1"/>
                <w:kern w:val="0"/>
                <w:sz w:val="24"/>
              </w:rPr>
              <w:t>（≤</w:t>
            </w:r>
            <w:r>
              <w:rPr>
                <w:rFonts w:ascii="仿宋" w:eastAsia="仿宋" w:hAnsi="仿宋" w:cs="仿宋"/>
                <w:color w:val="000000" w:themeColor="text1"/>
                <w:kern w:val="0"/>
                <w:sz w:val="24"/>
              </w:rPr>
              <w:t>3</w:t>
            </w:r>
            <w:r w:rsidRPr="00125515">
              <w:rPr>
                <w:rFonts w:ascii="仿宋" w:eastAsia="仿宋" w:hAnsi="仿宋" w:cs="仿宋" w:hint="eastAsia"/>
                <w:color w:val="000000" w:themeColor="text1"/>
                <w:kern w:val="0"/>
                <w:sz w:val="24"/>
              </w:rPr>
              <w:t>）</w:t>
            </w:r>
          </w:p>
        </w:tc>
      </w:tr>
      <w:tr w:rsidR="00C50F05" w:rsidRPr="00A9587A" w:rsidTr="00F55434">
        <w:trPr>
          <w:trHeight w:hRule="exact" w:val="737"/>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近3年拥有工法</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（3-5-4）                                （8分）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拥有国家级工法，每项（N项）得3分</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N×3</w:t>
            </w:r>
          </w:p>
        </w:tc>
      </w:tr>
      <w:tr w:rsidR="00C50F05" w:rsidRPr="00A9587A" w:rsidTr="00F55434">
        <w:trPr>
          <w:trHeight w:hRule="exact" w:val="737"/>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拥有</w:t>
            </w:r>
            <w:proofErr w:type="gramStart"/>
            <w:r w:rsidRPr="00A9587A">
              <w:rPr>
                <w:rFonts w:ascii="仿宋" w:eastAsia="仿宋" w:hAnsi="仿宋" w:cs="仿宋"/>
                <w:sz w:val="24"/>
              </w:rPr>
              <w:t>行业</w:t>
            </w:r>
            <w:r w:rsidRPr="00A9587A">
              <w:rPr>
                <w:rFonts w:ascii="仿宋" w:eastAsia="仿宋" w:hAnsi="仿宋" w:cs="仿宋" w:hint="eastAsia"/>
                <w:sz w:val="24"/>
              </w:rPr>
              <w:t>级</w:t>
            </w:r>
            <w:r w:rsidRPr="00A9587A">
              <w:rPr>
                <w:rFonts w:ascii="仿宋" w:eastAsia="仿宋" w:hAnsi="仿宋" w:cs="仿宋"/>
                <w:sz w:val="24"/>
              </w:rPr>
              <w:t>工</w:t>
            </w:r>
            <w:proofErr w:type="gramEnd"/>
            <w:r w:rsidRPr="00A9587A">
              <w:rPr>
                <w:rFonts w:ascii="仿宋" w:eastAsia="仿宋" w:hAnsi="仿宋" w:cs="仿宋"/>
                <w:sz w:val="24"/>
              </w:rPr>
              <w:t>法，</w:t>
            </w:r>
            <w:r w:rsidRPr="00A9587A">
              <w:rPr>
                <w:rFonts w:ascii="仿宋" w:eastAsia="仿宋" w:hAnsi="仿宋" w:cs="仿宋" w:hint="eastAsia"/>
                <w:sz w:val="24"/>
              </w:rPr>
              <w:t>每项（N项）得</w:t>
            </w:r>
            <w:r w:rsidRPr="00A9587A">
              <w:rPr>
                <w:rFonts w:ascii="仿宋" w:eastAsia="仿宋" w:hAnsi="仿宋" w:cs="仿宋"/>
                <w:sz w:val="24"/>
              </w:rPr>
              <w:t>2.5</w:t>
            </w:r>
            <w:r w:rsidRPr="00A9587A">
              <w:rPr>
                <w:rFonts w:ascii="仿宋" w:eastAsia="仿宋" w:hAnsi="仿宋" w:cs="仿宋" w:hint="eastAsia"/>
                <w:sz w:val="24"/>
              </w:rPr>
              <w:t>分</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N×</w:t>
            </w:r>
            <w:r w:rsidRPr="00A9587A">
              <w:rPr>
                <w:rFonts w:ascii="仿宋" w:eastAsia="仿宋" w:hAnsi="仿宋" w:cs="仿宋"/>
                <w:sz w:val="24"/>
              </w:rPr>
              <w:t>2.5</w:t>
            </w:r>
          </w:p>
        </w:tc>
      </w:tr>
      <w:tr w:rsidR="00C50F05" w:rsidRPr="00A9587A" w:rsidTr="00F55434">
        <w:trPr>
          <w:trHeight w:hRule="exact" w:val="737"/>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拥有省级工法，每项（N项）得2分</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N×2</w:t>
            </w:r>
          </w:p>
        </w:tc>
      </w:tr>
      <w:tr w:rsidR="00C50F05" w:rsidRPr="00A9587A" w:rsidTr="00F55434">
        <w:trPr>
          <w:trHeight w:hRule="exact" w:val="737"/>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拥有</w:t>
            </w:r>
            <w:r w:rsidR="000A6B6A">
              <w:rPr>
                <w:rFonts w:ascii="仿宋" w:eastAsia="仿宋" w:hAnsi="仿宋" w:cs="仿宋" w:hint="eastAsia"/>
                <w:sz w:val="24"/>
              </w:rPr>
              <w:t>地市级</w:t>
            </w:r>
            <w:r w:rsidRPr="00A9587A">
              <w:rPr>
                <w:rFonts w:ascii="仿宋" w:eastAsia="仿宋" w:hAnsi="仿宋" w:cs="仿宋" w:hint="eastAsia"/>
                <w:sz w:val="24"/>
              </w:rPr>
              <w:t>工法，每项（N项）得</w:t>
            </w:r>
            <w:r w:rsidRPr="00A9587A">
              <w:rPr>
                <w:rFonts w:ascii="仿宋" w:eastAsia="仿宋" w:hAnsi="仿宋" w:cs="仿宋"/>
                <w:sz w:val="24"/>
              </w:rPr>
              <w:t>1</w:t>
            </w:r>
            <w:r w:rsidRPr="00A9587A">
              <w:rPr>
                <w:rFonts w:ascii="仿宋" w:eastAsia="仿宋" w:hAnsi="仿宋" w:cs="仿宋" w:hint="eastAsia"/>
                <w:sz w:val="24"/>
              </w:rPr>
              <w:t>分，累计不超过</w:t>
            </w:r>
            <w:r w:rsidRPr="00A9587A">
              <w:rPr>
                <w:rFonts w:ascii="仿宋" w:eastAsia="仿宋" w:hAnsi="仿宋" w:cs="仿宋"/>
                <w:sz w:val="24"/>
              </w:rPr>
              <w:t>4</w:t>
            </w:r>
            <w:r w:rsidRPr="00A9587A">
              <w:rPr>
                <w:rFonts w:ascii="仿宋" w:eastAsia="仿宋" w:hAnsi="仿宋" w:cs="仿宋" w:hint="eastAsia"/>
                <w:sz w:val="24"/>
              </w:rPr>
              <w:t>分</w:t>
            </w:r>
          </w:p>
        </w:tc>
        <w:tc>
          <w:tcPr>
            <w:tcW w:w="992" w:type="dxa"/>
            <w:vAlign w:val="center"/>
          </w:tcPr>
          <w:p w:rsidR="00C50F05" w:rsidRDefault="00C50F05" w:rsidP="008C7B75">
            <w:pPr>
              <w:jc w:val="center"/>
              <w:rPr>
                <w:rFonts w:ascii="仿宋" w:eastAsia="仿宋" w:hAnsi="仿宋" w:cs="仿宋"/>
                <w:sz w:val="24"/>
              </w:rPr>
            </w:pPr>
            <w:r w:rsidRPr="00A9587A">
              <w:rPr>
                <w:rFonts w:ascii="仿宋" w:eastAsia="仿宋" w:hAnsi="仿宋" w:cs="仿宋" w:hint="eastAsia"/>
                <w:sz w:val="24"/>
              </w:rPr>
              <w:t>N×</w:t>
            </w:r>
            <w:r w:rsidRPr="00A9587A">
              <w:rPr>
                <w:rFonts w:ascii="仿宋" w:eastAsia="仿宋" w:hAnsi="仿宋" w:cs="仿宋"/>
                <w:sz w:val="24"/>
              </w:rPr>
              <w:t>1</w:t>
            </w:r>
          </w:p>
          <w:p w:rsidR="006927DC" w:rsidRDefault="00C56213" w:rsidP="006927DC">
            <w:pPr>
              <w:ind w:leftChars="-38" w:left="-106"/>
              <w:jc w:val="center"/>
              <w:rPr>
                <w:rFonts w:ascii="仿宋" w:eastAsia="仿宋" w:hAnsi="仿宋" w:cs="仿宋"/>
                <w:sz w:val="24"/>
              </w:rPr>
            </w:pPr>
            <w:r w:rsidRPr="00125515">
              <w:rPr>
                <w:rFonts w:ascii="仿宋" w:eastAsia="仿宋" w:hAnsi="仿宋" w:cs="仿宋" w:hint="eastAsia"/>
                <w:color w:val="000000" w:themeColor="text1"/>
                <w:kern w:val="0"/>
                <w:sz w:val="24"/>
              </w:rPr>
              <w:t>（≤</w:t>
            </w:r>
            <w:r>
              <w:rPr>
                <w:rFonts w:ascii="仿宋" w:eastAsia="仿宋" w:hAnsi="仿宋" w:cs="仿宋"/>
                <w:color w:val="000000" w:themeColor="text1"/>
                <w:kern w:val="0"/>
                <w:sz w:val="24"/>
              </w:rPr>
              <w:t>4</w:t>
            </w:r>
            <w:r w:rsidRPr="00125515">
              <w:rPr>
                <w:rFonts w:ascii="仿宋" w:eastAsia="仿宋" w:hAnsi="仿宋" w:cs="仿宋" w:hint="eastAsia"/>
                <w:color w:val="000000" w:themeColor="text1"/>
                <w:kern w:val="0"/>
                <w:sz w:val="24"/>
              </w:rPr>
              <w:t>）</w:t>
            </w:r>
          </w:p>
        </w:tc>
      </w:tr>
      <w:tr w:rsidR="00C50F05" w:rsidRPr="00A9587A" w:rsidTr="00F55434">
        <w:trPr>
          <w:trHeight w:hRule="exact" w:val="737"/>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近3年获得水利工程优秀质量管理(QC)小组成果</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（3-5-5）</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w:t>
            </w:r>
            <w:r w:rsidRPr="00A9587A">
              <w:rPr>
                <w:rFonts w:ascii="仿宋" w:eastAsia="仿宋" w:hAnsi="仿宋" w:cs="仿宋"/>
                <w:sz w:val="24"/>
              </w:rPr>
              <w:t>3</w:t>
            </w:r>
            <w:r w:rsidRPr="00A9587A">
              <w:rPr>
                <w:rFonts w:ascii="仿宋" w:eastAsia="仿宋" w:hAnsi="仿宋" w:cs="仿宋" w:hint="eastAsia"/>
                <w:sz w:val="24"/>
              </w:rPr>
              <w:t>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获得</w:t>
            </w:r>
            <w:proofErr w:type="gramStart"/>
            <w:r w:rsidRPr="00A9587A">
              <w:rPr>
                <w:rFonts w:ascii="仿宋" w:eastAsia="仿宋" w:hAnsi="仿宋" w:cs="仿宋" w:hint="eastAsia"/>
                <w:sz w:val="24"/>
              </w:rPr>
              <w:t>行业级</w:t>
            </w:r>
            <w:proofErr w:type="gramEnd"/>
            <w:r w:rsidRPr="00A9587A">
              <w:rPr>
                <w:rFonts w:ascii="仿宋" w:eastAsia="仿宋" w:hAnsi="仿宋" w:cs="仿宋" w:hint="eastAsia"/>
                <w:sz w:val="24"/>
              </w:rPr>
              <w:t>I类成果，每项（N项）得</w:t>
            </w:r>
            <w:r w:rsidRPr="00A9587A">
              <w:rPr>
                <w:rFonts w:ascii="仿宋" w:eastAsia="仿宋" w:hAnsi="仿宋" w:cs="仿宋"/>
                <w:sz w:val="24"/>
              </w:rPr>
              <w:t>1.5</w:t>
            </w:r>
            <w:r w:rsidRPr="00A9587A">
              <w:rPr>
                <w:rFonts w:ascii="仿宋" w:eastAsia="仿宋" w:hAnsi="仿宋" w:cs="仿宋" w:hint="eastAsia"/>
                <w:sz w:val="24"/>
              </w:rPr>
              <w:t>分</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N×</w:t>
            </w:r>
            <w:r w:rsidRPr="00A9587A">
              <w:rPr>
                <w:rFonts w:ascii="仿宋" w:eastAsia="仿宋" w:hAnsi="仿宋" w:cs="仿宋"/>
                <w:sz w:val="24"/>
              </w:rPr>
              <w:t>1.5</w:t>
            </w:r>
          </w:p>
        </w:tc>
      </w:tr>
      <w:tr w:rsidR="00C50F05" w:rsidRPr="00A9587A" w:rsidTr="00F55434">
        <w:trPr>
          <w:trHeight w:hRule="exact" w:val="737"/>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获得</w:t>
            </w:r>
            <w:proofErr w:type="gramStart"/>
            <w:r w:rsidRPr="00A9587A">
              <w:rPr>
                <w:rFonts w:ascii="仿宋" w:eastAsia="仿宋" w:hAnsi="仿宋" w:cs="仿宋" w:hint="eastAsia"/>
                <w:sz w:val="24"/>
              </w:rPr>
              <w:t>行业级</w:t>
            </w:r>
            <w:proofErr w:type="gramEnd"/>
            <w:r w:rsidRPr="00A9587A">
              <w:rPr>
                <w:rFonts w:ascii="仿宋" w:eastAsia="仿宋" w:hAnsi="仿宋" w:cs="仿宋" w:hint="eastAsia"/>
                <w:sz w:val="24"/>
              </w:rPr>
              <w:t>II类成果，每项（N项）得1分</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N×1</w:t>
            </w:r>
          </w:p>
        </w:tc>
      </w:tr>
      <w:tr w:rsidR="00C50F05" w:rsidRPr="00A9587A" w:rsidTr="00F55434">
        <w:trPr>
          <w:trHeight w:hRule="exact" w:val="737"/>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5A0ECB" w:rsidP="005A0ECB">
            <w:pPr>
              <w:jc w:val="left"/>
              <w:rPr>
                <w:rFonts w:ascii="仿宋" w:eastAsia="仿宋" w:hAnsi="仿宋" w:cs="仿宋"/>
                <w:sz w:val="24"/>
              </w:rPr>
            </w:pPr>
            <w:r w:rsidRPr="00A9587A">
              <w:rPr>
                <w:rFonts w:ascii="仿宋" w:eastAsia="仿宋" w:hAnsi="仿宋" w:cs="仿宋" w:hint="eastAsia"/>
                <w:sz w:val="24"/>
              </w:rPr>
              <w:t>获得</w:t>
            </w:r>
            <w:proofErr w:type="gramStart"/>
            <w:r w:rsidRPr="00A9587A">
              <w:rPr>
                <w:rFonts w:ascii="仿宋" w:eastAsia="仿宋" w:hAnsi="仿宋" w:cs="仿宋" w:hint="eastAsia"/>
                <w:sz w:val="24"/>
              </w:rPr>
              <w:t>行业级</w:t>
            </w:r>
            <w:proofErr w:type="gramEnd"/>
            <w:r w:rsidRPr="00A9587A">
              <w:rPr>
                <w:rFonts w:ascii="仿宋" w:eastAsia="仿宋" w:hAnsi="仿宋" w:cs="仿宋" w:hint="eastAsia"/>
                <w:sz w:val="24"/>
              </w:rPr>
              <w:t>III类成果，每项（N项）得</w:t>
            </w:r>
            <w:r>
              <w:rPr>
                <w:rFonts w:ascii="仿宋" w:eastAsia="仿宋" w:hAnsi="仿宋" w:cs="仿宋"/>
                <w:sz w:val="24"/>
              </w:rPr>
              <w:t>1</w:t>
            </w:r>
            <w:r w:rsidRPr="00A9587A">
              <w:rPr>
                <w:rFonts w:ascii="仿宋" w:eastAsia="仿宋" w:hAnsi="仿宋" w:cs="仿宋" w:hint="eastAsia"/>
                <w:sz w:val="24"/>
              </w:rPr>
              <w:t>分，累计不超过</w:t>
            </w:r>
            <w:r w:rsidRPr="00A9587A">
              <w:rPr>
                <w:rFonts w:ascii="仿宋" w:eastAsia="仿宋" w:hAnsi="仿宋" w:cs="仿宋"/>
                <w:sz w:val="24"/>
              </w:rPr>
              <w:t>2</w:t>
            </w:r>
            <w:r w:rsidRPr="00A9587A">
              <w:rPr>
                <w:rFonts w:ascii="仿宋" w:eastAsia="仿宋" w:hAnsi="仿宋" w:cs="仿宋" w:hint="eastAsia"/>
                <w:sz w:val="24"/>
              </w:rPr>
              <w:t>分</w:t>
            </w:r>
          </w:p>
        </w:tc>
        <w:tc>
          <w:tcPr>
            <w:tcW w:w="992" w:type="dxa"/>
            <w:vAlign w:val="center"/>
          </w:tcPr>
          <w:p w:rsidR="00C50F05" w:rsidRDefault="00C50F05" w:rsidP="008C7B75">
            <w:pPr>
              <w:jc w:val="center"/>
              <w:rPr>
                <w:rFonts w:ascii="仿宋" w:eastAsia="仿宋" w:hAnsi="仿宋" w:cs="仿宋"/>
                <w:sz w:val="24"/>
              </w:rPr>
            </w:pPr>
            <w:r w:rsidRPr="00A9587A">
              <w:rPr>
                <w:rFonts w:ascii="仿宋" w:eastAsia="仿宋" w:hAnsi="仿宋" w:cs="仿宋" w:hint="eastAsia"/>
                <w:sz w:val="24"/>
              </w:rPr>
              <w:t>N×1</w:t>
            </w:r>
          </w:p>
          <w:p w:rsidR="006927DC" w:rsidRDefault="00C56213" w:rsidP="006927DC">
            <w:pPr>
              <w:ind w:leftChars="-38" w:left="2" w:hangingChars="45" w:hanging="108"/>
              <w:jc w:val="center"/>
              <w:rPr>
                <w:rFonts w:ascii="仿宋" w:eastAsia="仿宋" w:hAnsi="仿宋" w:cs="仿宋"/>
                <w:sz w:val="24"/>
              </w:rPr>
            </w:pPr>
            <w:r w:rsidRPr="00125515">
              <w:rPr>
                <w:rFonts w:ascii="仿宋" w:eastAsia="仿宋" w:hAnsi="仿宋" w:cs="仿宋" w:hint="eastAsia"/>
                <w:color w:val="000000" w:themeColor="text1"/>
                <w:kern w:val="0"/>
                <w:sz w:val="24"/>
              </w:rPr>
              <w:t>（≤2）</w:t>
            </w:r>
          </w:p>
        </w:tc>
      </w:tr>
      <w:tr w:rsidR="00C50F05" w:rsidRPr="00A9587A" w:rsidTr="00C50F05">
        <w:trPr>
          <w:trHeight w:hRule="exact" w:val="998"/>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5A0ECB" w:rsidP="005A0ECB">
            <w:pPr>
              <w:jc w:val="left"/>
              <w:rPr>
                <w:rFonts w:ascii="仿宋" w:eastAsia="仿宋" w:hAnsi="仿宋" w:cs="仿宋"/>
                <w:sz w:val="24"/>
              </w:rPr>
            </w:pPr>
            <w:r w:rsidRPr="00A9587A">
              <w:rPr>
                <w:rFonts w:ascii="仿宋" w:eastAsia="仿宋" w:hAnsi="仿宋" w:cs="仿宋" w:hint="eastAsia"/>
                <w:sz w:val="24"/>
              </w:rPr>
              <w:t>获得</w:t>
            </w:r>
            <w:r w:rsidRPr="00A9587A">
              <w:rPr>
                <w:rFonts w:ascii="仿宋" w:eastAsia="仿宋" w:hAnsi="仿宋" w:cs="仿宋"/>
                <w:sz w:val="24"/>
              </w:rPr>
              <w:t>省级</w:t>
            </w:r>
            <w:r w:rsidRPr="00A9587A">
              <w:rPr>
                <w:rFonts w:ascii="仿宋" w:eastAsia="仿宋" w:hAnsi="仿宋" w:cs="仿宋" w:hint="eastAsia"/>
                <w:sz w:val="24"/>
              </w:rPr>
              <w:t>I类成果，每项（N项）得</w:t>
            </w:r>
            <w:r>
              <w:rPr>
                <w:rFonts w:ascii="仿宋" w:eastAsia="仿宋" w:hAnsi="仿宋" w:cs="仿宋"/>
                <w:sz w:val="24"/>
              </w:rPr>
              <w:t>0.5</w:t>
            </w:r>
            <w:r w:rsidRPr="00A9587A">
              <w:rPr>
                <w:rFonts w:ascii="仿宋" w:eastAsia="仿宋" w:hAnsi="仿宋" w:cs="仿宋" w:hint="eastAsia"/>
                <w:sz w:val="24"/>
              </w:rPr>
              <w:t>分，累计不超过</w:t>
            </w:r>
            <w:r w:rsidRPr="00A9587A">
              <w:rPr>
                <w:rFonts w:ascii="仿宋" w:eastAsia="仿宋" w:hAnsi="仿宋" w:cs="仿宋"/>
                <w:sz w:val="24"/>
              </w:rPr>
              <w:t>2</w:t>
            </w:r>
            <w:r w:rsidRPr="00A9587A">
              <w:rPr>
                <w:rFonts w:ascii="仿宋" w:eastAsia="仿宋" w:hAnsi="仿宋" w:cs="仿宋" w:hint="eastAsia"/>
                <w:sz w:val="24"/>
              </w:rPr>
              <w:t>分</w:t>
            </w:r>
          </w:p>
        </w:tc>
        <w:tc>
          <w:tcPr>
            <w:tcW w:w="992" w:type="dxa"/>
            <w:vAlign w:val="center"/>
          </w:tcPr>
          <w:p w:rsidR="00AE20C8" w:rsidRDefault="00C50F05" w:rsidP="0021637E">
            <w:pPr>
              <w:jc w:val="center"/>
              <w:rPr>
                <w:rFonts w:ascii="仿宋" w:eastAsia="仿宋" w:hAnsi="仿宋" w:cs="仿宋"/>
                <w:sz w:val="24"/>
              </w:rPr>
            </w:pPr>
            <w:r w:rsidRPr="00A9587A">
              <w:rPr>
                <w:rFonts w:ascii="仿宋" w:eastAsia="仿宋" w:hAnsi="仿宋" w:cs="仿宋" w:hint="eastAsia"/>
                <w:sz w:val="24"/>
              </w:rPr>
              <w:t>N×</w:t>
            </w:r>
            <w:r w:rsidRPr="00A9587A">
              <w:rPr>
                <w:rFonts w:ascii="仿宋" w:eastAsia="仿宋" w:hAnsi="仿宋" w:cs="仿宋"/>
                <w:sz w:val="24"/>
              </w:rPr>
              <w:t>0.5</w:t>
            </w:r>
          </w:p>
          <w:p w:rsidR="006927DC" w:rsidRDefault="00C56213" w:rsidP="006927DC">
            <w:pPr>
              <w:ind w:leftChars="-38" w:left="2" w:hangingChars="45" w:hanging="108"/>
              <w:jc w:val="center"/>
              <w:rPr>
                <w:rFonts w:ascii="仿宋" w:eastAsia="仿宋" w:hAnsi="仿宋" w:cs="仿宋"/>
                <w:sz w:val="24"/>
              </w:rPr>
            </w:pPr>
            <w:r w:rsidRPr="00125515">
              <w:rPr>
                <w:rFonts w:ascii="仿宋" w:eastAsia="仿宋" w:hAnsi="仿宋" w:cs="仿宋" w:hint="eastAsia"/>
                <w:color w:val="000000" w:themeColor="text1"/>
                <w:kern w:val="0"/>
                <w:sz w:val="24"/>
              </w:rPr>
              <w:t>（≤2）</w:t>
            </w:r>
          </w:p>
        </w:tc>
      </w:tr>
      <w:tr w:rsidR="00C50F05" w:rsidRPr="00A9587A" w:rsidTr="00C50F05">
        <w:trPr>
          <w:trHeight w:hRule="exact" w:val="1077"/>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近3年主编或</w:t>
            </w:r>
            <w:proofErr w:type="gramStart"/>
            <w:r w:rsidRPr="00A9587A">
              <w:rPr>
                <w:rFonts w:ascii="仿宋" w:eastAsia="仿宋" w:hAnsi="仿宋" w:cs="仿宋" w:hint="eastAsia"/>
                <w:sz w:val="24"/>
              </w:rPr>
              <w:t>参编与业务</w:t>
            </w:r>
            <w:proofErr w:type="gramEnd"/>
            <w:r w:rsidRPr="00A9587A">
              <w:rPr>
                <w:rFonts w:ascii="仿宋" w:eastAsia="仿宋" w:hAnsi="仿宋" w:cs="仿宋" w:hint="eastAsia"/>
                <w:sz w:val="24"/>
              </w:rPr>
              <w:t>领域相关的、行业内的编著、专著或培训教材等（正式出版）</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（3-5-6）                                       （8分）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主编每项（N项）得2分</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N×2</w:t>
            </w:r>
          </w:p>
        </w:tc>
      </w:tr>
      <w:tr w:rsidR="00C50F05" w:rsidRPr="00A9587A" w:rsidTr="00C50F05">
        <w:trPr>
          <w:trHeight w:hRule="exact" w:val="1077"/>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参编每项（N项）得1分</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N×1</w:t>
            </w:r>
          </w:p>
        </w:tc>
      </w:tr>
      <w:tr w:rsidR="00C50F05" w:rsidRPr="00A9587A" w:rsidTr="00C50F05">
        <w:trPr>
          <w:trHeight w:hRule="exact" w:val="1422"/>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近3年新工艺、新方法等</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（3-5-7）                            （8分）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具有经过省级以上鉴定部门鉴定的新工艺、新方法、新技术、新产品，每项（N项）得1分</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N×1</w:t>
            </w:r>
          </w:p>
        </w:tc>
      </w:tr>
      <w:tr w:rsidR="00C50F05" w:rsidRPr="00A9587A" w:rsidTr="00C50F05">
        <w:trPr>
          <w:trHeight w:hRule="exact" w:val="1287"/>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信息化建设</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（3-5-8）</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（4分）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能够充分利用网络信息化技术手段，对企业招标、投标、进度、成本、合同、物资、质量、安全、设备等各项业务工作进行管理</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2</w:t>
            </w:r>
          </w:p>
        </w:tc>
      </w:tr>
      <w:tr w:rsidR="00C50F05" w:rsidRPr="00A9587A" w:rsidTr="00F55434">
        <w:trPr>
          <w:trHeight w:hRule="exact" w:val="1143"/>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能够充分运用办公自动化（OA）等信息系统对企业人力资源、档案资料、财务、办公等进行管理</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w:t>
            </w:r>
          </w:p>
        </w:tc>
      </w:tr>
      <w:tr w:rsidR="00C50F05" w:rsidRPr="00A9587A" w:rsidTr="00F55434">
        <w:trPr>
          <w:trHeight w:hRule="exact" w:val="860"/>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企业设立企业门户网（单位信息完整，内容不断更新）</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w:t>
            </w:r>
          </w:p>
        </w:tc>
      </w:tr>
      <w:tr w:rsidR="00C50F05" w:rsidRPr="00A9587A" w:rsidTr="00C50F05">
        <w:trPr>
          <w:trHeight w:hRule="exact" w:val="482"/>
          <w:jc w:val="center"/>
        </w:trPr>
        <w:tc>
          <w:tcPr>
            <w:tcW w:w="1271"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lastRenderedPageBreak/>
              <w:t>信用记录（4）</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（10分)</w:t>
            </w:r>
          </w:p>
        </w:tc>
        <w:tc>
          <w:tcPr>
            <w:tcW w:w="1276"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近</w:t>
            </w:r>
            <w:r w:rsidRPr="00A9587A">
              <w:rPr>
                <w:rFonts w:ascii="仿宋" w:eastAsia="仿宋" w:hAnsi="仿宋" w:cs="仿宋"/>
                <w:sz w:val="24"/>
              </w:rPr>
              <w:t>3</w:t>
            </w:r>
            <w:r w:rsidRPr="00A9587A">
              <w:rPr>
                <w:rFonts w:ascii="仿宋" w:eastAsia="仿宋" w:hAnsi="仿宋" w:cs="仿宋" w:hint="eastAsia"/>
                <w:sz w:val="24"/>
              </w:rPr>
              <w:t>年企业荣誉</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（4-1）</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（6分）</w:t>
            </w:r>
          </w:p>
        </w:tc>
        <w:tc>
          <w:tcPr>
            <w:tcW w:w="2410"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奖励和表彰</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(4-1-1）</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（6分）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国家、</w:t>
            </w:r>
            <w:proofErr w:type="gramStart"/>
            <w:r w:rsidRPr="00A9587A">
              <w:rPr>
                <w:rFonts w:ascii="仿宋" w:eastAsia="仿宋" w:hAnsi="仿宋" w:cs="仿宋" w:hint="eastAsia"/>
                <w:sz w:val="24"/>
              </w:rPr>
              <w:t>行业级</w:t>
            </w:r>
            <w:proofErr w:type="gramEnd"/>
            <w:r w:rsidRPr="00A9587A">
              <w:rPr>
                <w:rFonts w:ascii="仿宋" w:eastAsia="仿宋" w:hAnsi="仿宋" w:cs="仿宋" w:hint="eastAsia"/>
                <w:sz w:val="24"/>
              </w:rPr>
              <w:t>奖项，每项（N项）得3分</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N×3</w:t>
            </w:r>
          </w:p>
        </w:tc>
      </w:tr>
      <w:tr w:rsidR="00C50F05" w:rsidRPr="00A9587A" w:rsidTr="00C50F05">
        <w:trPr>
          <w:trHeight w:hRule="exact" w:val="482"/>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省级奖项，每项（N项）得2分</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N×2</w:t>
            </w:r>
          </w:p>
        </w:tc>
      </w:tr>
      <w:tr w:rsidR="00C50F05" w:rsidRPr="00A9587A" w:rsidTr="00C50F05">
        <w:trPr>
          <w:trHeight w:hRule="exact" w:val="461"/>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0A6B6A" w:rsidP="008C7B75">
            <w:pPr>
              <w:jc w:val="left"/>
              <w:rPr>
                <w:rFonts w:ascii="仿宋" w:eastAsia="仿宋" w:hAnsi="仿宋" w:cs="仿宋"/>
                <w:sz w:val="24"/>
              </w:rPr>
            </w:pPr>
            <w:r>
              <w:rPr>
                <w:rFonts w:ascii="仿宋" w:eastAsia="仿宋" w:hAnsi="仿宋" w:cs="仿宋" w:hint="eastAsia"/>
                <w:sz w:val="24"/>
              </w:rPr>
              <w:t>地市级</w:t>
            </w:r>
            <w:r w:rsidR="00C50F05" w:rsidRPr="00A9587A">
              <w:rPr>
                <w:rFonts w:ascii="仿宋" w:eastAsia="仿宋" w:hAnsi="仿宋" w:cs="仿宋" w:hint="eastAsia"/>
                <w:sz w:val="24"/>
              </w:rPr>
              <w:t>奖项，每项（N项）得1分</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N×1</w:t>
            </w:r>
          </w:p>
        </w:tc>
      </w:tr>
      <w:tr w:rsidR="00C50F05" w:rsidRPr="00A9587A" w:rsidTr="00C50F05">
        <w:trPr>
          <w:trHeight w:hRule="exact" w:val="737"/>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县级奖项，每项（N项）得</w:t>
            </w:r>
            <w:r w:rsidRPr="00A9587A">
              <w:rPr>
                <w:rFonts w:ascii="仿宋" w:eastAsia="仿宋" w:hAnsi="仿宋" w:cs="仿宋"/>
                <w:sz w:val="24"/>
              </w:rPr>
              <w:t>0.5</w:t>
            </w:r>
            <w:r w:rsidRPr="00A9587A">
              <w:rPr>
                <w:rFonts w:ascii="仿宋" w:eastAsia="仿宋" w:hAnsi="仿宋" w:cs="仿宋" w:hint="eastAsia"/>
                <w:sz w:val="24"/>
              </w:rPr>
              <w:t>分，累计最多不超过</w:t>
            </w:r>
            <w:r w:rsidRPr="00A9587A">
              <w:rPr>
                <w:rFonts w:ascii="仿宋" w:eastAsia="仿宋" w:hAnsi="仿宋" w:cs="仿宋"/>
                <w:sz w:val="24"/>
              </w:rPr>
              <w:t>2</w:t>
            </w:r>
            <w:r w:rsidRPr="00A9587A">
              <w:rPr>
                <w:rFonts w:ascii="仿宋" w:eastAsia="仿宋" w:hAnsi="仿宋" w:cs="仿宋" w:hint="eastAsia"/>
                <w:sz w:val="24"/>
              </w:rPr>
              <w:t>分</w:t>
            </w:r>
          </w:p>
        </w:tc>
        <w:tc>
          <w:tcPr>
            <w:tcW w:w="992" w:type="dxa"/>
            <w:vAlign w:val="center"/>
          </w:tcPr>
          <w:p w:rsidR="00C50F05" w:rsidRDefault="00C50F05" w:rsidP="008C7B75">
            <w:pPr>
              <w:jc w:val="center"/>
              <w:rPr>
                <w:rFonts w:ascii="仿宋" w:eastAsia="仿宋" w:hAnsi="仿宋" w:cs="仿宋"/>
                <w:sz w:val="24"/>
              </w:rPr>
            </w:pPr>
            <w:r w:rsidRPr="00A9587A">
              <w:rPr>
                <w:rFonts w:ascii="仿宋" w:eastAsia="仿宋" w:hAnsi="仿宋" w:cs="仿宋" w:hint="eastAsia"/>
                <w:sz w:val="24"/>
              </w:rPr>
              <w:t>N×</w:t>
            </w:r>
            <w:r w:rsidRPr="00A9587A">
              <w:rPr>
                <w:rFonts w:ascii="仿宋" w:eastAsia="仿宋" w:hAnsi="仿宋" w:cs="仿宋"/>
                <w:sz w:val="24"/>
              </w:rPr>
              <w:t>0.5</w:t>
            </w:r>
          </w:p>
          <w:p w:rsidR="006927DC" w:rsidRDefault="00C56213" w:rsidP="006927DC">
            <w:pPr>
              <w:ind w:leftChars="-38" w:left="2" w:hangingChars="45" w:hanging="108"/>
              <w:jc w:val="center"/>
              <w:rPr>
                <w:rFonts w:ascii="仿宋" w:eastAsia="仿宋" w:hAnsi="仿宋" w:cs="仿宋"/>
                <w:sz w:val="24"/>
              </w:rPr>
            </w:pPr>
            <w:r w:rsidRPr="00125515">
              <w:rPr>
                <w:rFonts w:ascii="仿宋" w:eastAsia="仿宋" w:hAnsi="仿宋" w:cs="仿宋" w:hint="eastAsia"/>
                <w:color w:val="000000" w:themeColor="text1"/>
                <w:kern w:val="0"/>
                <w:sz w:val="24"/>
              </w:rPr>
              <w:t>（≤2）</w:t>
            </w:r>
          </w:p>
        </w:tc>
      </w:tr>
      <w:tr w:rsidR="00C50F05" w:rsidRPr="00A9587A" w:rsidTr="00C50F05">
        <w:trPr>
          <w:trHeight w:hRule="exact" w:val="833"/>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近3年社会信用</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（4-2）</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（4分）</w:t>
            </w:r>
          </w:p>
        </w:tc>
        <w:tc>
          <w:tcPr>
            <w:tcW w:w="2410"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税务机关</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（4-2-1）</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（2分）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获得税务机关颁发的纳税信用A级，得2分</w:t>
            </w:r>
          </w:p>
        </w:tc>
        <w:tc>
          <w:tcPr>
            <w:tcW w:w="992" w:type="dxa"/>
            <w:vMerge w:val="restart"/>
            <w:vAlign w:val="center"/>
          </w:tcPr>
          <w:p w:rsidR="00C50F05" w:rsidRPr="00A9587A" w:rsidRDefault="00C50F05" w:rsidP="008C7B75">
            <w:pPr>
              <w:jc w:val="center"/>
              <w:rPr>
                <w:rFonts w:ascii="仿宋" w:eastAsia="仿宋" w:hAnsi="仿宋" w:cs="仿宋"/>
                <w:sz w:val="24"/>
              </w:rPr>
            </w:pP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2</w:t>
            </w:r>
          </w:p>
          <w:p w:rsidR="00C50F05" w:rsidRPr="00A9587A" w:rsidRDefault="00C50F05" w:rsidP="008C7B75">
            <w:pPr>
              <w:jc w:val="center"/>
              <w:rPr>
                <w:rFonts w:ascii="仿宋" w:eastAsia="仿宋" w:hAnsi="仿宋" w:cs="仿宋"/>
                <w:sz w:val="24"/>
              </w:rPr>
            </w:pPr>
          </w:p>
        </w:tc>
      </w:tr>
      <w:tr w:rsidR="00C50F05" w:rsidRPr="00A9587A" w:rsidTr="00C50F05">
        <w:trPr>
          <w:trHeight w:hRule="exact" w:val="844"/>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获得税务机关颁发的纳税信用B级，得1分</w:t>
            </w:r>
          </w:p>
        </w:tc>
        <w:tc>
          <w:tcPr>
            <w:tcW w:w="992" w:type="dxa"/>
            <w:vMerge/>
            <w:vAlign w:val="center"/>
          </w:tcPr>
          <w:p w:rsidR="00C50F05" w:rsidRPr="00A9587A" w:rsidRDefault="00C50F05" w:rsidP="008C7B75">
            <w:pPr>
              <w:jc w:val="center"/>
              <w:rPr>
                <w:rFonts w:ascii="仿宋" w:eastAsia="仿宋" w:hAnsi="仿宋" w:cs="仿宋"/>
                <w:sz w:val="24"/>
              </w:rPr>
            </w:pPr>
          </w:p>
        </w:tc>
      </w:tr>
      <w:tr w:rsidR="00C50F05" w:rsidRPr="00A9587A" w:rsidTr="00C50F05">
        <w:trPr>
          <w:trHeight w:hRule="exact" w:val="624"/>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金融机构</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（4-2-2）</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（2分）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获得金融机构信用评价诚信等级，得2分</w:t>
            </w:r>
          </w:p>
        </w:tc>
        <w:tc>
          <w:tcPr>
            <w:tcW w:w="992"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2</w:t>
            </w:r>
          </w:p>
        </w:tc>
      </w:tr>
      <w:tr w:rsidR="00C50F05" w:rsidRPr="00A9587A" w:rsidTr="00C50F05">
        <w:trPr>
          <w:trHeight w:hRule="exact" w:val="679"/>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获得银行授信或银行资信证明，得2分</w:t>
            </w:r>
          </w:p>
        </w:tc>
        <w:tc>
          <w:tcPr>
            <w:tcW w:w="992" w:type="dxa"/>
            <w:vMerge/>
            <w:vAlign w:val="center"/>
          </w:tcPr>
          <w:p w:rsidR="00C50F05" w:rsidRPr="00A9587A" w:rsidRDefault="00C50F05" w:rsidP="008C7B75">
            <w:pPr>
              <w:jc w:val="center"/>
              <w:rPr>
                <w:rFonts w:ascii="仿宋" w:eastAsia="仿宋" w:hAnsi="仿宋" w:cs="仿宋"/>
                <w:sz w:val="24"/>
              </w:rPr>
            </w:pPr>
          </w:p>
        </w:tc>
      </w:tr>
      <w:tr w:rsidR="00C50F05" w:rsidRPr="00A9587A" w:rsidTr="00C50F05">
        <w:trPr>
          <w:trHeight w:hRule="exact" w:val="907"/>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其他领域</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（4-2-3）</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（2分）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获得信用评价诚信等级，每项（N项）得2分</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N×2</w:t>
            </w:r>
          </w:p>
        </w:tc>
      </w:tr>
      <w:tr w:rsidR="00C50F05" w:rsidRPr="00A9587A" w:rsidTr="00C50F05">
        <w:trPr>
          <w:trHeight w:hRule="exact" w:val="1247"/>
          <w:jc w:val="center"/>
        </w:trPr>
        <w:tc>
          <w:tcPr>
            <w:tcW w:w="1271"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市场行为</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（5）</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（30分）</w:t>
            </w:r>
          </w:p>
        </w:tc>
        <w:tc>
          <w:tcPr>
            <w:tcW w:w="1276"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近3年市场监管</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（5-1）</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（5分）</w:t>
            </w:r>
          </w:p>
        </w:tc>
        <w:tc>
          <w:tcPr>
            <w:tcW w:w="2410"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市场监管综合评价</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（5-1-1）</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（5分）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流域管理机构、省级水行政主管部门结合日常监管工作，对其职责范围内的市场主体进行综合评价</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5</w:t>
            </w:r>
          </w:p>
        </w:tc>
      </w:tr>
      <w:tr w:rsidR="00C50F05" w:rsidRPr="00A9587A" w:rsidTr="00C50F05">
        <w:trPr>
          <w:trHeight w:hRule="exact" w:val="1304"/>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近3年履约行为</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（5-2）</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（25分)</w:t>
            </w:r>
          </w:p>
        </w:tc>
        <w:tc>
          <w:tcPr>
            <w:tcW w:w="2410"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资源配置</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（5-2-1）</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（5分）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主要管理人员及作业队伍人员到位情况符合合同约定及施工需要</w:t>
            </w:r>
          </w:p>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□到位3分；□基本到位2分；□不到位0分</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3</w:t>
            </w:r>
          </w:p>
        </w:tc>
      </w:tr>
      <w:tr w:rsidR="00C50F05" w:rsidRPr="00A9587A" w:rsidTr="00C50F05">
        <w:trPr>
          <w:trHeight w:hRule="exact" w:val="1247"/>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主要施工机械设备到位情况符合合同约定及施工需要</w:t>
            </w:r>
          </w:p>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□到位2分；□基本到位1分；□不到位0分</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2</w:t>
            </w:r>
          </w:p>
        </w:tc>
      </w:tr>
      <w:tr w:rsidR="00C50F05" w:rsidRPr="00A9587A" w:rsidTr="00C50F05">
        <w:trPr>
          <w:trHeight w:hRule="exact" w:val="1304"/>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施工组织与管理</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（5-2-2）</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（8分）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项目部管理制度体系健全、完善，并得到有效落实</w:t>
            </w:r>
          </w:p>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 xml:space="preserve"> □符合2分；□基本符合1分；□不符合0分</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2</w:t>
            </w:r>
          </w:p>
        </w:tc>
      </w:tr>
      <w:tr w:rsidR="00C50F05" w:rsidRPr="00A9587A" w:rsidTr="00C50F05">
        <w:trPr>
          <w:trHeight w:hRule="exact" w:val="1872"/>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施工组织设计编制科学、合理、及时，满足工程施工需要；按合同约定及有关规定编制专项施工方案，履行论证、审批程序，方案满足施工管理需要</w:t>
            </w:r>
          </w:p>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□符合2分；□基本符合1分；□不符合0分</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2</w:t>
            </w:r>
          </w:p>
        </w:tc>
      </w:tr>
      <w:tr w:rsidR="00C50F05" w:rsidRPr="00A9587A" w:rsidTr="00C50F05">
        <w:trPr>
          <w:trHeight w:hRule="exact" w:val="1304"/>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施工进度计划得到有效落实，节点工期符合合同约定</w:t>
            </w:r>
          </w:p>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□符合2分；□基本符合1分；□不符合0分</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2</w:t>
            </w:r>
          </w:p>
        </w:tc>
      </w:tr>
      <w:tr w:rsidR="00C50F05" w:rsidRPr="00A9587A" w:rsidTr="00C50F05">
        <w:trPr>
          <w:trHeight w:hRule="exact" w:val="1304"/>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施工记录及档案资料齐全、完整、系统，归档及时</w:t>
            </w:r>
          </w:p>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□符合2分；□基本符合1分；□不符合0分</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2</w:t>
            </w:r>
          </w:p>
        </w:tc>
      </w:tr>
      <w:tr w:rsidR="00C50F05" w:rsidRPr="00A9587A" w:rsidTr="00C50F05">
        <w:trPr>
          <w:trHeight w:hRule="exact" w:val="1304"/>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restart"/>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施工质量与安全</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（5-2-3）</w:t>
            </w:r>
          </w:p>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(12分）</w:t>
            </w: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原材料及中间产品、构配件质量符合合同约定及质量标准要求</w:t>
            </w:r>
          </w:p>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□符合4分；</w:t>
            </w:r>
            <w:r w:rsidRPr="00A9587A">
              <w:rPr>
                <w:rFonts w:ascii="仿宋" w:eastAsia="仿宋" w:hAnsi="仿宋" w:cs="仿宋" w:hint="eastAsia"/>
                <w:sz w:val="24"/>
              </w:rPr>
              <w:sym w:font="Wingdings 2" w:char="00A3"/>
            </w:r>
            <w:r w:rsidRPr="00A9587A">
              <w:rPr>
                <w:rFonts w:ascii="仿宋" w:eastAsia="仿宋" w:hAnsi="仿宋" w:cs="仿宋" w:hint="eastAsia"/>
                <w:sz w:val="24"/>
              </w:rPr>
              <w:t>基本符合2分；□不符合0分</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4</w:t>
            </w:r>
          </w:p>
        </w:tc>
      </w:tr>
      <w:tr w:rsidR="00C50F05" w:rsidRPr="00A9587A" w:rsidTr="00C50F05">
        <w:trPr>
          <w:trHeight w:hRule="exact" w:val="1304"/>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施工质量检验、评定、验收等及时规范，质量达到合同约定标准；未发生质量事故</w:t>
            </w:r>
          </w:p>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□符合3分；□基本符合2分；□不符合0分</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3</w:t>
            </w:r>
          </w:p>
        </w:tc>
      </w:tr>
      <w:tr w:rsidR="00C50F05" w:rsidRPr="00A9587A" w:rsidTr="00C50F05">
        <w:trPr>
          <w:trHeight w:hRule="exact" w:val="1304"/>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安全</w:t>
            </w:r>
            <w:r w:rsidRPr="00A9587A">
              <w:rPr>
                <w:rFonts w:ascii="仿宋" w:eastAsia="仿宋" w:hAnsi="仿宋" w:cs="仿宋"/>
                <w:sz w:val="24"/>
              </w:rPr>
              <w:t>风险</w:t>
            </w:r>
            <w:r w:rsidRPr="00A9587A">
              <w:rPr>
                <w:rFonts w:ascii="仿宋" w:eastAsia="仿宋" w:hAnsi="仿宋" w:cs="仿宋" w:hint="eastAsia"/>
                <w:sz w:val="24"/>
              </w:rPr>
              <w:t>管控与隐患排查治理工作有效开展</w:t>
            </w:r>
          </w:p>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□规范2分；□基本规范1分；□不规范0分</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2</w:t>
            </w:r>
          </w:p>
        </w:tc>
      </w:tr>
      <w:tr w:rsidR="00C50F05" w:rsidRPr="00A9587A" w:rsidTr="00C50F05">
        <w:trPr>
          <w:trHeight w:hRule="exact" w:val="2551"/>
          <w:jc w:val="center"/>
        </w:trPr>
        <w:tc>
          <w:tcPr>
            <w:tcW w:w="1271" w:type="dxa"/>
            <w:vMerge/>
            <w:vAlign w:val="center"/>
          </w:tcPr>
          <w:p w:rsidR="00C50F05" w:rsidRPr="00A9587A" w:rsidRDefault="00C50F05" w:rsidP="008C7B75">
            <w:pPr>
              <w:jc w:val="center"/>
              <w:rPr>
                <w:rFonts w:ascii="仿宋" w:eastAsia="仿宋" w:hAnsi="仿宋" w:cs="仿宋"/>
                <w:sz w:val="24"/>
              </w:rPr>
            </w:pPr>
          </w:p>
        </w:tc>
        <w:tc>
          <w:tcPr>
            <w:tcW w:w="1276" w:type="dxa"/>
            <w:vMerge/>
            <w:vAlign w:val="center"/>
          </w:tcPr>
          <w:p w:rsidR="00C50F05" w:rsidRPr="00A9587A" w:rsidRDefault="00C50F05" w:rsidP="008C7B75">
            <w:pPr>
              <w:jc w:val="center"/>
              <w:rPr>
                <w:rFonts w:ascii="仿宋" w:eastAsia="仿宋" w:hAnsi="仿宋" w:cs="仿宋"/>
                <w:sz w:val="24"/>
              </w:rPr>
            </w:pPr>
          </w:p>
        </w:tc>
        <w:tc>
          <w:tcPr>
            <w:tcW w:w="2410" w:type="dxa"/>
            <w:vMerge/>
            <w:vAlign w:val="center"/>
          </w:tcPr>
          <w:p w:rsidR="00C50F05" w:rsidRPr="00A9587A" w:rsidRDefault="00C50F05" w:rsidP="008C7B75">
            <w:pPr>
              <w:jc w:val="center"/>
              <w:rPr>
                <w:rFonts w:ascii="仿宋" w:eastAsia="仿宋" w:hAnsi="仿宋" w:cs="仿宋"/>
                <w:sz w:val="24"/>
              </w:rPr>
            </w:pPr>
          </w:p>
        </w:tc>
        <w:tc>
          <w:tcPr>
            <w:tcW w:w="4536" w:type="dxa"/>
            <w:vAlign w:val="center"/>
          </w:tcPr>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施工作业行为规范、安全管理到位；安全投入足额、使用规范；教育培训、技术交底到位；现场安全设施有效；文明施工、环境保护、职业健康管理符合合同约定及相关规定；未发生生产安全事故</w:t>
            </w:r>
          </w:p>
          <w:p w:rsidR="00C50F05" w:rsidRPr="00A9587A" w:rsidRDefault="00C50F05" w:rsidP="008C7B75">
            <w:pPr>
              <w:jc w:val="left"/>
              <w:rPr>
                <w:rFonts w:ascii="仿宋" w:eastAsia="仿宋" w:hAnsi="仿宋" w:cs="仿宋"/>
                <w:sz w:val="24"/>
              </w:rPr>
            </w:pPr>
            <w:r w:rsidRPr="00A9587A">
              <w:rPr>
                <w:rFonts w:ascii="仿宋" w:eastAsia="仿宋" w:hAnsi="仿宋" w:cs="仿宋" w:hint="eastAsia"/>
                <w:sz w:val="24"/>
              </w:rPr>
              <w:t>□规范3分；□基本规范2分；□不规范0分</w:t>
            </w:r>
          </w:p>
        </w:tc>
        <w:tc>
          <w:tcPr>
            <w:tcW w:w="992" w:type="dxa"/>
            <w:vAlign w:val="center"/>
          </w:tcPr>
          <w:p w:rsidR="00C50F05" w:rsidRPr="00A9587A" w:rsidRDefault="00C50F05" w:rsidP="008C7B75">
            <w:pPr>
              <w:jc w:val="center"/>
              <w:rPr>
                <w:rFonts w:ascii="仿宋" w:eastAsia="仿宋" w:hAnsi="仿宋" w:cs="仿宋"/>
                <w:sz w:val="24"/>
              </w:rPr>
            </w:pPr>
            <w:r w:rsidRPr="00A9587A">
              <w:rPr>
                <w:rFonts w:ascii="仿宋" w:eastAsia="仿宋" w:hAnsi="仿宋" w:cs="仿宋" w:hint="eastAsia"/>
                <w:sz w:val="24"/>
              </w:rPr>
              <w:t>3</w:t>
            </w:r>
          </w:p>
        </w:tc>
      </w:tr>
    </w:tbl>
    <w:p w:rsidR="00C50F05" w:rsidRDefault="00C50F05" w:rsidP="00C50F05">
      <w:pPr>
        <w:widowControl/>
        <w:jc w:val="left"/>
        <w:rPr>
          <w:rFonts w:ascii="仿宋" w:eastAsia="仿宋" w:hAnsi="仿宋" w:cs="仿宋"/>
          <w:sz w:val="24"/>
        </w:rPr>
      </w:pPr>
    </w:p>
    <w:p w:rsidR="00EB76B9" w:rsidRDefault="00EB76B9">
      <w:pPr>
        <w:widowControl/>
        <w:jc w:val="left"/>
        <w:rPr>
          <w:rFonts w:ascii="仿宋" w:eastAsia="仿宋" w:hAnsi="仿宋" w:cs="仿宋"/>
          <w:sz w:val="24"/>
        </w:rPr>
      </w:pPr>
      <w:r>
        <w:rPr>
          <w:rFonts w:ascii="仿宋" w:eastAsia="仿宋" w:hAnsi="仿宋" w:cs="仿宋"/>
          <w:sz w:val="24"/>
        </w:rPr>
        <w:br w:type="page"/>
      </w:r>
    </w:p>
    <w:p w:rsidR="00C50F05" w:rsidRPr="00A9587A" w:rsidRDefault="00C50F05" w:rsidP="00C50F05">
      <w:pPr>
        <w:rPr>
          <w:rFonts w:ascii="仿宋" w:eastAsia="仿宋" w:hAnsi="仿宋" w:cs="仿宋"/>
          <w:sz w:val="24"/>
        </w:rPr>
      </w:pPr>
      <w:r w:rsidRPr="00A9587A">
        <w:rPr>
          <w:rFonts w:ascii="仿宋" w:eastAsia="仿宋" w:hAnsi="仿宋" w:cs="仿宋" w:hint="eastAsia"/>
          <w:sz w:val="24"/>
        </w:rPr>
        <w:lastRenderedPageBreak/>
        <w:t>注：</w:t>
      </w:r>
    </w:p>
    <w:p w:rsidR="00C50F05" w:rsidRPr="00A9587A" w:rsidRDefault="00C50F05" w:rsidP="00C50F05">
      <w:pPr>
        <w:numPr>
          <w:ilvl w:val="0"/>
          <w:numId w:val="4"/>
        </w:numPr>
        <w:rPr>
          <w:rFonts w:ascii="仿宋" w:eastAsia="仿宋" w:hAnsi="仿宋" w:cs="仿宋"/>
          <w:sz w:val="24"/>
        </w:rPr>
      </w:pPr>
      <w:r w:rsidRPr="00A9587A">
        <w:rPr>
          <w:rFonts w:ascii="仿宋" w:eastAsia="仿宋" w:hAnsi="仿宋" w:cs="仿宋" w:hint="eastAsia"/>
          <w:sz w:val="24"/>
        </w:rPr>
        <w:t>施工年限从首次取得水利水电工程施工资质年份起算。</w:t>
      </w:r>
    </w:p>
    <w:p w:rsidR="00C50F05" w:rsidRPr="00A9587A" w:rsidRDefault="00C50F05" w:rsidP="00C50F05">
      <w:pPr>
        <w:numPr>
          <w:ilvl w:val="0"/>
          <w:numId w:val="4"/>
        </w:numPr>
        <w:rPr>
          <w:rFonts w:ascii="仿宋" w:eastAsia="仿宋" w:hAnsi="仿宋" w:cs="仿宋"/>
          <w:sz w:val="24"/>
        </w:rPr>
      </w:pPr>
      <w:r w:rsidRPr="00A9587A">
        <w:rPr>
          <w:rFonts w:ascii="仿宋" w:eastAsia="仿宋" w:hAnsi="仿宋" w:cs="仿宋" w:hint="eastAsia"/>
          <w:sz w:val="24"/>
        </w:rPr>
        <w:t>净资产、资产负债率、流动比率按申报前一年度数据计算。</w:t>
      </w:r>
    </w:p>
    <w:p w:rsidR="00C50F05" w:rsidRPr="00A9587A" w:rsidRDefault="00C50F05" w:rsidP="00C50F05">
      <w:pPr>
        <w:numPr>
          <w:ilvl w:val="0"/>
          <w:numId w:val="4"/>
        </w:numPr>
        <w:rPr>
          <w:rFonts w:ascii="仿宋" w:eastAsia="仿宋" w:hAnsi="仿宋" w:cs="仿宋"/>
          <w:sz w:val="24"/>
        </w:rPr>
      </w:pPr>
      <w:r w:rsidRPr="00A9587A">
        <w:rPr>
          <w:rFonts w:ascii="仿宋" w:eastAsia="仿宋" w:hAnsi="仿宋" w:cs="仿宋" w:hint="eastAsia"/>
          <w:sz w:val="24"/>
        </w:rPr>
        <w:t>工程施工年产值、主营业务利润率、净资产收益率、应收账款周转率、总资产周转率为近3年平均值。</w:t>
      </w:r>
    </w:p>
    <w:p w:rsidR="00C50F05" w:rsidRPr="00A9587A" w:rsidRDefault="00C50F05" w:rsidP="00C50F05">
      <w:pPr>
        <w:numPr>
          <w:ilvl w:val="0"/>
          <w:numId w:val="4"/>
        </w:numPr>
        <w:rPr>
          <w:rFonts w:ascii="仿宋" w:eastAsia="仿宋" w:hAnsi="仿宋" w:cs="仿宋"/>
          <w:sz w:val="24"/>
        </w:rPr>
      </w:pPr>
      <w:r w:rsidRPr="00A9587A">
        <w:rPr>
          <w:rFonts w:ascii="仿宋" w:eastAsia="仿宋" w:hAnsi="仿宋" w:cs="仿宋" w:hint="eastAsia"/>
          <w:sz w:val="24"/>
        </w:rPr>
        <w:t xml:space="preserve">主营业务利润率=（主营业务利润/主营业务收入）×100% </w:t>
      </w:r>
      <w:r w:rsidR="00EB76B9">
        <w:rPr>
          <w:rFonts w:ascii="仿宋" w:eastAsia="仿宋" w:hAnsi="仿宋" w:cs="仿宋" w:hint="eastAsia"/>
          <w:sz w:val="24"/>
        </w:rPr>
        <w:t>。</w:t>
      </w:r>
    </w:p>
    <w:p w:rsidR="00C50F05" w:rsidRPr="00A9587A" w:rsidRDefault="00C50F05" w:rsidP="00C50F05">
      <w:pPr>
        <w:numPr>
          <w:ilvl w:val="0"/>
          <w:numId w:val="4"/>
        </w:numPr>
        <w:rPr>
          <w:rFonts w:ascii="仿宋" w:eastAsia="仿宋" w:hAnsi="仿宋" w:cs="仿宋"/>
          <w:sz w:val="24"/>
        </w:rPr>
      </w:pPr>
      <w:r w:rsidRPr="00A9587A">
        <w:rPr>
          <w:rFonts w:ascii="仿宋" w:eastAsia="仿宋" w:hAnsi="仿宋" w:cs="仿宋" w:hint="eastAsia"/>
          <w:sz w:val="24"/>
        </w:rPr>
        <w:t>净资产收益率＝（净利润/平均净资产）×100%</w:t>
      </w:r>
      <w:r w:rsidR="00EB76B9">
        <w:rPr>
          <w:rFonts w:ascii="仿宋" w:eastAsia="仿宋" w:hAnsi="仿宋" w:cs="仿宋" w:hint="eastAsia"/>
          <w:sz w:val="24"/>
        </w:rPr>
        <w:t>。</w:t>
      </w:r>
    </w:p>
    <w:p w:rsidR="00C50F05" w:rsidRPr="00A9587A" w:rsidRDefault="00C50F05" w:rsidP="00C50F05">
      <w:pPr>
        <w:numPr>
          <w:ilvl w:val="0"/>
          <w:numId w:val="4"/>
        </w:numPr>
        <w:rPr>
          <w:rFonts w:ascii="仿宋" w:eastAsia="仿宋" w:hAnsi="仿宋" w:cs="仿宋"/>
          <w:sz w:val="24"/>
        </w:rPr>
      </w:pPr>
      <w:r w:rsidRPr="00A9587A">
        <w:rPr>
          <w:rFonts w:ascii="仿宋" w:eastAsia="仿宋" w:hAnsi="仿宋" w:cs="仿宋" w:hint="eastAsia"/>
          <w:sz w:val="24"/>
        </w:rPr>
        <w:t xml:space="preserve">资产负债率＝（年末负债总额/年末资产总额）×100% </w:t>
      </w:r>
      <w:r w:rsidR="00EB76B9">
        <w:rPr>
          <w:rFonts w:ascii="仿宋" w:eastAsia="仿宋" w:hAnsi="仿宋" w:cs="仿宋" w:hint="eastAsia"/>
          <w:sz w:val="24"/>
        </w:rPr>
        <w:t>。</w:t>
      </w:r>
    </w:p>
    <w:p w:rsidR="00C50F05" w:rsidRPr="00A9587A" w:rsidRDefault="00C50F05" w:rsidP="00C50F05">
      <w:pPr>
        <w:numPr>
          <w:ilvl w:val="0"/>
          <w:numId w:val="4"/>
        </w:numPr>
        <w:rPr>
          <w:rFonts w:ascii="仿宋" w:eastAsia="仿宋" w:hAnsi="仿宋" w:cs="仿宋"/>
          <w:sz w:val="24"/>
        </w:rPr>
      </w:pPr>
      <w:r w:rsidRPr="00A9587A">
        <w:rPr>
          <w:rFonts w:ascii="仿宋" w:eastAsia="仿宋" w:hAnsi="仿宋" w:cs="仿宋" w:hint="eastAsia"/>
          <w:sz w:val="24"/>
        </w:rPr>
        <w:t xml:space="preserve">流动比率=（流动资产/流动负债）×100% </w:t>
      </w:r>
      <w:r w:rsidR="00EB76B9">
        <w:rPr>
          <w:rFonts w:ascii="仿宋" w:eastAsia="仿宋" w:hAnsi="仿宋" w:cs="仿宋" w:hint="eastAsia"/>
          <w:sz w:val="24"/>
        </w:rPr>
        <w:t>。</w:t>
      </w:r>
    </w:p>
    <w:p w:rsidR="00C50F05" w:rsidRPr="00A9587A" w:rsidRDefault="00C50F05" w:rsidP="00C50F05">
      <w:pPr>
        <w:numPr>
          <w:ilvl w:val="0"/>
          <w:numId w:val="4"/>
        </w:numPr>
        <w:rPr>
          <w:rFonts w:ascii="仿宋" w:eastAsia="仿宋" w:hAnsi="仿宋" w:cs="仿宋"/>
          <w:sz w:val="24"/>
        </w:rPr>
      </w:pPr>
      <w:r w:rsidRPr="00A9587A">
        <w:rPr>
          <w:rFonts w:ascii="仿宋" w:eastAsia="仿宋" w:hAnsi="仿宋" w:cs="仿宋" w:hint="eastAsia"/>
          <w:sz w:val="24"/>
        </w:rPr>
        <w:t xml:space="preserve">应收账款周转率＝（主营业务收入/应收账款平均余额）×100% </w:t>
      </w:r>
      <w:r w:rsidR="00EB76B9">
        <w:rPr>
          <w:rFonts w:ascii="仿宋" w:eastAsia="仿宋" w:hAnsi="仿宋" w:cs="仿宋" w:hint="eastAsia"/>
          <w:sz w:val="24"/>
        </w:rPr>
        <w:t>。</w:t>
      </w:r>
    </w:p>
    <w:p w:rsidR="00C50F05" w:rsidRPr="00A9587A" w:rsidRDefault="00C50F05" w:rsidP="00C50F05">
      <w:pPr>
        <w:ind w:firstLineChars="100" w:firstLine="240"/>
        <w:rPr>
          <w:rFonts w:ascii="仿宋" w:eastAsia="仿宋" w:hAnsi="仿宋" w:cs="仿宋"/>
          <w:sz w:val="24"/>
        </w:rPr>
      </w:pPr>
      <w:r w:rsidRPr="00A9587A">
        <w:rPr>
          <w:rFonts w:ascii="仿宋" w:eastAsia="仿宋" w:hAnsi="仿宋" w:cs="仿宋" w:hint="eastAsia"/>
          <w:sz w:val="24"/>
        </w:rPr>
        <w:t>其中：应收账款平均余额＝（期初应收账款＋期末应收账款）/2</w:t>
      </w:r>
      <w:r w:rsidR="00EB76B9">
        <w:rPr>
          <w:rFonts w:ascii="仿宋" w:eastAsia="仿宋" w:hAnsi="仿宋" w:cs="仿宋" w:hint="eastAsia"/>
          <w:sz w:val="24"/>
        </w:rPr>
        <w:t>。</w:t>
      </w:r>
    </w:p>
    <w:p w:rsidR="00C50F05" w:rsidRPr="00A9587A" w:rsidRDefault="00C50F05" w:rsidP="00C50F05">
      <w:pPr>
        <w:numPr>
          <w:ilvl w:val="0"/>
          <w:numId w:val="4"/>
        </w:numPr>
        <w:rPr>
          <w:rFonts w:ascii="仿宋" w:eastAsia="仿宋" w:hAnsi="仿宋" w:cs="仿宋"/>
          <w:sz w:val="24"/>
        </w:rPr>
      </w:pPr>
      <w:r w:rsidRPr="00A9587A">
        <w:rPr>
          <w:rFonts w:ascii="仿宋" w:eastAsia="仿宋" w:hAnsi="仿宋" w:cs="仿宋" w:hint="eastAsia"/>
          <w:sz w:val="24"/>
        </w:rPr>
        <w:t xml:space="preserve">总资产周转率＝（主营业务收入/平均资产总额）×100% </w:t>
      </w:r>
      <w:r w:rsidR="00EB76B9">
        <w:rPr>
          <w:rFonts w:ascii="仿宋" w:eastAsia="仿宋" w:hAnsi="仿宋" w:cs="仿宋" w:hint="eastAsia"/>
          <w:sz w:val="24"/>
        </w:rPr>
        <w:t>。</w:t>
      </w:r>
    </w:p>
    <w:p w:rsidR="00C50F05" w:rsidRPr="00A9587A" w:rsidRDefault="007A4BEC" w:rsidP="00C50F05">
      <w:pPr>
        <w:rPr>
          <w:rFonts w:ascii="仿宋" w:eastAsia="仿宋" w:hAnsi="仿宋" w:cs="仿宋"/>
          <w:sz w:val="24"/>
        </w:rPr>
      </w:pPr>
      <w:r>
        <w:rPr>
          <w:rFonts w:ascii="仿宋" w:eastAsia="仿宋" w:hAnsi="仿宋" w:cs="仿宋"/>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160.95pt;margin-top:-.7pt;width:120.2pt;height:44.2pt;z-index:251664384">
            <v:imagedata r:id="rId10" o:title=""/>
          </v:shape>
          <o:OLEObject Type="Embed" ProgID="Equation.3" ShapeID="_x0000_s1034" DrawAspect="Content" ObjectID="_1637416131" r:id="rId11"/>
        </w:pict>
      </w:r>
    </w:p>
    <w:p w:rsidR="00C50F05" w:rsidRPr="00A9587A" w:rsidRDefault="00C50F05" w:rsidP="00C50F05">
      <w:pPr>
        <w:numPr>
          <w:ilvl w:val="0"/>
          <w:numId w:val="4"/>
        </w:numPr>
        <w:rPr>
          <w:rFonts w:ascii="仿宋" w:eastAsia="仿宋" w:hAnsi="仿宋" w:cs="仿宋"/>
          <w:sz w:val="24"/>
        </w:rPr>
      </w:pPr>
      <w:r w:rsidRPr="00A9587A">
        <w:rPr>
          <w:rFonts w:ascii="仿宋" w:eastAsia="仿宋" w:hAnsi="仿宋" w:cs="仿宋" w:hint="eastAsia"/>
          <w:sz w:val="24"/>
        </w:rPr>
        <w:t>近3年净资产平均增长率=</w:t>
      </w:r>
      <w:r w:rsidR="00117139">
        <w:rPr>
          <w:rFonts w:ascii="仿宋" w:eastAsia="仿宋" w:hAnsi="仿宋" w:cs="仿宋" w:hint="eastAsia"/>
          <w:sz w:val="24"/>
        </w:rPr>
        <w:t xml:space="preserve"> </w:t>
      </w:r>
      <w:r w:rsidRPr="00A9587A">
        <w:rPr>
          <w:rFonts w:ascii="仿宋" w:eastAsia="仿宋" w:hAnsi="仿宋" w:cs="仿宋" w:hint="eastAsia"/>
          <w:sz w:val="24"/>
        </w:rPr>
        <w:t xml:space="preserve">                    。</w:t>
      </w:r>
    </w:p>
    <w:p w:rsidR="00C50F05" w:rsidRPr="00A9587A" w:rsidRDefault="00C50F05" w:rsidP="00C50F05">
      <w:pPr>
        <w:rPr>
          <w:rFonts w:ascii="仿宋" w:eastAsia="仿宋" w:hAnsi="仿宋" w:cs="仿宋"/>
          <w:sz w:val="24"/>
        </w:rPr>
      </w:pPr>
    </w:p>
    <w:p w:rsidR="00C50F05" w:rsidRPr="00A9587A" w:rsidRDefault="00C50F05" w:rsidP="00C50F05">
      <w:pPr>
        <w:rPr>
          <w:rFonts w:ascii="仿宋" w:eastAsia="仿宋" w:hAnsi="仿宋" w:cs="仿宋"/>
          <w:sz w:val="24"/>
        </w:rPr>
      </w:pPr>
      <w:r w:rsidRPr="00A9587A">
        <w:rPr>
          <w:rFonts w:ascii="仿宋" w:eastAsia="仿宋" w:hAnsi="仿宋" w:cs="仿宋" w:hint="eastAsia"/>
          <w:sz w:val="24"/>
        </w:rPr>
        <w:t>11</w:t>
      </w:r>
      <w:r w:rsidR="00FA68DA">
        <w:rPr>
          <w:rFonts w:ascii="仿宋" w:eastAsia="仿宋" w:hAnsi="仿宋" w:cs="仿宋" w:hint="eastAsia"/>
          <w:sz w:val="24"/>
        </w:rPr>
        <w:t>.</w:t>
      </w:r>
      <w:r w:rsidRPr="00A9587A">
        <w:rPr>
          <w:rFonts w:ascii="仿宋" w:eastAsia="仿宋" w:hAnsi="仿宋" w:cs="仿宋" w:hint="eastAsia"/>
          <w:sz w:val="24"/>
        </w:rPr>
        <w:t>技术负责人指负责公司全面技术管理工作的人员。该指标为合并计分项，最多不超过3分。</w:t>
      </w:r>
    </w:p>
    <w:p w:rsidR="00C50F05" w:rsidRPr="00A9587A" w:rsidRDefault="00C50F05" w:rsidP="00C50F05">
      <w:pPr>
        <w:rPr>
          <w:rFonts w:ascii="仿宋" w:eastAsia="仿宋" w:hAnsi="仿宋" w:cs="仿宋"/>
          <w:sz w:val="24"/>
        </w:rPr>
      </w:pPr>
      <w:r w:rsidRPr="00A9587A">
        <w:rPr>
          <w:rFonts w:ascii="仿宋" w:eastAsia="仿宋" w:hAnsi="仿宋" w:cs="仿宋" w:hint="eastAsia"/>
          <w:sz w:val="24"/>
        </w:rPr>
        <w:t>12</w:t>
      </w:r>
      <w:r w:rsidR="00FA68DA">
        <w:rPr>
          <w:rFonts w:ascii="仿宋" w:eastAsia="仿宋" w:hAnsi="仿宋" w:cs="仿宋" w:hint="eastAsia"/>
          <w:sz w:val="24"/>
        </w:rPr>
        <w:t>.</w:t>
      </w:r>
      <w:r w:rsidRPr="00A9587A">
        <w:rPr>
          <w:rFonts w:ascii="仿宋" w:eastAsia="仿宋" w:hAnsi="仿宋" w:cs="仿宋" w:hint="eastAsia"/>
          <w:sz w:val="24"/>
        </w:rPr>
        <w:t>人员素质（1-3）指标中“相应资质标准中最低等级要求”是指最新《建筑业企业资质标准》中对应的三级企业资质标准。</w:t>
      </w:r>
    </w:p>
    <w:p w:rsidR="00C50F05" w:rsidRPr="00A9587A" w:rsidRDefault="00C50F05" w:rsidP="00C50F05">
      <w:pPr>
        <w:rPr>
          <w:rFonts w:ascii="仿宋" w:eastAsia="仿宋" w:hAnsi="仿宋" w:cs="仿宋"/>
          <w:sz w:val="24"/>
        </w:rPr>
      </w:pPr>
      <w:r w:rsidRPr="00A9587A">
        <w:rPr>
          <w:rFonts w:ascii="仿宋" w:eastAsia="仿宋" w:hAnsi="仿宋" w:cs="仿宋" w:hint="eastAsia"/>
          <w:sz w:val="24"/>
        </w:rPr>
        <w:t>13</w:t>
      </w:r>
      <w:r w:rsidR="00FA68DA">
        <w:rPr>
          <w:rFonts w:ascii="仿宋" w:eastAsia="仿宋" w:hAnsi="仿宋" w:cs="仿宋" w:hint="eastAsia"/>
          <w:sz w:val="24"/>
        </w:rPr>
        <w:t>.</w:t>
      </w:r>
      <w:r w:rsidRPr="00A9587A">
        <w:rPr>
          <w:rFonts w:ascii="仿宋" w:eastAsia="仿宋" w:hAnsi="仿宋" w:cs="仿宋" w:hint="eastAsia"/>
          <w:sz w:val="24"/>
        </w:rPr>
        <w:t>创新能力证明材料应与工程建设领域相关，该指标为合并计分项，最多不超过8分。</w:t>
      </w:r>
    </w:p>
    <w:p w:rsidR="00C50F05" w:rsidRPr="00A9587A" w:rsidRDefault="00C50F05" w:rsidP="00C50F05">
      <w:pPr>
        <w:rPr>
          <w:rFonts w:ascii="仿宋" w:eastAsia="仿宋" w:hAnsi="仿宋" w:cs="仿宋"/>
          <w:sz w:val="24"/>
        </w:rPr>
      </w:pPr>
      <w:r w:rsidRPr="00A9587A">
        <w:rPr>
          <w:rFonts w:ascii="仿宋" w:eastAsia="仿宋" w:hAnsi="仿宋" w:cs="仿宋" w:hint="eastAsia"/>
          <w:sz w:val="24"/>
        </w:rPr>
        <w:t>14</w:t>
      </w:r>
      <w:r w:rsidR="00FA68DA">
        <w:rPr>
          <w:rFonts w:ascii="仿宋" w:eastAsia="仿宋" w:hAnsi="仿宋" w:cs="仿宋" w:hint="eastAsia"/>
          <w:sz w:val="24"/>
        </w:rPr>
        <w:t>.</w:t>
      </w:r>
      <w:r w:rsidRPr="00A9587A">
        <w:rPr>
          <w:rFonts w:ascii="仿宋" w:eastAsia="仿宋" w:hAnsi="仿宋" w:cs="仿宋" w:hint="eastAsia"/>
          <w:sz w:val="24"/>
        </w:rPr>
        <w:t>三级指标评价得分不超过本级指标分值，二级指标对应的三级指标累计得分不超过该项二级指标总分。</w:t>
      </w:r>
    </w:p>
    <w:p w:rsidR="00C50F05" w:rsidRDefault="00C50F05" w:rsidP="00C50F05">
      <w:pPr>
        <w:rPr>
          <w:rFonts w:ascii="仿宋" w:eastAsia="仿宋" w:hAnsi="仿宋" w:cs="仿宋"/>
          <w:sz w:val="24"/>
        </w:rPr>
      </w:pPr>
      <w:r w:rsidRPr="00A9587A">
        <w:rPr>
          <w:rFonts w:ascii="仿宋" w:eastAsia="仿宋" w:hAnsi="仿宋" w:cs="仿宋" w:hint="eastAsia"/>
          <w:sz w:val="24"/>
        </w:rPr>
        <w:t>15</w:t>
      </w:r>
      <w:r w:rsidR="00FA68DA">
        <w:rPr>
          <w:rFonts w:ascii="仿宋" w:eastAsia="仿宋" w:hAnsi="仿宋" w:cs="仿宋" w:hint="eastAsia"/>
          <w:sz w:val="24"/>
        </w:rPr>
        <w:t>.</w:t>
      </w:r>
      <w:r w:rsidRPr="00A9587A">
        <w:rPr>
          <w:rFonts w:ascii="仿宋" w:eastAsia="仿宋" w:hAnsi="仿宋" w:cs="仿宋" w:hint="eastAsia"/>
          <w:sz w:val="24"/>
        </w:rPr>
        <w:t>市场行为评分根据市场主体申报的近3年水利建设施工项目，由项目所在地水行政主管部门结合监管情况和组织项目业主单位进行评价完成计分，最终得分通过加权平均计算。</w:t>
      </w:r>
    </w:p>
    <w:p w:rsidR="00730291" w:rsidRDefault="00730291">
      <w:pPr>
        <w:spacing w:line="600" w:lineRule="exact"/>
        <w:ind w:firstLineChars="500" w:firstLine="1500"/>
        <w:rPr>
          <w:rFonts w:ascii="仿宋" w:eastAsia="仿宋" w:hAnsi="仿宋"/>
          <w:color w:val="000000" w:themeColor="text1"/>
          <w:spacing w:val="-10"/>
          <w:kern w:val="0"/>
          <w:sz w:val="32"/>
          <w:szCs w:val="32"/>
        </w:rPr>
      </w:pPr>
    </w:p>
    <w:p w:rsidR="00C50F05" w:rsidRDefault="00C50F05">
      <w:pPr>
        <w:spacing w:line="600" w:lineRule="exact"/>
        <w:ind w:firstLineChars="500" w:firstLine="1500"/>
        <w:rPr>
          <w:rFonts w:ascii="仿宋" w:eastAsia="仿宋" w:hAnsi="仿宋"/>
          <w:color w:val="000000" w:themeColor="text1"/>
          <w:spacing w:val="-10"/>
          <w:kern w:val="0"/>
          <w:sz w:val="32"/>
          <w:szCs w:val="32"/>
        </w:rPr>
      </w:pPr>
    </w:p>
    <w:p w:rsidR="00C50F05" w:rsidRDefault="00C50F05">
      <w:pPr>
        <w:spacing w:line="600" w:lineRule="exact"/>
        <w:ind w:firstLineChars="500" w:firstLine="1500"/>
        <w:rPr>
          <w:rFonts w:ascii="仿宋" w:eastAsia="仿宋" w:hAnsi="仿宋"/>
          <w:color w:val="000000" w:themeColor="text1"/>
          <w:spacing w:val="-10"/>
          <w:kern w:val="0"/>
          <w:sz w:val="32"/>
          <w:szCs w:val="32"/>
        </w:rPr>
      </w:pPr>
    </w:p>
    <w:p w:rsidR="00C50F05" w:rsidRDefault="00C50F05">
      <w:pPr>
        <w:spacing w:line="600" w:lineRule="exact"/>
        <w:ind w:firstLineChars="500" w:firstLine="1500"/>
        <w:rPr>
          <w:rFonts w:ascii="仿宋" w:eastAsia="仿宋" w:hAnsi="仿宋"/>
          <w:color w:val="000000" w:themeColor="text1"/>
          <w:spacing w:val="-10"/>
          <w:kern w:val="0"/>
          <w:sz w:val="32"/>
          <w:szCs w:val="32"/>
        </w:rPr>
      </w:pPr>
    </w:p>
    <w:p w:rsidR="00C50F05" w:rsidRDefault="00C50F05">
      <w:pPr>
        <w:spacing w:line="600" w:lineRule="exact"/>
        <w:ind w:firstLineChars="500" w:firstLine="1500"/>
        <w:rPr>
          <w:rFonts w:ascii="仿宋" w:eastAsia="仿宋" w:hAnsi="仿宋"/>
          <w:color w:val="000000" w:themeColor="text1"/>
          <w:spacing w:val="-10"/>
          <w:kern w:val="0"/>
          <w:sz w:val="32"/>
          <w:szCs w:val="32"/>
        </w:rPr>
      </w:pPr>
    </w:p>
    <w:p w:rsidR="00C50F05" w:rsidRDefault="00C50F05">
      <w:pPr>
        <w:spacing w:line="600" w:lineRule="exact"/>
        <w:ind w:firstLineChars="500" w:firstLine="1500"/>
        <w:rPr>
          <w:rFonts w:ascii="仿宋" w:eastAsia="仿宋" w:hAnsi="仿宋"/>
          <w:color w:val="000000" w:themeColor="text1"/>
          <w:spacing w:val="-10"/>
          <w:kern w:val="0"/>
          <w:sz w:val="32"/>
          <w:szCs w:val="32"/>
        </w:rPr>
      </w:pPr>
    </w:p>
    <w:p w:rsidR="00C50F05" w:rsidRDefault="00C50F05">
      <w:pPr>
        <w:spacing w:line="600" w:lineRule="exact"/>
        <w:ind w:firstLineChars="500" w:firstLine="1500"/>
        <w:rPr>
          <w:rFonts w:ascii="仿宋" w:eastAsia="仿宋" w:hAnsi="仿宋"/>
          <w:color w:val="000000" w:themeColor="text1"/>
          <w:spacing w:val="-10"/>
          <w:kern w:val="0"/>
          <w:sz w:val="32"/>
          <w:szCs w:val="32"/>
        </w:rPr>
      </w:pPr>
    </w:p>
    <w:p w:rsidR="00C50F05" w:rsidRDefault="00C50F05">
      <w:pPr>
        <w:spacing w:line="600" w:lineRule="exact"/>
        <w:ind w:firstLineChars="500" w:firstLine="1500"/>
        <w:rPr>
          <w:rFonts w:ascii="仿宋" w:eastAsia="仿宋" w:hAnsi="仿宋"/>
          <w:color w:val="000000" w:themeColor="text1"/>
          <w:spacing w:val="-10"/>
          <w:kern w:val="0"/>
          <w:sz w:val="32"/>
          <w:szCs w:val="32"/>
        </w:rPr>
      </w:pPr>
    </w:p>
    <w:p w:rsidR="00C50F05" w:rsidRDefault="00C50F05">
      <w:pPr>
        <w:spacing w:line="600" w:lineRule="exact"/>
        <w:ind w:firstLineChars="500" w:firstLine="1500"/>
        <w:rPr>
          <w:rFonts w:ascii="仿宋" w:eastAsia="仿宋" w:hAnsi="仿宋"/>
          <w:color w:val="000000" w:themeColor="text1"/>
          <w:spacing w:val="-10"/>
          <w:kern w:val="0"/>
          <w:sz w:val="32"/>
          <w:szCs w:val="32"/>
        </w:rPr>
      </w:pPr>
    </w:p>
    <w:sectPr w:rsidR="00C50F05" w:rsidSect="00C710B0">
      <w:footerReference w:type="default" r:id="rId12"/>
      <w:pgSz w:w="11906" w:h="16838"/>
      <w:pgMar w:top="1644" w:right="1531" w:bottom="1474" w:left="1531"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8094FC" w15:done="0"/>
  <w15:commentEx w15:paraId="58E05CBD" w15:done="0"/>
  <w15:commentEx w15:paraId="3252AC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BEC" w:rsidRDefault="007A4BEC" w:rsidP="00C710B0">
      <w:r>
        <w:separator/>
      </w:r>
    </w:p>
  </w:endnote>
  <w:endnote w:type="continuationSeparator" w:id="0">
    <w:p w:rsidR="007A4BEC" w:rsidRDefault="007A4BEC" w:rsidP="00C71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625EB0FB-5A5C-4803-8ED6-B6522C47EF9F}"/>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F4CCE0E2-60B6-4236-A240-F63D9D6C6D06}"/>
  </w:font>
  <w:font w:name="方正小标宋简体">
    <w:altName w:val="Arial Unicode MS"/>
    <w:charset w:val="86"/>
    <w:family w:val="script"/>
    <w:pitch w:val="fixed"/>
    <w:sig w:usb0="00000000" w:usb1="080E0000" w:usb2="00000010" w:usb3="00000000" w:csb0="00040000" w:csb1="00000000"/>
  </w:font>
  <w:font w:name="Wingdings 2">
    <w:panose1 w:val="05020102010507070707"/>
    <w:charset w:val="02"/>
    <w:family w:val="roman"/>
    <w:pitch w:val="variable"/>
    <w:sig w:usb0="00000000" w:usb1="10000000" w:usb2="00000000" w:usb3="00000000" w:csb0="80000000" w:csb1="00000000"/>
    <w:embedRegular r:id="rId3" w:fontKey="{B646A7AB-90C4-4B6A-B40E-9EFD44451497}"/>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957841"/>
    </w:sdtPr>
    <w:sdtEndPr>
      <w:rPr>
        <w:sz w:val="24"/>
        <w:szCs w:val="24"/>
      </w:rPr>
    </w:sdtEndPr>
    <w:sdtContent>
      <w:p w:rsidR="00117139" w:rsidRDefault="006927DC">
        <w:pPr>
          <w:pStyle w:val="a6"/>
          <w:jc w:val="center"/>
          <w:rPr>
            <w:sz w:val="24"/>
            <w:szCs w:val="24"/>
          </w:rPr>
        </w:pPr>
        <w:r>
          <w:rPr>
            <w:sz w:val="24"/>
            <w:szCs w:val="24"/>
          </w:rPr>
          <w:fldChar w:fldCharType="begin"/>
        </w:r>
        <w:r w:rsidR="00117139">
          <w:rPr>
            <w:sz w:val="24"/>
            <w:szCs w:val="24"/>
          </w:rPr>
          <w:instrText>PAGE   \* MERGEFORMAT</w:instrText>
        </w:r>
        <w:r>
          <w:rPr>
            <w:sz w:val="24"/>
            <w:szCs w:val="24"/>
          </w:rPr>
          <w:fldChar w:fldCharType="separate"/>
        </w:r>
        <w:r w:rsidR="003356C3" w:rsidRPr="003356C3">
          <w:rPr>
            <w:noProof/>
            <w:sz w:val="24"/>
            <w:szCs w:val="24"/>
            <w:lang w:val="zh-CN"/>
          </w:rPr>
          <w:t>1</w:t>
        </w:r>
        <w:r>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BEC" w:rsidRDefault="007A4BEC" w:rsidP="00C710B0">
      <w:r>
        <w:separator/>
      </w:r>
    </w:p>
  </w:footnote>
  <w:footnote w:type="continuationSeparator" w:id="0">
    <w:p w:rsidR="007A4BEC" w:rsidRDefault="007A4BEC" w:rsidP="00C710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FDED35"/>
    <w:multiLevelType w:val="singleLevel"/>
    <w:tmpl w:val="C6344C5E"/>
    <w:lvl w:ilvl="0">
      <w:start w:val="1"/>
      <w:numFmt w:val="decimal"/>
      <w:suff w:val="nothing"/>
      <w:lvlText w:val="%1."/>
      <w:lvlJc w:val="left"/>
      <w:pPr>
        <w:ind w:left="0" w:firstLine="0"/>
      </w:pPr>
      <w:rPr>
        <w:rFonts w:hint="eastAsia"/>
      </w:rPr>
    </w:lvl>
  </w:abstractNum>
  <w:abstractNum w:abstractNumId="1">
    <w:nsid w:val="9F4014F7"/>
    <w:multiLevelType w:val="singleLevel"/>
    <w:tmpl w:val="294224EC"/>
    <w:lvl w:ilvl="0">
      <w:start w:val="1"/>
      <w:numFmt w:val="decimal"/>
      <w:suff w:val="nothing"/>
      <w:lvlText w:val="%1."/>
      <w:lvlJc w:val="left"/>
      <w:pPr>
        <w:ind w:left="0" w:firstLine="0"/>
      </w:pPr>
      <w:rPr>
        <w:rFonts w:hint="eastAsia"/>
      </w:rPr>
    </w:lvl>
  </w:abstractNum>
  <w:abstractNum w:abstractNumId="2">
    <w:nsid w:val="A63F80AE"/>
    <w:multiLevelType w:val="singleLevel"/>
    <w:tmpl w:val="C592EDDA"/>
    <w:lvl w:ilvl="0">
      <w:start w:val="1"/>
      <w:numFmt w:val="decimal"/>
      <w:suff w:val="nothing"/>
      <w:lvlText w:val="%1."/>
      <w:lvlJc w:val="left"/>
      <w:pPr>
        <w:ind w:left="0" w:firstLine="0"/>
      </w:pPr>
      <w:rPr>
        <w:rFonts w:hint="eastAsia"/>
      </w:rPr>
    </w:lvl>
  </w:abstractNum>
  <w:abstractNum w:abstractNumId="3">
    <w:nsid w:val="AC7EA995"/>
    <w:multiLevelType w:val="singleLevel"/>
    <w:tmpl w:val="1390F9E6"/>
    <w:lvl w:ilvl="0">
      <w:start w:val="1"/>
      <w:numFmt w:val="decimal"/>
      <w:suff w:val="nothing"/>
      <w:lvlText w:val="%1."/>
      <w:lvlJc w:val="left"/>
      <w:pPr>
        <w:ind w:left="0" w:firstLine="0"/>
      </w:pPr>
      <w:rPr>
        <w:rFonts w:hint="eastAsia"/>
      </w:rPr>
    </w:lvl>
  </w:abstractNum>
  <w:abstractNum w:abstractNumId="4">
    <w:nsid w:val="18EA5A3F"/>
    <w:multiLevelType w:val="singleLevel"/>
    <w:tmpl w:val="18EA5A3F"/>
    <w:lvl w:ilvl="0">
      <w:start w:val="10"/>
      <w:numFmt w:val="decimal"/>
      <w:suff w:val="nothing"/>
      <w:lvlText w:val="%1、"/>
      <w:lvlJc w:val="left"/>
    </w:lvl>
  </w:abstractNum>
  <w:abstractNum w:abstractNumId="5">
    <w:nsid w:val="54FC1548"/>
    <w:multiLevelType w:val="multilevel"/>
    <w:tmpl w:val="54FC1548"/>
    <w:lvl w:ilvl="0">
      <w:start w:val="1"/>
      <w:numFmt w:val="japaneseCounting"/>
      <w:lvlText w:val="第%1章"/>
      <w:lvlJc w:val="left"/>
      <w:pPr>
        <w:ind w:left="1305" w:hanging="1305"/>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D9F6A72"/>
    <w:multiLevelType w:val="singleLevel"/>
    <w:tmpl w:val="0A1407A4"/>
    <w:lvl w:ilvl="0">
      <w:start w:val="1"/>
      <w:numFmt w:val="decimal"/>
      <w:suff w:val="nothing"/>
      <w:lvlText w:val="%1."/>
      <w:lvlJc w:val="left"/>
      <w:pPr>
        <w:ind w:left="0" w:firstLine="0"/>
      </w:pPr>
      <w:rPr>
        <w:rFonts w:hint="eastAsia"/>
      </w:rPr>
    </w:lvl>
  </w:abstractNum>
  <w:abstractNum w:abstractNumId="7">
    <w:nsid w:val="62A3B3C6"/>
    <w:multiLevelType w:val="singleLevel"/>
    <w:tmpl w:val="7D12A224"/>
    <w:lvl w:ilvl="0">
      <w:start w:val="1"/>
      <w:numFmt w:val="decimal"/>
      <w:suff w:val="nothing"/>
      <w:lvlText w:val="%1."/>
      <w:lvlJc w:val="left"/>
      <w:pPr>
        <w:ind w:left="0" w:firstLine="0"/>
      </w:pPr>
      <w:rPr>
        <w:rFonts w:hint="eastAsia"/>
      </w:rPr>
    </w:lvl>
  </w:abstractNum>
  <w:abstractNum w:abstractNumId="8">
    <w:nsid w:val="7D3DF9D0"/>
    <w:multiLevelType w:val="singleLevel"/>
    <w:tmpl w:val="99FE42CA"/>
    <w:lvl w:ilvl="0">
      <w:start w:val="1"/>
      <w:numFmt w:val="decimal"/>
      <w:suff w:val="nothing"/>
      <w:lvlText w:val="%1."/>
      <w:lvlJc w:val="left"/>
      <w:pPr>
        <w:ind w:left="0" w:firstLine="0"/>
      </w:pPr>
      <w:rPr>
        <w:rFonts w:hint="eastAsia"/>
      </w:rPr>
    </w:lvl>
  </w:abstractNum>
  <w:num w:numId="1">
    <w:abstractNumId w:val="5"/>
  </w:num>
  <w:num w:numId="2">
    <w:abstractNumId w:val="7"/>
  </w:num>
  <w:num w:numId="3">
    <w:abstractNumId w:val="1"/>
  </w:num>
  <w:num w:numId="4">
    <w:abstractNumId w:val="2"/>
  </w:num>
  <w:num w:numId="5">
    <w:abstractNumId w:val="6"/>
  </w:num>
  <w:num w:numId="6">
    <w:abstractNumId w:val="3"/>
  </w:num>
  <w:num w:numId="7">
    <w:abstractNumId w:val="0"/>
  </w:num>
  <w:num w:numId="8">
    <w:abstractNumId w:val="8"/>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微软用户">
    <w15:presenceInfo w15:providerId="None" w15:userId="微软用户"/>
  </w15:person>
  <w15:person w15:author="宋 扬">
    <w15:presenceInfo w15:providerId="Windows Live" w15:userId="c0b63bf48d72ac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301"/>
    <w:rsid w:val="000017D9"/>
    <w:rsid w:val="000064C9"/>
    <w:rsid w:val="000209CF"/>
    <w:rsid w:val="000223F2"/>
    <w:rsid w:val="00027143"/>
    <w:rsid w:val="00035F3B"/>
    <w:rsid w:val="000361E2"/>
    <w:rsid w:val="00043D9C"/>
    <w:rsid w:val="00046FFF"/>
    <w:rsid w:val="000473B8"/>
    <w:rsid w:val="00052925"/>
    <w:rsid w:val="00053759"/>
    <w:rsid w:val="000547EA"/>
    <w:rsid w:val="000675D9"/>
    <w:rsid w:val="00074654"/>
    <w:rsid w:val="00075D5E"/>
    <w:rsid w:val="00087A42"/>
    <w:rsid w:val="000905B3"/>
    <w:rsid w:val="00091278"/>
    <w:rsid w:val="00096C3C"/>
    <w:rsid w:val="00097DEB"/>
    <w:rsid w:val="000A615E"/>
    <w:rsid w:val="000A6B6A"/>
    <w:rsid w:val="000A7A34"/>
    <w:rsid w:val="000A7EFA"/>
    <w:rsid w:val="000B5728"/>
    <w:rsid w:val="000C2D25"/>
    <w:rsid w:val="000C7D76"/>
    <w:rsid w:val="000D18A2"/>
    <w:rsid w:val="000D3AA1"/>
    <w:rsid w:val="000E1EC3"/>
    <w:rsid w:val="000F07A7"/>
    <w:rsid w:val="000F0A2F"/>
    <w:rsid w:val="000F6187"/>
    <w:rsid w:val="00117139"/>
    <w:rsid w:val="00117D35"/>
    <w:rsid w:val="001249C4"/>
    <w:rsid w:val="00125E3F"/>
    <w:rsid w:val="0012798A"/>
    <w:rsid w:val="00132C9F"/>
    <w:rsid w:val="001345CD"/>
    <w:rsid w:val="00140847"/>
    <w:rsid w:val="001450D5"/>
    <w:rsid w:val="00155E33"/>
    <w:rsid w:val="00161671"/>
    <w:rsid w:val="00180560"/>
    <w:rsid w:val="00180E89"/>
    <w:rsid w:val="00184EDD"/>
    <w:rsid w:val="001933DA"/>
    <w:rsid w:val="0019564A"/>
    <w:rsid w:val="001957A1"/>
    <w:rsid w:val="00196DC5"/>
    <w:rsid w:val="00196F04"/>
    <w:rsid w:val="001A202C"/>
    <w:rsid w:val="001A2649"/>
    <w:rsid w:val="001A4992"/>
    <w:rsid w:val="001A5B78"/>
    <w:rsid w:val="001A72C6"/>
    <w:rsid w:val="001B3485"/>
    <w:rsid w:val="001B44DC"/>
    <w:rsid w:val="001C1523"/>
    <w:rsid w:val="001C7859"/>
    <w:rsid w:val="001D2696"/>
    <w:rsid w:val="001D2A8E"/>
    <w:rsid w:val="001D6B41"/>
    <w:rsid w:val="001E0459"/>
    <w:rsid w:val="001E1667"/>
    <w:rsid w:val="001E3A8B"/>
    <w:rsid w:val="001E6D64"/>
    <w:rsid w:val="001E7656"/>
    <w:rsid w:val="001E7F2B"/>
    <w:rsid w:val="001F460E"/>
    <w:rsid w:val="002030FC"/>
    <w:rsid w:val="0020432D"/>
    <w:rsid w:val="00204787"/>
    <w:rsid w:val="00204BEA"/>
    <w:rsid w:val="0020603B"/>
    <w:rsid w:val="00207D3D"/>
    <w:rsid w:val="0021637E"/>
    <w:rsid w:val="0021681D"/>
    <w:rsid w:val="00217ABE"/>
    <w:rsid w:val="00223525"/>
    <w:rsid w:val="00226698"/>
    <w:rsid w:val="00226AED"/>
    <w:rsid w:val="002356CA"/>
    <w:rsid w:val="00236D69"/>
    <w:rsid w:val="00237B48"/>
    <w:rsid w:val="0024361E"/>
    <w:rsid w:val="002471B0"/>
    <w:rsid w:val="00251845"/>
    <w:rsid w:val="00252C0B"/>
    <w:rsid w:val="0025313B"/>
    <w:rsid w:val="0026086B"/>
    <w:rsid w:val="002651E0"/>
    <w:rsid w:val="002711ED"/>
    <w:rsid w:val="002712A1"/>
    <w:rsid w:val="00271BBC"/>
    <w:rsid w:val="002734EF"/>
    <w:rsid w:val="002771B6"/>
    <w:rsid w:val="00287AC7"/>
    <w:rsid w:val="00294725"/>
    <w:rsid w:val="002951E6"/>
    <w:rsid w:val="002A60C7"/>
    <w:rsid w:val="002B3AD9"/>
    <w:rsid w:val="002B5A5A"/>
    <w:rsid w:val="002B6870"/>
    <w:rsid w:val="002B7ADB"/>
    <w:rsid w:val="002C1148"/>
    <w:rsid w:val="002C6581"/>
    <w:rsid w:val="002D4EC4"/>
    <w:rsid w:val="002D5EC9"/>
    <w:rsid w:val="002E3F33"/>
    <w:rsid w:val="002E503F"/>
    <w:rsid w:val="002E608A"/>
    <w:rsid w:val="002F18D5"/>
    <w:rsid w:val="002F73E6"/>
    <w:rsid w:val="00301CE1"/>
    <w:rsid w:val="00305CD5"/>
    <w:rsid w:val="00315040"/>
    <w:rsid w:val="00316868"/>
    <w:rsid w:val="00317EDA"/>
    <w:rsid w:val="003226A4"/>
    <w:rsid w:val="00326730"/>
    <w:rsid w:val="00330032"/>
    <w:rsid w:val="003356C3"/>
    <w:rsid w:val="003446D0"/>
    <w:rsid w:val="00353CD6"/>
    <w:rsid w:val="00356DEF"/>
    <w:rsid w:val="00357E98"/>
    <w:rsid w:val="00383CD6"/>
    <w:rsid w:val="003A76AD"/>
    <w:rsid w:val="003B5F53"/>
    <w:rsid w:val="003B721B"/>
    <w:rsid w:val="003C29FE"/>
    <w:rsid w:val="003C556A"/>
    <w:rsid w:val="003E2B01"/>
    <w:rsid w:val="003E41CC"/>
    <w:rsid w:val="003E71B6"/>
    <w:rsid w:val="003F0F49"/>
    <w:rsid w:val="003F3D41"/>
    <w:rsid w:val="003F7186"/>
    <w:rsid w:val="003F7F83"/>
    <w:rsid w:val="00400208"/>
    <w:rsid w:val="00402489"/>
    <w:rsid w:val="00402AAC"/>
    <w:rsid w:val="004048DD"/>
    <w:rsid w:val="004059AD"/>
    <w:rsid w:val="00405EE3"/>
    <w:rsid w:val="00411513"/>
    <w:rsid w:val="00412874"/>
    <w:rsid w:val="004144A9"/>
    <w:rsid w:val="00415CE9"/>
    <w:rsid w:val="0041718E"/>
    <w:rsid w:val="00423A2F"/>
    <w:rsid w:val="004252A8"/>
    <w:rsid w:val="00430E93"/>
    <w:rsid w:val="00433A36"/>
    <w:rsid w:val="004561BA"/>
    <w:rsid w:val="00462021"/>
    <w:rsid w:val="00462F76"/>
    <w:rsid w:val="00470CE0"/>
    <w:rsid w:val="00471A6C"/>
    <w:rsid w:val="00473465"/>
    <w:rsid w:val="00474C65"/>
    <w:rsid w:val="00474E83"/>
    <w:rsid w:val="004751AE"/>
    <w:rsid w:val="004762AE"/>
    <w:rsid w:val="00483799"/>
    <w:rsid w:val="00485BF5"/>
    <w:rsid w:val="00491683"/>
    <w:rsid w:val="00496BF7"/>
    <w:rsid w:val="004B2079"/>
    <w:rsid w:val="004B4386"/>
    <w:rsid w:val="004C14A6"/>
    <w:rsid w:val="004C3992"/>
    <w:rsid w:val="004D550F"/>
    <w:rsid w:val="004D72AD"/>
    <w:rsid w:val="004D7853"/>
    <w:rsid w:val="004E7A6D"/>
    <w:rsid w:val="004F4A27"/>
    <w:rsid w:val="004F5A11"/>
    <w:rsid w:val="00501A23"/>
    <w:rsid w:val="005028FC"/>
    <w:rsid w:val="00505065"/>
    <w:rsid w:val="00505A6D"/>
    <w:rsid w:val="005076FF"/>
    <w:rsid w:val="005117ED"/>
    <w:rsid w:val="00512F16"/>
    <w:rsid w:val="005131E3"/>
    <w:rsid w:val="00516083"/>
    <w:rsid w:val="00516769"/>
    <w:rsid w:val="00516C25"/>
    <w:rsid w:val="00517CE7"/>
    <w:rsid w:val="005200EA"/>
    <w:rsid w:val="00523CB0"/>
    <w:rsid w:val="005306E7"/>
    <w:rsid w:val="005308CF"/>
    <w:rsid w:val="0053260E"/>
    <w:rsid w:val="005356C7"/>
    <w:rsid w:val="0054003B"/>
    <w:rsid w:val="00546B12"/>
    <w:rsid w:val="0055114F"/>
    <w:rsid w:val="00561209"/>
    <w:rsid w:val="00564795"/>
    <w:rsid w:val="00570444"/>
    <w:rsid w:val="0057362A"/>
    <w:rsid w:val="00573A89"/>
    <w:rsid w:val="00577208"/>
    <w:rsid w:val="0057759A"/>
    <w:rsid w:val="00581D6B"/>
    <w:rsid w:val="005902CB"/>
    <w:rsid w:val="00590A18"/>
    <w:rsid w:val="005948C5"/>
    <w:rsid w:val="00594C80"/>
    <w:rsid w:val="00596454"/>
    <w:rsid w:val="005A0ECB"/>
    <w:rsid w:val="005A2EAE"/>
    <w:rsid w:val="005A43E0"/>
    <w:rsid w:val="005A5A5D"/>
    <w:rsid w:val="005B11DC"/>
    <w:rsid w:val="005B2301"/>
    <w:rsid w:val="005B5C42"/>
    <w:rsid w:val="005B5DF8"/>
    <w:rsid w:val="005B7054"/>
    <w:rsid w:val="005B7E91"/>
    <w:rsid w:val="005C029C"/>
    <w:rsid w:val="005C3277"/>
    <w:rsid w:val="005D137C"/>
    <w:rsid w:val="005D1BD8"/>
    <w:rsid w:val="005D1DB9"/>
    <w:rsid w:val="005D6C96"/>
    <w:rsid w:val="005F28A8"/>
    <w:rsid w:val="005F2EFD"/>
    <w:rsid w:val="005F6337"/>
    <w:rsid w:val="005F703E"/>
    <w:rsid w:val="006041D5"/>
    <w:rsid w:val="006046EA"/>
    <w:rsid w:val="00604BF5"/>
    <w:rsid w:val="006060BC"/>
    <w:rsid w:val="006111E3"/>
    <w:rsid w:val="0061383A"/>
    <w:rsid w:val="00615160"/>
    <w:rsid w:val="006222E0"/>
    <w:rsid w:val="006246D0"/>
    <w:rsid w:val="00626F83"/>
    <w:rsid w:val="0063197B"/>
    <w:rsid w:val="00633335"/>
    <w:rsid w:val="00637C6F"/>
    <w:rsid w:val="00642E9E"/>
    <w:rsid w:val="006509F0"/>
    <w:rsid w:val="00651767"/>
    <w:rsid w:val="00656670"/>
    <w:rsid w:val="00662FF9"/>
    <w:rsid w:val="00665B49"/>
    <w:rsid w:val="0068191F"/>
    <w:rsid w:val="00681DC0"/>
    <w:rsid w:val="006904DA"/>
    <w:rsid w:val="00691A66"/>
    <w:rsid w:val="006926BE"/>
    <w:rsid w:val="006927DC"/>
    <w:rsid w:val="00694AC6"/>
    <w:rsid w:val="00696F51"/>
    <w:rsid w:val="006A0D36"/>
    <w:rsid w:val="006A180A"/>
    <w:rsid w:val="006A35C3"/>
    <w:rsid w:val="006A37E5"/>
    <w:rsid w:val="006A5345"/>
    <w:rsid w:val="006B26D2"/>
    <w:rsid w:val="006B4D24"/>
    <w:rsid w:val="006B73AA"/>
    <w:rsid w:val="006D3B7D"/>
    <w:rsid w:val="006E11B5"/>
    <w:rsid w:val="006E51D6"/>
    <w:rsid w:val="006F2F08"/>
    <w:rsid w:val="006F3A36"/>
    <w:rsid w:val="006F4C74"/>
    <w:rsid w:val="006F68FE"/>
    <w:rsid w:val="00701EE2"/>
    <w:rsid w:val="007133D5"/>
    <w:rsid w:val="0072169E"/>
    <w:rsid w:val="00722825"/>
    <w:rsid w:val="00724BA0"/>
    <w:rsid w:val="00725612"/>
    <w:rsid w:val="00730291"/>
    <w:rsid w:val="007332A7"/>
    <w:rsid w:val="00735543"/>
    <w:rsid w:val="00735764"/>
    <w:rsid w:val="00752C09"/>
    <w:rsid w:val="00753C99"/>
    <w:rsid w:val="00753E6F"/>
    <w:rsid w:val="00755363"/>
    <w:rsid w:val="00761E3F"/>
    <w:rsid w:val="007712C3"/>
    <w:rsid w:val="00773A08"/>
    <w:rsid w:val="00774A72"/>
    <w:rsid w:val="007770E7"/>
    <w:rsid w:val="0078085D"/>
    <w:rsid w:val="00783D1D"/>
    <w:rsid w:val="00784BE6"/>
    <w:rsid w:val="00792540"/>
    <w:rsid w:val="00793A90"/>
    <w:rsid w:val="007A4BEC"/>
    <w:rsid w:val="007A6572"/>
    <w:rsid w:val="007B1820"/>
    <w:rsid w:val="007B292D"/>
    <w:rsid w:val="007B3BC9"/>
    <w:rsid w:val="007C1E63"/>
    <w:rsid w:val="007C6284"/>
    <w:rsid w:val="007D052D"/>
    <w:rsid w:val="007D0DED"/>
    <w:rsid w:val="007D3E83"/>
    <w:rsid w:val="007D462E"/>
    <w:rsid w:val="007E45C8"/>
    <w:rsid w:val="007F42FD"/>
    <w:rsid w:val="007F56D9"/>
    <w:rsid w:val="007F628B"/>
    <w:rsid w:val="0080293F"/>
    <w:rsid w:val="00804E03"/>
    <w:rsid w:val="0080637D"/>
    <w:rsid w:val="00810C65"/>
    <w:rsid w:val="00811B0F"/>
    <w:rsid w:val="00814EB2"/>
    <w:rsid w:val="00815A9A"/>
    <w:rsid w:val="00816064"/>
    <w:rsid w:val="00822D35"/>
    <w:rsid w:val="0082430E"/>
    <w:rsid w:val="008245DD"/>
    <w:rsid w:val="0082735F"/>
    <w:rsid w:val="008366FE"/>
    <w:rsid w:val="00836ADC"/>
    <w:rsid w:val="00836E2B"/>
    <w:rsid w:val="00852495"/>
    <w:rsid w:val="00852C34"/>
    <w:rsid w:val="0086303D"/>
    <w:rsid w:val="0086382C"/>
    <w:rsid w:val="0086756D"/>
    <w:rsid w:val="008706DE"/>
    <w:rsid w:val="00870DBF"/>
    <w:rsid w:val="00873AD6"/>
    <w:rsid w:val="00874438"/>
    <w:rsid w:val="0087597C"/>
    <w:rsid w:val="0087706A"/>
    <w:rsid w:val="00880468"/>
    <w:rsid w:val="0088594D"/>
    <w:rsid w:val="008877AB"/>
    <w:rsid w:val="008938CB"/>
    <w:rsid w:val="00894708"/>
    <w:rsid w:val="00897D9C"/>
    <w:rsid w:val="008A1215"/>
    <w:rsid w:val="008A6C83"/>
    <w:rsid w:val="008B40C8"/>
    <w:rsid w:val="008B5B53"/>
    <w:rsid w:val="008C2ADC"/>
    <w:rsid w:val="008C3BA5"/>
    <w:rsid w:val="008C7B75"/>
    <w:rsid w:val="008D484C"/>
    <w:rsid w:val="008D5FDF"/>
    <w:rsid w:val="008E317F"/>
    <w:rsid w:val="008F2E29"/>
    <w:rsid w:val="0090245C"/>
    <w:rsid w:val="00903111"/>
    <w:rsid w:val="0090375D"/>
    <w:rsid w:val="009103DE"/>
    <w:rsid w:val="00912F2D"/>
    <w:rsid w:val="00913538"/>
    <w:rsid w:val="009143A8"/>
    <w:rsid w:val="00920057"/>
    <w:rsid w:val="0092138F"/>
    <w:rsid w:val="009326FB"/>
    <w:rsid w:val="00933D1D"/>
    <w:rsid w:val="00933FD7"/>
    <w:rsid w:val="00936919"/>
    <w:rsid w:val="009372DD"/>
    <w:rsid w:val="00944D71"/>
    <w:rsid w:val="009450C2"/>
    <w:rsid w:val="00951091"/>
    <w:rsid w:val="00953956"/>
    <w:rsid w:val="0095489F"/>
    <w:rsid w:val="009571E7"/>
    <w:rsid w:val="0096027D"/>
    <w:rsid w:val="009672D3"/>
    <w:rsid w:val="0096737E"/>
    <w:rsid w:val="00972397"/>
    <w:rsid w:val="00980915"/>
    <w:rsid w:val="00985347"/>
    <w:rsid w:val="00991B15"/>
    <w:rsid w:val="0099376E"/>
    <w:rsid w:val="00997B1C"/>
    <w:rsid w:val="009A0201"/>
    <w:rsid w:val="009A3574"/>
    <w:rsid w:val="009A3F84"/>
    <w:rsid w:val="009B17FD"/>
    <w:rsid w:val="009B5702"/>
    <w:rsid w:val="009B6842"/>
    <w:rsid w:val="009C30B2"/>
    <w:rsid w:val="009C414B"/>
    <w:rsid w:val="009D011B"/>
    <w:rsid w:val="009D22F2"/>
    <w:rsid w:val="009D31B0"/>
    <w:rsid w:val="009D6394"/>
    <w:rsid w:val="009E3ED4"/>
    <w:rsid w:val="009E681D"/>
    <w:rsid w:val="009F5647"/>
    <w:rsid w:val="009F57EE"/>
    <w:rsid w:val="009F5A76"/>
    <w:rsid w:val="00A00CA9"/>
    <w:rsid w:val="00A01A26"/>
    <w:rsid w:val="00A21BEB"/>
    <w:rsid w:val="00A22810"/>
    <w:rsid w:val="00A2319E"/>
    <w:rsid w:val="00A245F7"/>
    <w:rsid w:val="00A25102"/>
    <w:rsid w:val="00A25B65"/>
    <w:rsid w:val="00A26F31"/>
    <w:rsid w:val="00A3142F"/>
    <w:rsid w:val="00A41C94"/>
    <w:rsid w:val="00A43585"/>
    <w:rsid w:val="00A5372C"/>
    <w:rsid w:val="00A62C08"/>
    <w:rsid w:val="00A65652"/>
    <w:rsid w:val="00A66DC1"/>
    <w:rsid w:val="00A75FD6"/>
    <w:rsid w:val="00A82E92"/>
    <w:rsid w:val="00A869D3"/>
    <w:rsid w:val="00A87E23"/>
    <w:rsid w:val="00A9542B"/>
    <w:rsid w:val="00A960B2"/>
    <w:rsid w:val="00A97709"/>
    <w:rsid w:val="00AA449E"/>
    <w:rsid w:val="00AA6DA8"/>
    <w:rsid w:val="00AA7691"/>
    <w:rsid w:val="00AB0418"/>
    <w:rsid w:val="00AB2B0E"/>
    <w:rsid w:val="00AB2D98"/>
    <w:rsid w:val="00AB524B"/>
    <w:rsid w:val="00AB776D"/>
    <w:rsid w:val="00AC016C"/>
    <w:rsid w:val="00AC165C"/>
    <w:rsid w:val="00AC34D4"/>
    <w:rsid w:val="00AC39CC"/>
    <w:rsid w:val="00AC45C9"/>
    <w:rsid w:val="00AD084E"/>
    <w:rsid w:val="00AD1481"/>
    <w:rsid w:val="00AD6266"/>
    <w:rsid w:val="00AD7474"/>
    <w:rsid w:val="00AE20C8"/>
    <w:rsid w:val="00AE36E9"/>
    <w:rsid w:val="00AE4EEB"/>
    <w:rsid w:val="00AE5F89"/>
    <w:rsid w:val="00AF1D06"/>
    <w:rsid w:val="00AF3545"/>
    <w:rsid w:val="00AF409A"/>
    <w:rsid w:val="00AF53B5"/>
    <w:rsid w:val="00B04C7D"/>
    <w:rsid w:val="00B125A1"/>
    <w:rsid w:val="00B12D69"/>
    <w:rsid w:val="00B2687B"/>
    <w:rsid w:val="00B279DA"/>
    <w:rsid w:val="00B27A1C"/>
    <w:rsid w:val="00B3538D"/>
    <w:rsid w:val="00B424CA"/>
    <w:rsid w:val="00B43603"/>
    <w:rsid w:val="00B43880"/>
    <w:rsid w:val="00B445AA"/>
    <w:rsid w:val="00B46C0D"/>
    <w:rsid w:val="00B50191"/>
    <w:rsid w:val="00B512C7"/>
    <w:rsid w:val="00B5316E"/>
    <w:rsid w:val="00B553F2"/>
    <w:rsid w:val="00B5586E"/>
    <w:rsid w:val="00B577BB"/>
    <w:rsid w:val="00B60169"/>
    <w:rsid w:val="00B641FF"/>
    <w:rsid w:val="00B71C53"/>
    <w:rsid w:val="00B73042"/>
    <w:rsid w:val="00B76F26"/>
    <w:rsid w:val="00B953BC"/>
    <w:rsid w:val="00BA28A0"/>
    <w:rsid w:val="00BB2E67"/>
    <w:rsid w:val="00BB504E"/>
    <w:rsid w:val="00BC1667"/>
    <w:rsid w:val="00BC6BCC"/>
    <w:rsid w:val="00BC727B"/>
    <w:rsid w:val="00BC727D"/>
    <w:rsid w:val="00BD1A8C"/>
    <w:rsid w:val="00BD767D"/>
    <w:rsid w:val="00BD7FB0"/>
    <w:rsid w:val="00BE3894"/>
    <w:rsid w:val="00BE4C52"/>
    <w:rsid w:val="00BE59D3"/>
    <w:rsid w:val="00BF3D54"/>
    <w:rsid w:val="00BF447D"/>
    <w:rsid w:val="00BF64F7"/>
    <w:rsid w:val="00BF73BD"/>
    <w:rsid w:val="00C06733"/>
    <w:rsid w:val="00C067AC"/>
    <w:rsid w:val="00C11F4B"/>
    <w:rsid w:val="00C25BDC"/>
    <w:rsid w:val="00C31EB0"/>
    <w:rsid w:val="00C36B9E"/>
    <w:rsid w:val="00C401EC"/>
    <w:rsid w:val="00C4196E"/>
    <w:rsid w:val="00C50F05"/>
    <w:rsid w:val="00C56213"/>
    <w:rsid w:val="00C60CD2"/>
    <w:rsid w:val="00C65296"/>
    <w:rsid w:val="00C710B0"/>
    <w:rsid w:val="00C81630"/>
    <w:rsid w:val="00C879AD"/>
    <w:rsid w:val="00C91C79"/>
    <w:rsid w:val="00C930AF"/>
    <w:rsid w:val="00C96925"/>
    <w:rsid w:val="00C97541"/>
    <w:rsid w:val="00CA2115"/>
    <w:rsid w:val="00CB27B2"/>
    <w:rsid w:val="00CB330B"/>
    <w:rsid w:val="00CB565B"/>
    <w:rsid w:val="00CB7777"/>
    <w:rsid w:val="00CC670F"/>
    <w:rsid w:val="00CC759C"/>
    <w:rsid w:val="00CD0B2D"/>
    <w:rsid w:val="00CD750A"/>
    <w:rsid w:val="00CD7966"/>
    <w:rsid w:val="00CE17E2"/>
    <w:rsid w:val="00CE2B63"/>
    <w:rsid w:val="00CE421B"/>
    <w:rsid w:val="00CE4E57"/>
    <w:rsid w:val="00CE4F35"/>
    <w:rsid w:val="00CF08AD"/>
    <w:rsid w:val="00CF2874"/>
    <w:rsid w:val="00CF2BC4"/>
    <w:rsid w:val="00CF5E97"/>
    <w:rsid w:val="00CF7725"/>
    <w:rsid w:val="00CF7821"/>
    <w:rsid w:val="00D01531"/>
    <w:rsid w:val="00D04A7D"/>
    <w:rsid w:val="00D06EEB"/>
    <w:rsid w:val="00D07989"/>
    <w:rsid w:val="00D116E5"/>
    <w:rsid w:val="00D11B1B"/>
    <w:rsid w:val="00D147AF"/>
    <w:rsid w:val="00D17EC6"/>
    <w:rsid w:val="00D17EE8"/>
    <w:rsid w:val="00D268B3"/>
    <w:rsid w:val="00D30917"/>
    <w:rsid w:val="00D33681"/>
    <w:rsid w:val="00D41370"/>
    <w:rsid w:val="00D42F1D"/>
    <w:rsid w:val="00D43AFE"/>
    <w:rsid w:val="00D530A1"/>
    <w:rsid w:val="00D557D7"/>
    <w:rsid w:val="00D62E96"/>
    <w:rsid w:val="00D706B3"/>
    <w:rsid w:val="00D72B23"/>
    <w:rsid w:val="00D76B53"/>
    <w:rsid w:val="00D81834"/>
    <w:rsid w:val="00D82211"/>
    <w:rsid w:val="00D85356"/>
    <w:rsid w:val="00D859EC"/>
    <w:rsid w:val="00D8664B"/>
    <w:rsid w:val="00D87FCB"/>
    <w:rsid w:val="00D916DA"/>
    <w:rsid w:val="00D91CC7"/>
    <w:rsid w:val="00D93149"/>
    <w:rsid w:val="00DA1675"/>
    <w:rsid w:val="00DA18C7"/>
    <w:rsid w:val="00DA4361"/>
    <w:rsid w:val="00DA4C40"/>
    <w:rsid w:val="00DB4F62"/>
    <w:rsid w:val="00DB74AF"/>
    <w:rsid w:val="00DC3E7E"/>
    <w:rsid w:val="00DD0351"/>
    <w:rsid w:val="00DD518F"/>
    <w:rsid w:val="00DD79FE"/>
    <w:rsid w:val="00DE00FC"/>
    <w:rsid w:val="00DE0792"/>
    <w:rsid w:val="00DE2023"/>
    <w:rsid w:val="00DE5521"/>
    <w:rsid w:val="00DF1346"/>
    <w:rsid w:val="00DF2FF0"/>
    <w:rsid w:val="00DF366B"/>
    <w:rsid w:val="00DF62F6"/>
    <w:rsid w:val="00DF7CE9"/>
    <w:rsid w:val="00E07CB9"/>
    <w:rsid w:val="00E206B6"/>
    <w:rsid w:val="00E2339B"/>
    <w:rsid w:val="00E3124F"/>
    <w:rsid w:val="00E33157"/>
    <w:rsid w:val="00E35123"/>
    <w:rsid w:val="00E36213"/>
    <w:rsid w:val="00E539BA"/>
    <w:rsid w:val="00E62126"/>
    <w:rsid w:val="00E64E59"/>
    <w:rsid w:val="00E67BD6"/>
    <w:rsid w:val="00E77120"/>
    <w:rsid w:val="00E84311"/>
    <w:rsid w:val="00E84D16"/>
    <w:rsid w:val="00E967AC"/>
    <w:rsid w:val="00EA2E4D"/>
    <w:rsid w:val="00EA3BB3"/>
    <w:rsid w:val="00EA6ECD"/>
    <w:rsid w:val="00EB0C08"/>
    <w:rsid w:val="00EB187D"/>
    <w:rsid w:val="00EB1B97"/>
    <w:rsid w:val="00EB1F33"/>
    <w:rsid w:val="00EB6BBC"/>
    <w:rsid w:val="00EB76B9"/>
    <w:rsid w:val="00ED2708"/>
    <w:rsid w:val="00ED7178"/>
    <w:rsid w:val="00ED7842"/>
    <w:rsid w:val="00EE181E"/>
    <w:rsid w:val="00EE1AF9"/>
    <w:rsid w:val="00EE35C7"/>
    <w:rsid w:val="00EF2015"/>
    <w:rsid w:val="00EF4367"/>
    <w:rsid w:val="00F00F3E"/>
    <w:rsid w:val="00F011EB"/>
    <w:rsid w:val="00F04C13"/>
    <w:rsid w:val="00F151C1"/>
    <w:rsid w:val="00F161FD"/>
    <w:rsid w:val="00F214B1"/>
    <w:rsid w:val="00F22611"/>
    <w:rsid w:val="00F240A6"/>
    <w:rsid w:val="00F26775"/>
    <w:rsid w:val="00F272F3"/>
    <w:rsid w:val="00F30CB9"/>
    <w:rsid w:val="00F334CF"/>
    <w:rsid w:val="00F36D52"/>
    <w:rsid w:val="00F5257D"/>
    <w:rsid w:val="00F55434"/>
    <w:rsid w:val="00F57F44"/>
    <w:rsid w:val="00F664F5"/>
    <w:rsid w:val="00F67C65"/>
    <w:rsid w:val="00F82C6C"/>
    <w:rsid w:val="00F85460"/>
    <w:rsid w:val="00F902D2"/>
    <w:rsid w:val="00F940CA"/>
    <w:rsid w:val="00F95BAD"/>
    <w:rsid w:val="00F96D2C"/>
    <w:rsid w:val="00F97FAA"/>
    <w:rsid w:val="00FA68DA"/>
    <w:rsid w:val="00FB0896"/>
    <w:rsid w:val="00FB0B7B"/>
    <w:rsid w:val="00FB4168"/>
    <w:rsid w:val="00FB4954"/>
    <w:rsid w:val="00FB4AD5"/>
    <w:rsid w:val="00FC6741"/>
    <w:rsid w:val="00FD2D9B"/>
    <w:rsid w:val="00FD4B97"/>
    <w:rsid w:val="00FD4D27"/>
    <w:rsid w:val="00FD54FC"/>
    <w:rsid w:val="00FD6769"/>
    <w:rsid w:val="00FE1C01"/>
    <w:rsid w:val="00FE358E"/>
    <w:rsid w:val="00FF2428"/>
    <w:rsid w:val="00FF5E6A"/>
    <w:rsid w:val="01D85572"/>
    <w:rsid w:val="02625DC3"/>
    <w:rsid w:val="034547EA"/>
    <w:rsid w:val="035F4284"/>
    <w:rsid w:val="05992A0D"/>
    <w:rsid w:val="08665847"/>
    <w:rsid w:val="08F85211"/>
    <w:rsid w:val="093446A9"/>
    <w:rsid w:val="09A00D3E"/>
    <w:rsid w:val="09CA146A"/>
    <w:rsid w:val="0B091179"/>
    <w:rsid w:val="0B0A29FA"/>
    <w:rsid w:val="0BAB6D4E"/>
    <w:rsid w:val="0DB67A03"/>
    <w:rsid w:val="0F15763E"/>
    <w:rsid w:val="0F2C39AB"/>
    <w:rsid w:val="0FD128CA"/>
    <w:rsid w:val="10906CF7"/>
    <w:rsid w:val="10E94A1A"/>
    <w:rsid w:val="1195298F"/>
    <w:rsid w:val="12947D78"/>
    <w:rsid w:val="12D575C5"/>
    <w:rsid w:val="13287419"/>
    <w:rsid w:val="13EE1F86"/>
    <w:rsid w:val="1718324C"/>
    <w:rsid w:val="1A49102B"/>
    <w:rsid w:val="1B150431"/>
    <w:rsid w:val="1D731563"/>
    <w:rsid w:val="1DD51CFC"/>
    <w:rsid w:val="1E287DC8"/>
    <w:rsid w:val="1EB506AE"/>
    <w:rsid w:val="1EF013F4"/>
    <w:rsid w:val="20107F8F"/>
    <w:rsid w:val="20257D39"/>
    <w:rsid w:val="20664671"/>
    <w:rsid w:val="22B36A82"/>
    <w:rsid w:val="239F6ED1"/>
    <w:rsid w:val="23C703BE"/>
    <w:rsid w:val="24F10BC8"/>
    <w:rsid w:val="255000B4"/>
    <w:rsid w:val="27506E95"/>
    <w:rsid w:val="276864ED"/>
    <w:rsid w:val="2B711837"/>
    <w:rsid w:val="2B743023"/>
    <w:rsid w:val="2C607675"/>
    <w:rsid w:val="2D9B0CA4"/>
    <w:rsid w:val="2DD746BE"/>
    <w:rsid w:val="2FBD2E32"/>
    <w:rsid w:val="32091E74"/>
    <w:rsid w:val="327967E7"/>
    <w:rsid w:val="33900978"/>
    <w:rsid w:val="34317915"/>
    <w:rsid w:val="344A531E"/>
    <w:rsid w:val="35442E64"/>
    <w:rsid w:val="36774707"/>
    <w:rsid w:val="384343E8"/>
    <w:rsid w:val="3A2057E7"/>
    <w:rsid w:val="3BC7000D"/>
    <w:rsid w:val="3C891D95"/>
    <w:rsid w:val="3C9D2302"/>
    <w:rsid w:val="3E6134E2"/>
    <w:rsid w:val="3F286BB8"/>
    <w:rsid w:val="40764C0E"/>
    <w:rsid w:val="412E6651"/>
    <w:rsid w:val="41473A34"/>
    <w:rsid w:val="41B66CDD"/>
    <w:rsid w:val="422250F9"/>
    <w:rsid w:val="422337A2"/>
    <w:rsid w:val="42C30392"/>
    <w:rsid w:val="42C66799"/>
    <w:rsid w:val="42F02C24"/>
    <w:rsid w:val="439850A0"/>
    <w:rsid w:val="43AD2D18"/>
    <w:rsid w:val="44E16AF6"/>
    <w:rsid w:val="45793DED"/>
    <w:rsid w:val="459D512C"/>
    <w:rsid w:val="460E7AE0"/>
    <w:rsid w:val="4690039E"/>
    <w:rsid w:val="478F4536"/>
    <w:rsid w:val="47946E15"/>
    <w:rsid w:val="47D5228A"/>
    <w:rsid w:val="48A84E7B"/>
    <w:rsid w:val="48DB2994"/>
    <w:rsid w:val="4A867C5D"/>
    <w:rsid w:val="4AFC15A7"/>
    <w:rsid w:val="4C0512CA"/>
    <w:rsid w:val="4D2510FE"/>
    <w:rsid w:val="4D874F51"/>
    <w:rsid w:val="4E5F2857"/>
    <w:rsid w:val="4ECF4B31"/>
    <w:rsid w:val="4FF2111C"/>
    <w:rsid w:val="5118270A"/>
    <w:rsid w:val="52796AF4"/>
    <w:rsid w:val="52CD5A76"/>
    <w:rsid w:val="54DD4685"/>
    <w:rsid w:val="54EA0934"/>
    <w:rsid w:val="58312CCC"/>
    <w:rsid w:val="587D1F68"/>
    <w:rsid w:val="5AC66740"/>
    <w:rsid w:val="5B0F385A"/>
    <w:rsid w:val="5B5E55E6"/>
    <w:rsid w:val="5BDA5FCF"/>
    <w:rsid w:val="5C0F7BC9"/>
    <w:rsid w:val="5C175AFF"/>
    <w:rsid w:val="5CB62626"/>
    <w:rsid w:val="5CC04A90"/>
    <w:rsid w:val="5E143E2F"/>
    <w:rsid w:val="5E294ED4"/>
    <w:rsid w:val="5F94048B"/>
    <w:rsid w:val="604B29C1"/>
    <w:rsid w:val="608958AA"/>
    <w:rsid w:val="61325E9B"/>
    <w:rsid w:val="6201120B"/>
    <w:rsid w:val="62374E09"/>
    <w:rsid w:val="62FA3ABD"/>
    <w:rsid w:val="63471CB3"/>
    <w:rsid w:val="647D393E"/>
    <w:rsid w:val="649B7C14"/>
    <w:rsid w:val="64A31F4B"/>
    <w:rsid w:val="656F5E85"/>
    <w:rsid w:val="65F07AC4"/>
    <w:rsid w:val="675A3EB3"/>
    <w:rsid w:val="68FA6251"/>
    <w:rsid w:val="69086CDD"/>
    <w:rsid w:val="69344322"/>
    <w:rsid w:val="695262B0"/>
    <w:rsid w:val="695B297B"/>
    <w:rsid w:val="6A4C73A0"/>
    <w:rsid w:val="6BF45B36"/>
    <w:rsid w:val="6CE86328"/>
    <w:rsid w:val="6CF56661"/>
    <w:rsid w:val="6E5C2E39"/>
    <w:rsid w:val="6F0D6487"/>
    <w:rsid w:val="6F370DB2"/>
    <w:rsid w:val="70B74F1F"/>
    <w:rsid w:val="711C4830"/>
    <w:rsid w:val="722D679C"/>
    <w:rsid w:val="75CF192D"/>
    <w:rsid w:val="774E2373"/>
    <w:rsid w:val="77951F89"/>
    <w:rsid w:val="78417D89"/>
    <w:rsid w:val="78734843"/>
    <w:rsid w:val="79AE41AB"/>
    <w:rsid w:val="79F16031"/>
    <w:rsid w:val="7A605A1B"/>
    <w:rsid w:val="7AF969BD"/>
    <w:rsid w:val="7BA742F4"/>
    <w:rsid w:val="7BE56D2C"/>
    <w:rsid w:val="7BF31392"/>
    <w:rsid w:val="7C655FAE"/>
    <w:rsid w:val="7CC73E53"/>
    <w:rsid w:val="7D733E37"/>
    <w:rsid w:val="7DD73DF3"/>
    <w:rsid w:val="7E2E05B3"/>
    <w:rsid w:val="7EB71111"/>
    <w:rsid w:val="7EFC2295"/>
    <w:rsid w:val="7F2368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annotation reference" w:semiHidden="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0B0"/>
    <w:pPr>
      <w:widowControl w:val="0"/>
      <w:jc w:val="both"/>
    </w:pPr>
    <w:rPr>
      <w:rFonts w:ascii="Times New Roman" w:eastAsia="宋体" w:hAnsi="Times New Roman"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C710B0"/>
    <w:rPr>
      <w:b/>
      <w:bCs/>
    </w:rPr>
  </w:style>
  <w:style w:type="paragraph" w:styleId="a4">
    <w:name w:val="annotation text"/>
    <w:basedOn w:val="a"/>
    <w:link w:val="Char0"/>
    <w:uiPriority w:val="99"/>
    <w:qFormat/>
    <w:rsid w:val="00C710B0"/>
    <w:pPr>
      <w:jc w:val="left"/>
    </w:pPr>
  </w:style>
  <w:style w:type="paragraph" w:styleId="a5">
    <w:name w:val="Balloon Text"/>
    <w:basedOn w:val="a"/>
    <w:link w:val="Char1"/>
    <w:uiPriority w:val="99"/>
    <w:unhideWhenUsed/>
    <w:qFormat/>
    <w:rsid w:val="00C710B0"/>
    <w:rPr>
      <w:sz w:val="18"/>
      <w:szCs w:val="18"/>
    </w:rPr>
  </w:style>
  <w:style w:type="paragraph" w:styleId="a6">
    <w:name w:val="footer"/>
    <w:basedOn w:val="a"/>
    <w:link w:val="Char2"/>
    <w:uiPriority w:val="99"/>
    <w:unhideWhenUsed/>
    <w:qFormat/>
    <w:rsid w:val="00C710B0"/>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C710B0"/>
    <w:pPr>
      <w:pBdr>
        <w:bottom w:val="single" w:sz="6" w:space="1" w:color="auto"/>
      </w:pBdr>
      <w:tabs>
        <w:tab w:val="center" w:pos="4153"/>
        <w:tab w:val="right" w:pos="8306"/>
      </w:tabs>
      <w:snapToGrid w:val="0"/>
      <w:jc w:val="center"/>
    </w:pPr>
    <w:rPr>
      <w:sz w:val="18"/>
      <w:szCs w:val="18"/>
    </w:rPr>
  </w:style>
  <w:style w:type="character" w:styleId="a8">
    <w:name w:val="annotation reference"/>
    <w:uiPriority w:val="99"/>
    <w:qFormat/>
    <w:rsid w:val="00C710B0"/>
    <w:rPr>
      <w:sz w:val="21"/>
      <w:szCs w:val="21"/>
    </w:rPr>
  </w:style>
  <w:style w:type="character" w:customStyle="1" w:styleId="Char3">
    <w:name w:val="页眉 Char"/>
    <w:basedOn w:val="a0"/>
    <w:link w:val="a7"/>
    <w:uiPriority w:val="99"/>
    <w:qFormat/>
    <w:rsid w:val="00C710B0"/>
    <w:rPr>
      <w:sz w:val="18"/>
      <w:szCs w:val="18"/>
    </w:rPr>
  </w:style>
  <w:style w:type="character" w:customStyle="1" w:styleId="Char2">
    <w:name w:val="页脚 Char"/>
    <w:basedOn w:val="a0"/>
    <w:link w:val="a6"/>
    <w:uiPriority w:val="99"/>
    <w:qFormat/>
    <w:rsid w:val="00C710B0"/>
    <w:rPr>
      <w:sz w:val="18"/>
      <w:szCs w:val="18"/>
    </w:rPr>
  </w:style>
  <w:style w:type="paragraph" w:customStyle="1" w:styleId="1">
    <w:name w:val="列出段落1"/>
    <w:basedOn w:val="a"/>
    <w:uiPriority w:val="34"/>
    <w:qFormat/>
    <w:rsid w:val="00C710B0"/>
    <w:pPr>
      <w:ind w:firstLineChars="200" w:firstLine="420"/>
    </w:pPr>
  </w:style>
  <w:style w:type="character" w:customStyle="1" w:styleId="Char0">
    <w:name w:val="批注文字 Char"/>
    <w:basedOn w:val="a0"/>
    <w:link w:val="a4"/>
    <w:uiPriority w:val="99"/>
    <w:qFormat/>
    <w:rsid w:val="00C710B0"/>
    <w:rPr>
      <w:rFonts w:ascii="Times New Roman" w:eastAsia="宋体" w:hAnsi="Times New Roman" w:cs="Times New Roman"/>
      <w:sz w:val="28"/>
      <w:szCs w:val="24"/>
    </w:rPr>
  </w:style>
  <w:style w:type="character" w:customStyle="1" w:styleId="Char1">
    <w:name w:val="批注框文本 Char"/>
    <w:basedOn w:val="a0"/>
    <w:link w:val="a5"/>
    <w:uiPriority w:val="99"/>
    <w:semiHidden/>
    <w:qFormat/>
    <w:rsid w:val="00C710B0"/>
    <w:rPr>
      <w:rFonts w:ascii="Times New Roman" w:eastAsia="宋体" w:hAnsi="Times New Roman" w:cs="Times New Roman"/>
      <w:sz w:val="18"/>
      <w:szCs w:val="18"/>
    </w:rPr>
  </w:style>
  <w:style w:type="character" w:customStyle="1" w:styleId="Char">
    <w:name w:val="批注主题 Char"/>
    <w:basedOn w:val="Char0"/>
    <w:link w:val="a3"/>
    <w:uiPriority w:val="99"/>
    <w:semiHidden/>
    <w:qFormat/>
    <w:rsid w:val="00C710B0"/>
    <w:rPr>
      <w:rFonts w:ascii="Times New Roman" w:eastAsia="宋体" w:hAnsi="Times New Roman" w:cs="Times New Roman"/>
      <w:b/>
      <w:bCs/>
      <w:kern w:val="2"/>
      <w:sz w:val="28"/>
      <w:szCs w:val="24"/>
    </w:rPr>
  </w:style>
  <w:style w:type="paragraph" w:customStyle="1" w:styleId="2">
    <w:name w:val="列出段落2"/>
    <w:basedOn w:val="a"/>
    <w:uiPriority w:val="99"/>
    <w:unhideWhenUsed/>
    <w:qFormat/>
    <w:rsid w:val="00C710B0"/>
    <w:pPr>
      <w:ind w:firstLineChars="200" w:firstLine="420"/>
    </w:pPr>
  </w:style>
  <w:style w:type="paragraph" w:styleId="a9">
    <w:name w:val="Document Map"/>
    <w:basedOn w:val="a"/>
    <w:link w:val="Char4"/>
    <w:uiPriority w:val="99"/>
    <w:semiHidden/>
    <w:unhideWhenUsed/>
    <w:rsid w:val="003F3D41"/>
    <w:rPr>
      <w:rFonts w:ascii="宋体"/>
      <w:sz w:val="18"/>
      <w:szCs w:val="18"/>
    </w:rPr>
  </w:style>
  <w:style w:type="character" w:customStyle="1" w:styleId="Char4">
    <w:name w:val="文档结构图 Char"/>
    <w:basedOn w:val="a0"/>
    <w:link w:val="a9"/>
    <w:uiPriority w:val="99"/>
    <w:semiHidden/>
    <w:rsid w:val="003F3D41"/>
    <w:rPr>
      <w:rFonts w:ascii="宋体" w:eastAsia="宋体" w:hAnsi="Times New Roman" w:cs="Times New Roman"/>
      <w:kern w:val="2"/>
      <w:sz w:val="18"/>
      <w:szCs w:val="18"/>
    </w:rPr>
  </w:style>
  <w:style w:type="table" w:styleId="aa">
    <w:name w:val="Table Grid"/>
    <w:basedOn w:val="a1"/>
    <w:uiPriority w:val="39"/>
    <w:qFormat/>
    <w:rsid w:val="003446D0"/>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rsid w:val="00730291"/>
    <w:rPr>
      <w:rFonts w:ascii="仿宋" w:eastAsia="仿宋" w:hAnsi="仿宋" w:cs="仿宋" w:hint="eastAsia"/>
      <w:color w:val="000000"/>
      <w:sz w:val="22"/>
      <w:szCs w:val="22"/>
      <w:u w:val="none"/>
    </w:rPr>
  </w:style>
  <w:style w:type="character" w:customStyle="1" w:styleId="font01">
    <w:name w:val="font01"/>
    <w:basedOn w:val="a0"/>
    <w:qFormat/>
    <w:rsid w:val="00730291"/>
    <w:rPr>
      <w:rFonts w:ascii="宋体" w:eastAsia="宋体" w:hAnsi="宋体" w:cs="宋体" w:hint="eastAsia"/>
      <w:color w:val="000000"/>
      <w:sz w:val="22"/>
      <w:szCs w:val="22"/>
      <w:u w:val="none"/>
    </w:rPr>
  </w:style>
  <w:style w:type="character" w:customStyle="1" w:styleId="font41">
    <w:name w:val="font41"/>
    <w:basedOn w:val="a0"/>
    <w:qFormat/>
    <w:rsid w:val="00C96925"/>
    <w:rPr>
      <w:rFonts w:ascii="仿宋_GB2312" w:eastAsia="仿宋_GB2312" w:cs="仿宋_GB2312" w:hint="default"/>
      <w:color w:val="000000"/>
      <w:sz w:val="16"/>
      <w:szCs w:val="16"/>
      <w:u w:val="none"/>
      <w:vertAlign w:val="subscript"/>
    </w:rPr>
  </w:style>
  <w:style w:type="character" w:customStyle="1" w:styleId="font81">
    <w:name w:val="font81"/>
    <w:basedOn w:val="a0"/>
    <w:qFormat/>
    <w:rsid w:val="00C96925"/>
    <w:rPr>
      <w:rFonts w:ascii="仿宋_GB2312" w:eastAsia="仿宋_GB2312" w:cs="仿宋_GB2312" w:hint="default"/>
      <w:color w:val="000000"/>
      <w:sz w:val="22"/>
      <w:szCs w:val="22"/>
      <w:u w:val="none"/>
    </w:rPr>
  </w:style>
  <w:style w:type="character" w:customStyle="1" w:styleId="font101">
    <w:name w:val="font101"/>
    <w:basedOn w:val="a0"/>
    <w:qFormat/>
    <w:rsid w:val="00C96925"/>
    <w:rPr>
      <w:rFonts w:ascii="仿宋_GB2312" w:eastAsia="仿宋_GB2312" w:cs="仿宋_GB2312" w:hint="default"/>
      <w:color w:val="000000"/>
      <w:sz w:val="22"/>
      <w:szCs w:val="22"/>
      <w:u w:val="none"/>
      <w:vertAlign w:val="subscript"/>
    </w:rPr>
  </w:style>
  <w:style w:type="character" w:customStyle="1" w:styleId="font31">
    <w:name w:val="font31"/>
    <w:basedOn w:val="a0"/>
    <w:qFormat/>
    <w:rsid w:val="00C96925"/>
    <w:rPr>
      <w:rFonts w:ascii="宋体" w:eastAsia="宋体" w:hAnsi="宋体" w:cs="宋体" w:hint="eastAsia"/>
      <w:color w:val="000000"/>
      <w:sz w:val="24"/>
      <w:szCs w:val="24"/>
      <w:u w:val="none"/>
    </w:rPr>
  </w:style>
  <w:style w:type="paragraph" w:styleId="ab">
    <w:name w:val="List Paragraph"/>
    <w:basedOn w:val="a"/>
    <w:uiPriority w:val="99"/>
    <w:unhideWhenUsed/>
    <w:rsid w:val="00CC670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annotation reference" w:semiHidden="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0B0"/>
    <w:pPr>
      <w:widowControl w:val="0"/>
      <w:jc w:val="both"/>
    </w:pPr>
    <w:rPr>
      <w:rFonts w:ascii="Times New Roman" w:eastAsia="宋体" w:hAnsi="Times New Roman"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C710B0"/>
    <w:rPr>
      <w:b/>
      <w:bCs/>
    </w:rPr>
  </w:style>
  <w:style w:type="paragraph" w:styleId="a4">
    <w:name w:val="annotation text"/>
    <w:basedOn w:val="a"/>
    <w:link w:val="Char0"/>
    <w:uiPriority w:val="99"/>
    <w:qFormat/>
    <w:rsid w:val="00C710B0"/>
    <w:pPr>
      <w:jc w:val="left"/>
    </w:pPr>
  </w:style>
  <w:style w:type="paragraph" w:styleId="a5">
    <w:name w:val="Balloon Text"/>
    <w:basedOn w:val="a"/>
    <w:link w:val="Char1"/>
    <w:uiPriority w:val="99"/>
    <w:unhideWhenUsed/>
    <w:qFormat/>
    <w:rsid w:val="00C710B0"/>
    <w:rPr>
      <w:sz w:val="18"/>
      <w:szCs w:val="18"/>
    </w:rPr>
  </w:style>
  <w:style w:type="paragraph" w:styleId="a6">
    <w:name w:val="footer"/>
    <w:basedOn w:val="a"/>
    <w:link w:val="Char2"/>
    <w:uiPriority w:val="99"/>
    <w:unhideWhenUsed/>
    <w:qFormat/>
    <w:rsid w:val="00C710B0"/>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C710B0"/>
    <w:pPr>
      <w:pBdr>
        <w:bottom w:val="single" w:sz="6" w:space="1" w:color="auto"/>
      </w:pBdr>
      <w:tabs>
        <w:tab w:val="center" w:pos="4153"/>
        <w:tab w:val="right" w:pos="8306"/>
      </w:tabs>
      <w:snapToGrid w:val="0"/>
      <w:jc w:val="center"/>
    </w:pPr>
    <w:rPr>
      <w:sz w:val="18"/>
      <w:szCs w:val="18"/>
    </w:rPr>
  </w:style>
  <w:style w:type="character" w:styleId="a8">
    <w:name w:val="annotation reference"/>
    <w:uiPriority w:val="99"/>
    <w:qFormat/>
    <w:rsid w:val="00C710B0"/>
    <w:rPr>
      <w:sz w:val="21"/>
      <w:szCs w:val="21"/>
    </w:rPr>
  </w:style>
  <w:style w:type="character" w:customStyle="1" w:styleId="Char3">
    <w:name w:val="页眉 Char"/>
    <w:basedOn w:val="a0"/>
    <w:link w:val="a7"/>
    <w:uiPriority w:val="99"/>
    <w:qFormat/>
    <w:rsid w:val="00C710B0"/>
    <w:rPr>
      <w:sz w:val="18"/>
      <w:szCs w:val="18"/>
    </w:rPr>
  </w:style>
  <w:style w:type="character" w:customStyle="1" w:styleId="Char2">
    <w:name w:val="页脚 Char"/>
    <w:basedOn w:val="a0"/>
    <w:link w:val="a6"/>
    <w:uiPriority w:val="99"/>
    <w:qFormat/>
    <w:rsid w:val="00C710B0"/>
    <w:rPr>
      <w:sz w:val="18"/>
      <w:szCs w:val="18"/>
    </w:rPr>
  </w:style>
  <w:style w:type="paragraph" w:customStyle="1" w:styleId="1">
    <w:name w:val="列出段落1"/>
    <w:basedOn w:val="a"/>
    <w:uiPriority w:val="34"/>
    <w:qFormat/>
    <w:rsid w:val="00C710B0"/>
    <w:pPr>
      <w:ind w:firstLineChars="200" w:firstLine="420"/>
    </w:pPr>
  </w:style>
  <w:style w:type="character" w:customStyle="1" w:styleId="Char0">
    <w:name w:val="批注文字 Char"/>
    <w:basedOn w:val="a0"/>
    <w:link w:val="a4"/>
    <w:uiPriority w:val="99"/>
    <w:qFormat/>
    <w:rsid w:val="00C710B0"/>
    <w:rPr>
      <w:rFonts w:ascii="Times New Roman" w:eastAsia="宋体" w:hAnsi="Times New Roman" w:cs="Times New Roman"/>
      <w:sz w:val="28"/>
      <w:szCs w:val="24"/>
    </w:rPr>
  </w:style>
  <w:style w:type="character" w:customStyle="1" w:styleId="Char1">
    <w:name w:val="批注框文本 Char"/>
    <w:basedOn w:val="a0"/>
    <w:link w:val="a5"/>
    <w:uiPriority w:val="99"/>
    <w:semiHidden/>
    <w:qFormat/>
    <w:rsid w:val="00C710B0"/>
    <w:rPr>
      <w:rFonts w:ascii="Times New Roman" w:eastAsia="宋体" w:hAnsi="Times New Roman" w:cs="Times New Roman"/>
      <w:sz w:val="18"/>
      <w:szCs w:val="18"/>
    </w:rPr>
  </w:style>
  <w:style w:type="character" w:customStyle="1" w:styleId="Char">
    <w:name w:val="批注主题 Char"/>
    <w:basedOn w:val="Char0"/>
    <w:link w:val="a3"/>
    <w:uiPriority w:val="99"/>
    <w:semiHidden/>
    <w:qFormat/>
    <w:rsid w:val="00C710B0"/>
    <w:rPr>
      <w:rFonts w:ascii="Times New Roman" w:eastAsia="宋体" w:hAnsi="Times New Roman" w:cs="Times New Roman"/>
      <w:b/>
      <w:bCs/>
      <w:kern w:val="2"/>
      <w:sz w:val="28"/>
      <w:szCs w:val="24"/>
    </w:rPr>
  </w:style>
  <w:style w:type="paragraph" w:customStyle="1" w:styleId="2">
    <w:name w:val="列出段落2"/>
    <w:basedOn w:val="a"/>
    <w:uiPriority w:val="99"/>
    <w:unhideWhenUsed/>
    <w:qFormat/>
    <w:rsid w:val="00C710B0"/>
    <w:pPr>
      <w:ind w:firstLineChars="200" w:firstLine="420"/>
    </w:pPr>
  </w:style>
  <w:style w:type="paragraph" w:styleId="a9">
    <w:name w:val="Document Map"/>
    <w:basedOn w:val="a"/>
    <w:link w:val="Char4"/>
    <w:uiPriority w:val="99"/>
    <w:semiHidden/>
    <w:unhideWhenUsed/>
    <w:rsid w:val="003F3D41"/>
    <w:rPr>
      <w:rFonts w:ascii="宋体"/>
      <w:sz w:val="18"/>
      <w:szCs w:val="18"/>
    </w:rPr>
  </w:style>
  <w:style w:type="character" w:customStyle="1" w:styleId="Char4">
    <w:name w:val="文档结构图 Char"/>
    <w:basedOn w:val="a0"/>
    <w:link w:val="a9"/>
    <w:uiPriority w:val="99"/>
    <w:semiHidden/>
    <w:rsid w:val="003F3D41"/>
    <w:rPr>
      <w:rFonts w:ascii="宋体" w:eastAsia="宋体" w:hAnsi="Times New Roman" w:cs="Times New Roman"/>
      <w:kern w:val="2"/>
      <w:sz w:val="18"/>
      <w:szCs w:val="18"/>
    </w:rPr>
  </w:style>
  <w:style w:type="table" w:styleId="aa">
    <w:name w:val="Table Grid"/>
    <w:basedOn w:val="a1"/>
    <w:uiPriority w:val="39"/>
    <w:qFormat/>
    <w:rsid w:val="003446D0"/>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rsid w:val="00730291"/>
    <w:rPr>
      <w:rFonts w:ascii="仿宋" w:eastAsia="仿宋" w:hAnsi="仿宋" w:cs="仿宋" w:hint="eastAsia"/>
      <w:color w:val="000000"/>
      <w:sz w:val="22"/>
      <w:szCs w:val="22"/>
      <w:u w:val="none"/>
    </w:rPr>
  </w:style>
  <w:style w:type="character" w:customStyle="1" w:styleId="font01">
    <w:name w:val="font01"/>
    <w:basedOn w:val="a0"/>
    <w:qFormat/>
    <w:rsid w:val="00730291"/>
    <w:rPr>
      <w:rFonts w:ascii="宋体" w:eastAsia="宋体" w:hAnsi="宋体" w:cs="宋体" w:hint="eastAsia"/>
      <w:color w:val="000000"/>
      <w:sz w:val="22"/>
      <w:szCs w:val="22"/>
      <w:u w:val="none"/>
    </w:rPr>
  </w:style>
  <w:style w:type="character" w:customStyle="1" w:styleId="font41">
    <w:name w:val="font41"/>
    <w:basedOn w:val="a0"/>
    <w:qFormat/>
    <w:rsid w:val="00C96925"/>
    <w:rPr>
      <w:rFonts w:ascii="仿宋_GB2312" w:eastAsia="仿宋_GB2312" w:cs="仿宋_GB2312" w:hint="default"/>
      <w:color w:val="000000"/>
      <w:sz w:val="16"/>
      <w:szCs w:val="16"/>
      <w:u w:val="none"/>
      <w:vertAlign w:val="subscript"/>
    </w:rPr>
  </w:style>
  <w:style w:type="character" w:customStyle="1" w:styleId="font81">
    <w:name w:val="font81"/>
    <w:basedOn w:val="a0"/>
    <w:qFormat/>
    <w:rsid w:val="00C96925"/>
    <w:rPr>
      <w:rFonts w:ascii="仿宋_GB2312" w:eastAsia="仿宋_GB2312" w:cs="仿宋_GB2312" w:hint="default"/>
      <w:color w:val="000000"/>
      <w:sz w:val="22"/>
      <w:szCs w:val="22"/>
      <w:u w:val="none"/>
    </w:rPr>
  </w:style>
  <w:style w:type="character" w:customStyle="1" w:styleId="font101">
    <w:name w:val="font101"/>
    <w:basedOn w:val="a0"/>
    <w:qFormat/>
    <w:rsid w:val="00C96925"/>
    <w:rPr>
      <w:rFonts w:ascii="仿宋_GB2312" w:eastAsia="仿宋_GB2312" w:cs="仿宋_GB2312" w:hint="default"/>
      <w:color w:val="000000"/>
      <w:sz w:val="22"/>
      <w:szCs w:val="22"/>
      <w:u w:val="none"/>
      <w:vertAlign w:val="subscript"/>
    </w:rPr>
  </w:style>
  <w:style w:type="character" w:customStyle="1" w:styleId="font31">
    <w:name w:val="font31"/>
    <w:basedOn w:val="a0"/>
    <w:qFormat/>
    <w:rsid w:val="00C96925"/>
    <w:rPr>
      <w:rFonts w:ascii="宋体" w:eastAsia="宋体" w:hAnsi="宋体" w:cs="宋体" w:hint="eastAsia"/>
      <w:color w:val="000000"/>
      <w:sz w:val="24"/>
      <w:szCs w:val="24"/>
      <w:u w:val="none"/>
    </w:rPr>
  </w:style>
  <w:style w:type="paragraph" w:styleId="ab">
    <w:name w:val="List Paragraph"/>
    <w:basedOn w:val="a"/>
    <w:uiPriority w:val="99"/>
    <w:unhideWhenUsed/>
    <w:rsid w:val="00CC670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23" Type="http://schemas.microsoft.com/office/2011/relationships/commentsExtended" Target="commentsExtended.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91857-D94D-4137-9822-980C8CEEE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859</Words>
  <Characters>4900</Characters>
  <Application>Microsoft Office Word</Application>
  <DocSecurity>0</DocSecurity>
  <Lines>40</Lines>
  <Paragraphs>11</Paragraphs>
  <ScaleCrop>false</ScaleCrop>
  <Company>Sky123.Org</Company>
  <LinksUpToDate>false</LinksUpToDate>
  <CharactersWithSpaces>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mtxx121@outlook.com</dc:creator>
  <cp:lastModifiedBy>admin</cp:lastModifiedBy>
  <cp:revision>2</cp:revision>
  <cp:lastPrinted>2019-12-09T01:08:00Z</cp:lastPrinted>
  <dcterms:created xsi:type="dcterms:W3CDTF">2019-12-09T09:02:00Z</dcterms:created>
  <dcterms:modified xsi:type="dcterms:W3CDTF">2019-12-09T09:02:00Z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