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1B" w:rsidRDefault="00E1681B" w:rsidP="00E1681B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1681B" w:rsidRDefault="00E1681B" w:rsidP="00E1681B">
      <w:pPr>
        <w:rPr>
          <w:rFonts w:ascii="黑体" w:eastAsia="黑体" w:hAnsi="黑体" w:cs="黑体" w:hint="eastAsia"/>
          <w:sz w:val="32"/>
          <w:szCs w:val="32"/>
        </w:rPr>
      </w:pPr>
    </w:p>
    <w:p w:rsidR="00E1681B" w:rsidRDefault="00E1681B" w:rsidP="00E1681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珠海市城镇住宅小区配建幼儿园情况统计表</w:t>
      </w:r>
      <w:bookmarkStart w:id="0" w:name="_GoBack"/>
      <w:bookmarkEnd w:id="0"/>
    </w:p>
    <w:p w:rsidR="00E1681B" w:rsidRDefault="00E1681B" w:rsidP="00E1681B">
      <w:pPr>
        <w:jc w:val="center"/>
        <w:rPr>
          <w:rFonts w:eastAsia="楷体" w:hAnsi="楷体" w:hint="eastAsia"/>
          <w:sz w:val="24"/>
        </w:rPr>
      </w:pPr>
    </w:p>
    <w:p w:rsidR="00E1681B" w:rsidRDefault="00E1681B" w:rsidP="00E1681B">
      <w:pPr>
        <w:ind w:firstLineChars="700" w:firstLine="1680"/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Ansi="楷体" w:hint="eastAsia"/>
          <w:sz w:val="24"/>
        </w:rPr>
        <w:t>填报单位（盖章）：</w:t>
      </w:r>
      <w:r>
        <w:rPr>
          <w:rFonts w:ascii="楷体_GB2312" w:eastAsia="楷体_GB2312" w:hint="eastAsia"/>
          <w:sz w:val="24"/>
        </w:rPr>
        <w:t xml:space="preserve">                    </w:t>
      </w:r>
      <w:r>
        <w:rPr>
          <w:rFonts w:ascii="楷体_GB2312" w:eastAsia="楷体_GB2312" w:hAnsi="楷体" w:hint="eastAsia"/>
          <w:sz w:val="24"/>
        </w:rPr>
        <w:t>联系人：</w:t>
      </w:r>
      <w:r>
        <w:rPr>
          <w:rFonts w:ascii="楷体_GB2312" w:eastAsia="楷体_GB2312" w:hint="eastAsia"/>
          <w:sz w:val="24"/>
        </w:rPr>
        <w:t xml:space="preserve">            </w:t>
      </w:r>
      <w:r>
        <w:rPr>
          <w:rFonts w:ascii="楷体_GB2312" w:eastAsia="楷体_GB2312" w:hAnsi="楷体" w:hint="eastAsia"/>
          <w:sz w:val="24"/>
        </w:rPr>
        <w:t>联系电话：</w:t>
      </w:r>
      <w:r>
        <w:rPr>
          <w:rFonts w:ascii="楷体_GB2312" w:eastAsia="楷体_GB2312" w:hint="eastAsia"/>
          <w:sz w:val="24"/>
        </w:rPr>
        <w:t xml:space="preserve">             </w:t>
      </w:r>
      <w:r>
        <w:rPr>
          <w:rFonts w:ascii="楷体_GB2312" w:eastAsia="楷体_GB2312" w:hAnsi="楷体" w:hint="eastAsia"/>
          <w:sz w:val="24"/>
        </w:rPr>
        <w:t>填报时间：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701"/>
        <w:gridCol w:w="1701"/>
        <w:gridCol w:w="1701"/>
        <w:gridCol w:w="1701"/>
        <w:gridCol w:w="1701"/>
        <w:gridCol w:w="1701"/>
        <w:gridCol w:w="1701"/>
      </w:tblGrid>
      <w:tr w:rsidR="00E1681B" w:rsidTr="00F93688">
        <w:trPr>
          <w:trHeight w:val="465"/>
          <w:jc w:val="center"/>
        </w:trPr>
        <w:tc>
          <w:tcPr>
            <w:tcW w:w="792" w:type="dxa"/>
            <w:vMerge w:val="restart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 w:hint="eastAsia"/>
                <w:szCs w:val="21"/>
              </w:rPr>
              <w:t>区域</w:t>
            </w:r>
          </w:p>
        </w:tc>
        <w:tc>
          <w:tcPr>
            <w:tcW w:w="10206" w:type="dxa"/>
            <w:gridSpan w:val="6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达到规划和建设城镇小区配套幼儿园（</w:t>
            </w:r>
            <w:proofErr w:type="gramStart"/>
            <w:r>
              <w:rPr>
                <w:rFonts w:eastAsia="黑体" w:hAnsi="黑体"/>
                <w:szCs w:val="21"/>
              </w:rPr>
              <w:t>个</w:t>
            </w:r>
            <w:proofErr w:type="gramEnd"/>
            <w:r>
              <w:rPr>
                <w:rFonts w:eastAsia="黑体" w:hAnsi="黑体"/>
                <w:szCs w:val="21"/>
              </w:rPr>
              <w:t>）</w:t>
            </w:r>
          </w:p>
        </w:tc>
      </w:tr>
      <w:tr w:rsidR="00E1681B" w:rsidTr="00F93688">
        <w:trPr>
          <w:trHeight w:val="945"/>
          <w:jc w:val="center"/>
        </w:trPr>
        <w:tc>
          <w:tcPr>
            <w:tcW w:w="792" w:type="dxa"/>
            <w:vMerge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总计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其中，已建成但未规划幼儿园的城镇小区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已规划幼儿园但不能满足实际需要的城镇小区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配套幼儿园建设不到位的城镇小区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配套幼儿园移交不到位的城镇小区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配套幼儿园使用不到位的城镇小区</w:t>
            </w:r>
          </w:p>
        </w:tc>
      </w:tr>
      <w:tr w:rsidR="00E1681B" w:rsidTr="00F93688">
        <w:trPr>
          <w:trHeight w:hRule="exact" w:val="680"/>
          <w:jc w:val="center"/>
        </w:trPr>
        <w:tc>
          <w:tcPr>
            <w:tcW w:w="792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</w:tr>
      <w:tr w:rsidR="00E1681B" w:rsidTr="00F93688">
        <w:trPr>
          <w:trHeight w:hRule="exact" w:val="680"/>
          <w:jc w:val="center"/>
        </w:trPr>
        <w:tc>
          <w:tcPr>
            <w:tcW w:w="792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</w:tr>
      <w:tr w:rsidR="00E1681B" w:rsidTr="00F93688">
        <w:trPr>
          <w:trHeight w:hRule="exact" w:val="680"/>
          <w:jc w:val="center"/>
        </w:trPr>
        <w:tc>
          <w:tcPr>
            <w:tcW w:w="792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</w:tr>
      <w:tr w:rsidR="00E1681B" w:rsidTr="00F93688">
        <w:trPr>
          <w:trHeight w:hRule="exact" w:val="680"/>
          <w:jc w:val="center"/>
        </w:trPr>
        <w:tc>
          <w:tcPr>
            <w:tcW w:w="792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......</w:t>
            </w: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</w:tr>
      <w:tr w:rsidR="00E1681B" w:rsidTr="00F93688">
        <w:trPr>
          <w:trHeight w:hRule="exact" w:val="680"/>
          <w:jc w:val="center"/>
        </w:trPr>
        <w:tc>
          <w:tcPr>
            <w:tcW w:w="792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681B" w:rsidRDefault="00E1681B" w:rsidP="00F93688">
            <w:pPr>
              <w:jc w:val="center"/>
              <w:rPr>
                <w:szCs w:val="21"/>
              </w:rPr>
            </w:pPr>
          </w:p>
        </w:tc>
      </w:tr>
    </w:tbl>
    <w:p w:rsidR="00D31F4C" w:rsidRPr="00E1681B" w:rsidRDefault="00D31F4C" w:rsidP="00E1681B"/>
    <w:sectPr w:rsidR="00D31F4C" w:rsidRPr="00E1681B" w:rsidSect="00E1681B">
      <w:footerReference w:type="default" r:id="rId7"/>
      <w:pgSz w:w="15842" w:h="13137" w:orient="landscape" w:code="3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A8" w:rsidRDefault="005863A8" w:rsidP="00F65B98">
      <w:r>
        <w:separator/>
      </w:r>
    </w:p>
  </w:endnote>
  <w:endnote w:type="continuationSeparator" w:id="0">
    <w:p w:rsidR="005863A8" w:rsidRDefault="005863A8" w:rsidP="00F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98" w:rsidRDefault="00F65B98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3B55A" wp14:editId="2690F0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B98" w:rsidRDefault="00F65B98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681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6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" filled="f" stroked="f">
              <v:textbox style="mso-fit-shape-to-text:t" inset="0,0,0,0">
                <w:txbxContent>
                  <w:p w:rsidR="00F65B98" w:rsidRDefault="00F65B98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1681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65B98" w:rsidRDefault="00F65B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A8" w:rsidRDefault="005863A8" w:rsidP="00F65B98">
      <w:r>
        <w:separator/>
      </w:r>
    </w:p>
  </w:footnote>
  <w:footnote w:type="continuationSeparator" w:id="0">
    <w:p w:rsidR="005863A8" w:rsidRDefault="005863A8" w:rsidP="00F6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77"/>
    <w:rsid w:val="005050DE"/>
    <w:rsid w:val="005863A8"/>
    <w:rsid w:val="009A0E77"/>
    <w:rsid w:val="00D31F4C"/>
    <w:rsid w:val="00E1681B"/>
    <w:rsid w:val="00F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5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5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5B98"/>
    <w:rPr>
      <w:sz w:val="18"/>
      <w:szCs w:val="18"/>
    </w:rPr>
  </w:style>
  <w:style w:type="paragraph" w:styleId="a5">
    <w:name w:val="footer"/>
    <w:basedOn w:val="a"/>
    <w:link w:val="Char0"/>
    <w:unhideWhenUsed/>
    <w:rsid w:val="00F65B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5B98"/>
    <w:rPr>
      <w:sz w:val="18"/>
      <w:szCs w:val="18"/>
    </w:rPr>
  </w:style>
  <w:style w:type="paragraph" w:styleId="a0">
    <w:name w:val="Body Text"/>
    <w:basedOn w:val="a"/>
    <w:link w:val="Char1"/>
    <w:rsid w:val="00F65B98"/>
    <w:pPr>
      <w:spacing w:after="120"/>
    </w:pPr>
  </w:style>
  <w:style w:type="character" w:customStyle="1" w:styleId="Char1">
    <w:name w:val="正文文本 Char"/>
    <w:basedOn w:val="a1"/>
    <w:link w:val="a0"/>
    <w:rsid w:val="00F65B9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5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5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5B98"/>
    <w:rPr>
      <w:sz w:val="18"/>
      <w:szCs w:val="18"/>
    </w:rPr>
  </w:style>
  <w:style w:type="paragraph" w:styleId="a5">
    <w:name w:val="footer"/>
    <w:basedOn w:val="a"/>
    <w:link w:val="Char0"/>
    <w:unhideWhenUsed/>
    <w:rsid w:val="00F65B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5B98"/>
    <w:rPr>
      <w:sz w:val="18"/>
      <w:szCs w:val="18"/>
    </w:rPr>
  </w:style>
  <w:style w:type="paragraph" w:styleId="a0">
    <w:name w:val="Body Text"/>
    <w:basedOn w:val="a"/>
    <w:link w:val="Char1"/>
    <w:rsid w:val="00F65B98"/>
    <w:pPr>
      <w:spacing w:after="120"/>
    </w:pPr>
  </w:style>
  <w:style w:type="character" w:customStyle="1" w:styleId="Char1">
    <w:name w:val="正文文本 Char"/>
    <w:basedOn w:val="a1"/>
    <w:link w:val="a0"/>
    <w:rsid w:val="00F65B9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陈世进</dc:creator>
  <cp:keywords/>
  <dc:description/>
  <cp:lastModifiedBy>陈世进</cp:lastModifiedBy>
  <cp:revision>3</cp:revision>
  <dcterms:created xsi:type="dcterms:W3CDTF">2019-10-11T07:37:00Z</dcterms:created>
  <dcterms:modified xsi:type="dcterms:W3CDTF">2019-10-11T08:26:00Z</dcterms:modified>
</cp:coreProperties>
</file>