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rPr>
          <w:rFonts w:hint="eastAsia" w:ascii="黑体" w:hAnsi="黑体" w:eastAsia="黑体" w:cs="黑体"/>
          <w:b w:val="0"/>
          <w:bCs w:val="0"/>
          <w:sz w:val="32"/>
          <w:szCs w:val="32"/>
          <w:lang w:bidi="ar"/>
        </w:rPr>
      </w:pPr>
      <w:r>
        <w:rPr>
          <w:rFonts w:hint="eastAsia" w:ascii="黑体" w:hAnsi="黑体" w:eastAsia="黑体" w:cs="黑体"/>
          <w:b w:val="0"/>
          <w:bCs w:val="0"/>
          <w:sz w:val="32"/>
          <w:szCs w:val="32"/>
          <w:lang w:bidi="ar"/>
        </w:rPr>
        <w:t>附件</w:t>
      </w:r>
    </w:p>
    <w:p>
      <w:pPr>
        <w:widowControl/>
        <w:spacing w:line="600" w:lineRule="exact"/>
        <w:jc w:val="center"/>
        <w:rPr>
          <w:rFonts w:hint="eastAsia" w:ascii="方正小标宋简体" w:hAnsi="楷体" w:eastAsia="方正小标宋简体" w:cs="小标宋"/>
          <w:sz w:val="44"/>
          <w:szCs w:val="44"/>
          <w:lang w:bidi="ar"/>
        </w:rPr>
      </w:pPr>
      <w:r>
        <w:rPr>
          <w:rFonts w:hint="eastAsia" w:ascii="方正小标宋简体" w:hAnsi="楷体" w:eastAsia="方正小标宋简体" w:cs="小标宋"/>
          <w:sz w:val="44"/>
          <w:szCs w:val="44"/>
          <w:lang w:bidi="ar"/>
        </w:rPr>
        <w:t>珠海市全面开展工程建设项目审批</w:t>
      </w:r>
    </w:p>
    <w:p>
      <w:pPr>
        <w:widowControl/>
        <w:spacing w:line="600" w:lineRule="exact"/>
        <w:jc w:val="center"/>
        <w:rPr>
          <w:rFonts w:hint="eastAsia" w:ascii="方正小标宋简体" w:hAnsi="楷体" w:eastAsia="方正小标宋简体" w:cs="小标宋"/>
          <w:sz w:val="44"/>
          <w:szCs w:val="44"/>
          <w:lang w:bidi="ar"/>
        </w:rPr>
      </w:pPr>
      <w:r>
        <w:rPr>
          <w:rFonts w:hint="eastAsia" w:ascii="方正小标宋简体" w:hAnsi="楷体" w:eastAsia="方正小标宋简体" w:cs="小标宋"/>
          <w:sz w:val="44"/>
          <w:szCs w:val="44"/>
          <w:lang w:bidi="ar"/>
        </w:rPr>
        <w:t>制度改革任务分解表</w:t>
      </w:r>
    </w:p>
    <w:tbl>
      <w:tblPr>
        <w:tblStyle w:val="5"/>
        <w:tblW w:w="886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2"/>
        <w:gridCol w:w="487"/>
        <w:gridCol w:w="851"/>
        <w:gridCol w:w="5046"/>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blHeade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黑体" w:hAnsi="宋体" w:eastAsia="黑体" w:cs="黑体"/>
                <w:bCs/>
                <w:szCs w:val="21"/>
              </w:rPr>
            </w:pPr>
            <w:r>
              <w:rPr>
                <w:rFonts w:hint="eastAsia" w:ascii="黑体" w:hAnsi="宋体" w:eastAsia="黑体" w:cs="黑体"/>
                <w:bCs/>
                <w:szCs w:val="21"/>
                <w:lang w:bidi="ar"/>
              </w:rPr>
              <w:t>序号</w:t>
            </w:r>
          </w:p>
        </w:tc>
        <w:tc>
          <w:tcPr>
            <w:tcW w:w="133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黑体" w:hAnsi="宋体" w:eastAsia="黑体" w:cs="黑体"/>
                <w:bCs/>
                <w:szCs w:val="21"/>
              </w:rPr>
            </w:pPr>
            <w:r>
              <w:rPr>
                <w:rFonts w:hint="eastAsia" w:ascii="黑体" w:hAnsi="宋体" w:eastAsia="黑体" w:cs="黑体"/>
                <w:bCs/>
                <w:szCs w:val="21"/>
                <w:lang w:bidi="ar"/>
              </w:rPr>
              <w:t>工作任务</w:t>
            </w:r>
          </w:p>
        </w:tc>
        <w:tc>
          <w:tcPr>
            <w:tcW w:w="5046"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黑体" w:hAnsi="宋体" w:eastAsia="黑体" w:cs="黑体"/>
                <w:bCs/>
                <w:szCs w:val="21"/>
              </w:rPr>
            </w:pPr>
            <w:r>
              <w:rPr>
                <w:rFonts w:hint="eastAsia" w:ascii="黑体" w:hAnsi="宋体" w:eastAsia="黑体" w:cs="黑体"/>
                <w:bCs/>
                <w:szCs w:val="21"/>
                <w:lang w:bidi="ar"/>
              </w:rPr>
              <w:t>具体措施和工作要求</w:t>
            </w:r>
          </w:p>
        </w:tc>
        <w:tc>
          <w:tcPr>
            <w:tcW w:w="1843"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黑体" w:hAnsi="宋体" w:eastAsia="黑体" w:cs="黑体"/>
                <w:bCs/>
                <w:szCs w:val="21"/>
              </w:rPr>
            </w:pPr>
            <w:r>
              <w:rPr>
                <w:rFonts w:hint="eastAsia" w:ascii="黑体" w:hAnsi="宋体" w:eastAsia="黑体" w:cs="黑体"/>
                <w:bCs/>
                <w:szCs w:val="21"/>
                <w:lang w:bidi="ar"/>
              </w:rPr>
              <w:t>责任单位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1</w:t>
            </w:r>
          </w:p>
        </w:tc>
        <w:tc>
          <w:tcPr>
            <w:tcW w:w="487"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both"/>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r>
              <w:rPr>
                <w:rFonts w:hint="eastAsia" w:ascii="宋体" w:hAnsi="宋体" w:eastAsia="等线"/>
                <w:bCs/>
                <w:szCs w:val="21"/>
                <w:lang w:bidi="ar"/>
              </w:rPr>
              <w:t>统一审批流程</w:t>
            </w: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r>
              <w:rPr>
                <w:rFonts w:hint="eastAsia" w:ascii="宋体" w:hAnsi="宋体" w:eastAsia="等线"/>
                <w:bCs/>
                <w:szCs w:val="21"/>
                <w:lang w:bidi="ar"/>
              </w:rPr>
              <w:t>统一审批流程</w:t>
            </w:r>
          </w:p>
        </w:tc>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bCs/>
                <w:szCs w:val="21"/>
                <w:lang w:bidi="ar"/>
              </w:rPr>
              <w:t>优化审批事项</w:t>
            </w: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综合采取“减、放、并、转、调、诺”等措施，全面清理优化工程建设项目审批事项。</w:t>
            </w:r>
            <w:r>
              <w:rPr>
                <w:rFonts w:hint="eastAsia" w:ascii="宋体" w:hAnsi="宋体" w:eastAsia="等线" w:cs="宋体"/>
                <w:bCs/>
                <w:szCs w:val="21"/>
                <w:lang w:bidi="ar"/>
              </w:rPr>
              <w:t>2019</w:t>
            </w:r>
            <w:r>
              <w:rPr>
                <w:rFonts w:hint="eastAsia" w:ascii="宋体" w:hAnsi="宋体" w:eastAsia="等线"/>
                <w:bCs/>
                <w:szCs w:val="21"/>
                <w:lang w:bidi="ar"/>
              </w:rPr>
              <w:t>年</w:t>
            </w:r>
            <w:r>
              <w:rPr>
                <w:rFonts w:hint="eastAsia" w:ascii="宋体" w:hAnsi="宋体" w:eastAsia="等线" w:cs="宋体"/>
                <w:bCs/>
                <w:szCs w:val="21"/>
                <w:lang w:bidi="ar"/>
              </w:rPr>
              <w:t>5</w:t>
            </w:r>
            <w:r>
              <w:rPr>
                <w:rFonts w:hint="eastAsia" w:ascii="宋体" w:hAnsi="宋体" w:eastAsia="等线"/>
                <w:bCs/>
                <w:szCs w:val="21"/>
                <w:lang w:bidi="ar"/>
              </w:rPr>
              <w:t>月底前制定我市工程建设项目审批事项清单报省住建厅备案</w:t>
            </w:r>
          </w:p>
        </w:tc>
        <w:tc>
          <w:tcPr>
            <w:tcW w:w="1843" w:type="dxa"/>
            <w:vMerge w:val="restart"/>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市住房城乡建设局、市发改局、市政务服务数据管理局牵头，市有关部门配合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2</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进一步将部分市级审批事项下放或委托各区实施</w:t>
            </w:r>
            <w:r>
              <w:rPr>
                <w:rFonts w:hint="eastAsia" w:ascii="宋体" w:hAnsi="宋体" w:eastAsia="等线" w:cs="Times New Roman"/>
                <w:bCs/>
                <w:sz w:val="21"/>
                <w:szCs w:val="21"/>
                <w:shd w:val="clear" w:color="auto" w:fill="auto"/>
                <w:lang w:bidi="ar"/>
              </w:rPr>
              <w:t>。</w:t>
            </w:r>
            <w:r>
              <w:rPr>
                <w:rFonts w:hint="eastAsia" w:ascii="宋体" w:hAnsi="宋体" w:eastAsia="等线"/>
                <w:bCs/>
                <w:szCs w:val="21"/>
                <w:lang w:bidi="ar"/>
              </w:rPr>
              <w:t>对下放审批权限、合并审批、转变管理方式的事项，各部门要在</w:t>
            </w:r>
            <w:r>
              <w:rPr>
                <w:rFonts w:hint="eastAsia" w:ascii="宋体" w:hAnsi="宋体" w:eastAsia="等线" w:cs="宋体"/>
                <w:bCs/>
                <w:szCs w:val="21"/>
                <w:lang w:bidi="ar"/>
              </w:rPr>
              <w:t>2019</w:t>
            </w:r>
            <w:r>
              <w:rPr>
                <w:rFonts w:hint="eastAsia" w:ascii="宋体" w:hAnsi="宋体" w:eastAsia="等线"/>
                <w:bCs/>
                <w:szCs w:val="21"/>
                <w:lang w:bidi="ar"/>
              </w:rPr>
              <w:t>年</w:t>
            </w:r>
            <w:r>
              <w:rPr>
                <w:rFonts w:hint="eastAsia" w:ascii="宋体" w:hAnsi="宋体" w:eastAsia="等线" w:cs="宋体"/>
                <w:bCs/>
                <w:szCs w:val="21"/>
                <w:lang w:bidi="ar"/>
              </w:rPr>
              <w:t>5</w:t>
            </w:r>
            <w:r>
              <w:rPr>
                <w:rFonts w:hint="eastAsia" w:ascii="宋体" w:hAnsi="宋体" w:eastAsia="等线"/>
                <w:bCs/>
                <w:szCs w:val="21"/>
                <w:lang w:bidi="ar"/>
              </w:rPr>
              <w:t>月底前制定配套制度，明确管理方式和有关要求；对调整审批时序的事项，要在审批流程图和办事指南中明确办理时序</w:t>
            </w:r>
          </w:p>
        </w:tc>
        <w:tc>
          <w:tcPr>
            <w:tcW w:w="1843"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eastAsia="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3</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bCs/>
                <w:szCs w:val="21"/>
                <w:lang w:bidi="ar"/>
              </w:rPr>
              <w:t>制定标准化审批流程</w:t>
            </w: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将工程建设项目审批流程主要划分为立项用地规划许可、工程建设许可、施工许可、竣工验收四个阶段。按照“只少不多”的原则进一步优化审批阶段。</w:t>
            </w:r>
            <w:r>
              <w:rPr>
                <w:rFonts w:hint="eastAsia" w:ascii="宋体" w:hAnsi="宋体" w:eastAsia="等线" w:cs="宋体"/>
                <w:bCs/>
                <w:szCs w:val="21"/>
                <w:lang w:bidi="ar"/>
              </w:rPr>
              <w:t>2019</w:t>
            </w:r>
            <w:r>
              <w:rPr>
                <w:rFonts w:hint="eastAsia" w:ascii="宋体" w:hAnsi="宋体" w:eastAsia="等线"/>
                <w:bCs/>
                <w:szCs w:val="21"/>
                <w:lang w:bidi="ar"/>
              </w:rPr>
              <w:t>年</w:t>
            </w:r>
            <w:r>
              <w:rPr>
                <w:rFonts w:hint="eastAsia" w:ascii="宋体" w:hAnsi="宋体" w:eastAsia="等线" w:cs="宋体"/>
                <w:bCs/>
                <w:szCs w:val="21"/>
                <w:lang w:bidi="ar"/>
              </w:rPr>
              <w:t>5</w:t>
            </w:r>
            <w:r>
              <w:rPr>
                <w:rFonts w:hint="eastAsia" w:ascii="宋体" w:hAnsi="宋体" w:eastAsia="等线"/>
                <w:bCs/>
                <w:szCs w:val="21"/>
                <w:lang w:bidi="ar"/>
              </w:rPr>
              <w:t>月底前，在实施方案中具体明确审批阶段划分以及各阶段主要审批环节和事项</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市住房城乡建设局牵头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4</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根据项目类型、投资类别、规模大小等，进一步细化制定不同类型工程建设项目审批流程图</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市住房城乡建设局牵头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5</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cs="宋体"/>
                <w:bCs/>
                <w:szCs w:val="21"/>
                <w:lang w:bidi="ar"/>
              </w:rPr>
              <w:t>2019</w:t>
            </w:r>
            <w:r>
              <w:rPr>
                <w:rFonts w:hint="eastAsia" w:ascii="宋体" w:hAnsi="宋体" w:eastAsia="等线"/>
                <w:bCs/>
                <w:szCs w:val="21"/>
                <w:lang w:bidi="ar"/>
              </w:rPr>
              <w:t>年</w:t>
            </w:r>
            <w:r>
              <w:rPr>
                <w:rFonts w:hint="eastAsia" w:ascii="宋体" w:hAnsi="宋体" w:eastAsia="等线" w:cs="宋体"/>
                <w:bCs/>
                <w:szCs w:val="21"/>
                <w:lang w:bidi="ar"/>
              </w:rPr>
              <w:t>4</w:t>
            </w:r>
            <w:r>
              <w:rPr>
                <w:rFonts w:hint="eastAsia" w:ascii="宋体" w:hAnsi="宋体" w:eastAsia="等线"/>
                <w:bCs/>
                <w:szCs w:val="21"/>
                <w:lang w:bidi="ar"/>
              </w:rPr>
              <w:t>月底前，明确每个审批阶段的牵头部门，实行“一家牵头、并联审批、限时办结”。</w:t>
            </w:r>
            <w:r>
              <w:rPr>
                <w:rFonts w:hint="eastAsia" w:ascii="宋体" w:hAnsi="宋体" w:eastAsia="等线" w:cs="宋体"/>
                <w:bCs/>
                <w:szCs w:val="21"/>
                <w:lang w:bidi="ar"/>
              </w:rPr>
              <w:t>5</w:t>
            </w:r>
            <w:r>
              <w:rPr>
                <w:rFonts w:hint="eastAsia" w:ascii="宋体" w:hAnsi="宋体" w:eastAsia="等线"/>
                <w:bCs/>
                <w:szCs w:val="21"/>
                <w:lang w:bidi="ar"/>
              </w:rPr>
              <w:t>月底前，各阶段牵头部门制定并实施并联审批管理办法</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各阶段牵头部门牵头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auto"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6</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851" w:type="dxa"/>
            <w:tcBorders>
              <w:top w:val="single" w:color="auto"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bCs/>
                <w:szCs w:val="21"/>
                <w:lang w:bidi="ar"/>
              </w:rPr>
              <w:t>推行区域评估</w:t>
            </w:r>
          </w:p>
        </w:tc>
        <w:tc>
          <w:tcPr>
            <w:tcW w:w="5046" w:type="dxa"/>
            <w:tcBorders>
              <w:top w:val="single" w:color="auto"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cs="宋体"/>
                <w:bCs/>
                <w:szCs w:val="21"/>
                <w:lang w:bidi="ar"/>
              </w:rPr>
              <w:t>2019</w:t>
            </w:r>
            <w:r>
              <w:rPr>
                <w:rFonts w:hint="eastAsia" w:ascii="宋体" w:hAnsi="宋体" w:eastAsia="等线"/>
                <w:bCs/>
                <w:szCs w:val="21"/>
                <w:lang w:bidi="ar"/>
              </w:rPr>
              <w:t>年</w:t>
            </w:r>
            <w:r>
              <w:rPr>
                <w:rFonts w:hint="eastAsia" w:ascii="宋体" w:hAnsi="宋体" w:eastAsia="等线" w:cs="宋体"/>
                <w:bCs/>
                <w:szCs w:val="21"/>
                <w:lang w:bidi="ar"/>
              </w:rPr>
              <w:t>6</w:t>
            </w:r>
            <w:r>
              <w:rPr>
                <w:rFonts w:hint="eastAsia" w:ascii="宋体" w:hAnsi="宋体" w:eastAsia="等线"/>
                <w:bCs/>
                <w:szCs w:val="21"/>
                <w:lang w:bidi="ar"/>
              </w:rPr>
              <w:t>月底前，制定区域评估工作指引实施细则，明确实施区域评估的主体、实施范围、内容、方式、事中事后监管措施等</w:t>
            </w:r>
          </w:p>
        </w:tc>
        <w:tc>
          <w:tcPr>
            <w:tcW w:w="1843" w:type="dxa"/>
            <w:tcBorders>
              <w:top w:val="single" w:color="auto"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各区政府、市自然资源局牵头，市有关部门配合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7</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bCs/>
                <w:szCs w:val="21"/>
                <w:lang w:bidi="ar"/>
              </w:rPr>
              <w:t>建立项目策划生成和方案联合评审机制</w:t>
            </w: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cs="宋体"/>
                <w:bCs/>
                <w:szCs w:val="21"/>
                <w:lang w:bidi="ar"/>
              </w:rPr>
              <w:t>2019</w:t>
            </w:r>
            <w:r>
              <w:rPr>
                <w:rFonts w:hint="eastAsia" w:ascii="宋体" w:hAnsi="宋体" w:eastAsia="等线"/>
                <w:bCs/>
                <w:szCs w:val="21"/>
                <w:lang w:bidi="ar"/>
              </w:rPr>
              <w:t>年</w:t>
            </w:r>
            <w:r>
              <w:rPr>
                <w:rFonts w:hint="eastAsia" w:ascii="宋体" w:hAnsi="宋体" w:eastAsia="等线" w:cs="宋体"/>
                <w:bCs/>
                <w:szCs w:val="21"/>
                <w:lang w:bidi="ar"/>
              </w:rPr>
              <w:t>5</w:t>
            </w:r>
            <w:r>
              <w:rPr>
                <w:rFonts w:hint="eastAsia" w:ascii="宋体" w:hAnsi="宋体" w:eastAsia="等线"/>
                <w:bCs/>
                <w:szCs w:val="21"/>
                <w:lang w:bidi="ar"/>
              </w:rPr>
              <w:t>月底前，市发改局负责制定项目策划生成管理办法，明确如何统筹协调各部门提出建设条件以及需要开展的评估事项等内容。市自然资源局负责初步实现利用“多规合一”业务协同功能策划生成项目</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市发改局、市自然资源局牵头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8</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cs="宋体"/>
                <w:bCs/>
                <w:szCs w:val="21"/>
                <w:lang w:bidi="ar"/>
              </w:rPr>
              <w:t>2019</w:t>
            </w:r>
            <w:r>
              <w:rPr>
                <w:rFonts w:hint="eastAsia" w:ascii="宋体" w:hAnsi="宋体" w:eastAsia="等线"/>
                <w:bCs/>
                <w:szCs w:val="21"/>
                <w:lang w:bidi="ar"/>
              </w:rPr>
              <w:t>年</w:t>
            </w:r>
            <w:r>
              <w:rPr>
                <w:rFonts w:hint="eastAsia" w:ascii="宋体" w:hAnsi="宋体" w:eastAsia="等线" w:cs="宋体"/>
                <w:bCs/>
                <w:szCs w:val="21"/>
                <w:lang w:bidi="ar"/>
              </w:rPr>
              <w:t>6</w:t>
            </w:r>
            <w:r>
              <w:rPr>
                <w:rFonts w:hint="eastAsia" w:ascii="宋体" w:hAnsi="宋体" w:eastAsia="等线"/>
                <w:bCs/>
                <w:szCs w:val="21"/>
                <w:lang w:bidi="ar"/>
              </w:rPr>
              <w:t>月底前，制定并实施工程建设方案联合评审制度，初步实现利用“多规合一”业务协同功能稳定工程建设方案</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市自然资源局牵头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9</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等线" w:cs="宋体"/>
                <w:bCs/>
                <w:szCs w:val="21"/>
              </w:rPr>
            </w:pPr>
            <w:r>
              <w:rPr>
                <w:rFonts w:hint="eastAsia" w:ascii="宋体" w:hAnsi="宋体" w:eastAsia="等线"/>
                <w:bCs/>
                <w:w w:val="100"/>
                <w:sz w:val="21"/>
                <w:szCs w:val="21"/>
                <w:lang w:bidi="ar"/>
              </w:rPr>
              <w:t>推行项目建设条件和管控要求清单制</w:t>
            </w: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cs="宋体"/>
                <w:bCs/>
                <w:szCs w:val="21"/>
                <w:lang w:bidi="ar"/>
              </w:rPr>
              <w:t>2019</w:t>
            </w:r>
            <w:r>
              <w:rPr>
                <w:rFonts w:hint="eastAsia" w:ascii="宋体" w:hAnsi="宋体" w:eastAsia="等线"/>
                <w:bCs/>
                <w:szCs w:val="21"/>
                <w:lang w:bidi="ar"/>
              </w:rPr>
              <w:t>年</w:t>
            </w:r>
            <w:r>
              <w:rPr>
                <w:rFonts w:hint="eastAsia" w:ascii="宋体" w:hAnsi="宋体" w:eastAsia="等线" w:cs="宋体"/>
                <w:bCs/>
                <w:szCs w:val="21"/>
                <w:lang w:bidi="ar"/>
              </w:rPr>
              <w:t>6</w:t>
            </w:r>
            <w:r>
              <w:rPr>
                <w:rFonts w:hint="eastAsia" w:ascii="宋体" w:hAnsi="宋体" w:eastAsia="等线"/>
                <w:bCs/>
                <w:szCs w:val="21"/>
                <w:lang w:bidi="ar"/>
              </w:rPr>
              <w:t>月底前，制定“土地资源和技术控制指标清单”制度，明确清单内容范围、实施方式和管理要求</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市自然资源局牵头，市有关部门配合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10</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bCs/>
                <w:szCs w:val="21"/>
                <w:lang w:bidi="ar"/>
              </w:rPr>
              <w:t>简化项目立项和用地审批手续</w:t>
            </w: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简化政府投资项目的项目建议书、可行性研究报告审批手续。备案类企业投资项目全部实行网上告知性备案</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市发展改革局牵头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11</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将划拨用地项目的选址意见书与用地预审、建设用地规划许可与建设用地批准手续同步办理</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市自然资源局牵头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12</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bCs/>
                <w:szCs w:val="21"/>
                <w:lang w:bidi="ar"/>
              </w:rPr>
              <w:t>优化工程建设许可</w:t>
            </w: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cs="宋体"/>
                <w:bCs/>
                <w:szCs w:val="21"/>
                <w:lang w:bidi="ar"/>
              </w:rPr>
              <w:t>2019</w:t>
            </w:r>
            <w:r>
              <w:rPr>
                <w:rFonts w:hint="eastAsia" w:ascii="宋体" w:hAnsi="宋体" w:eastAsia="等线"/>
                <w:bCs/>
                <w:szCs w:val="21"/>
                <w:lang w:bidi="ar"/>
              </w:rPr>
              <w:t>年</w:t>
            </w:r>
            <w:r>
              <w:rPr>
                <w:rFonts w:hint="eastAsia" w:ascii="宋体" w:hAnsi="宋体" w:eastAsia="等线" w:cs="宋体"/>
                <w:bCs/>
                <w:szCs w:val="21"/>
                <w:lang w:bidi="ar"/>
              </w:rPr>
              <w:t>6</w:t>
            </w:r>
            <w:r>
              <w:rPr>
                <w:rFonts w:hint="eastAsia" w:ascii="宋体" w:hAnsi="宋体" w:eastAsia="等线"/>
                <w:bCs/>
                <w:szCs w:val="21"/>
                <w:lang w:bidi="ar"/>
              </w:rPr>
              <w:t>月底前，制定设计方案审查制度，落实相关优化措施</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市自然资源局牵头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13</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bCs/>
                <w:szCs w:val="21"/>
                <w:lang w:bidi="ar"/>
              </w:rPr>
              <w:t>实行联合审图</w:t>
            </w: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cs="宋体"/>
                <w:bCs/>
                <w:szCs w:val="21"/>
                <w:lang w:bidi="ar"/>
              </w:rPr>
              <w:t>2019</w:t>
            </w:r>
            <w:r>
              <w:rPr>
                <w:rFonts w:hint="eastAsia" w:ascii="宋体" w:hAnsi="宋体" w:eastAsia="等线"/>
                <w:bCs/>
                <w:szCs w:val="21"/>
                <w:lang w:bidi="ar"/>
              </w:rPr>
              <w:t>年</w:t>
            </w:r>
            <w:r>
              <w:rPr>
                <w:rFonts w:hint="eastAsia" w:ascii="宋体" w:hAnsi="宋体" w:eastAsia="等线" w:cs="宋体"/>
                <w:bCs/>
                <w:szCs w:val="21"/>
                <w:lang w:bidi="ar"/>
              </w:rPr>
              <w:t>5</w:t>
            </w:r>
            <w:r>
              <w:rPr>
                <w:rFonts w:hint="eastAsia" w:ascii="宋体" w:hAnsi="宋体" w:eastAsia="等线"/>
                <w:bCs/>
                <w:szCs w:val="21"/>
                <w:lang w:bidi="ar"/>
              </w:rPr>
              <w:t>月底前，制定联合审图管理细则，明确审查内容、审查标准、审查方式和审查时限等</w:t>
            </w:r>
          </w:p>
        </w:tc>
        <w:tc>
          <w:tcPr>
            <w:tcW w:w="1843" w:type="dxa"/>
            <w:vMerge w:val="restart"/>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市住房城乡建设局牵头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14</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cs="宋体"/>
                <w:bCs/>
                <w:szCs w:val="21"/>
                <w:lang w:bidi="ar"/>
              </w:rPr>
              <w:t>2019</w:t>
            </w:r>
            <w:r>
              <w:rPr>
                <w:rFonts w:hint="eastAsia" w:ascii="宋体" w:hAnsi="宋体" w:eastAsia="等线"/>
                <w:bCs/>
                <w:szCs w:val="21"/>
                <w:lang w:bidi="ar"/>
              </w:rPr>
              <w:t>年</w:t>
            </w:r>
            <w:r>
              <w:rPr>
                <w:rFonts w:hint="eastAsia" w:ascii="宋体" w:hAnsi="宋体" w:eastAsia="等线" w:cs="宋体"/>
                <w:bCs/>
                <w:szCs w:val="21"/>
                <w:lang w:bidi="ar"/>
              </w:rPr>
              <w:t>9</w:t>
            </w:r>
            <w:r>
              <w:rPr>
                <w:rFonts w:hint="eastAsia" w:ascii="宋体" w:hAnsi="宋体" w:eastAsia="等线"/>
                <w:bCs/>
                <w:szCs w:val="21"/>
                <w:lang w:bidi="ar"/>
              </w:rPr>
              <w:t>月底前，推广运用省里统一建成的多审合一电子审图系统</w:t>
            </w:r>
          </w:p>
        </w:tc>
        <w:tc>
          <w:tcPr>
            <w:tcW w:w="1843"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eastAsia="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15</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bCs/>
                <w:szCs w:val="21"/>
                <w:lang w:bidi="ar"/>
              </w:rPr>
              <w:t>简化施工许可手续</w:t>
            </w: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将质量监督登记手续与施工许可证核发合并办理。简化部分项目的施工许可申请材料</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市住房城乡建设局牵头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16</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bCs/>
                <w:szCs w:val="21"/>
                <w:lang w:bidi="ar"/>
              </w:rPr>
              <w:t>调整市政基础设施审批和报装时序</w:t>
            </w: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cs="宋体"/>
                <w:bCs/>
                <w:szCs w:val="21"/>
                <w:lang w:bidi="ar"/>
              </w:rPr>
              <w:t>2019</w:t>
            </w:r>
            <w:r>
              <w:rPr>
                <w:rFonts w:hint="eastAsia" w:ascii="宋体" w:hAnsi="宋体" w:eastAsia="等线"/>
                <w:bCs/>
                <w:szCs w:val="21"/>
                <w:lang w:bidi="ar"/>
              </w:rPr>
              <w:t>年</w:t>
            </w:r>
            <w:r>
              <w:rPr>
                <w:rFonts w:hint="eastAsia" w:ascii="宋体" w:hAnsi="宋体" w:eastAsia="等线" w:cs="宋体"/>
                <w:bCs/>
                <w:szCs w:val="21"/>
                <w:lang w:bidi="ar"/>
              </w:rPr>
              <w:t>5</w:t>
            </w:r>
            <w:r>
              <w:rPr>
                <w:rFonts w:hint="eastAsia" w:ascii="宋体" w:hAnsi="宋体" w:eastAsia="等线"/>
                <w:bCs/>
                <w:szCs w:val="21"/>
                <w:lang w:bidi="ar"/>
              </w:rPr>
              <w:t>月底前，在审批流程图和办事指南中明确市政基础设施审批事项以及供水、供电、燃气、排水、通信等市政公用基础设施报装手续的办理时序。6月底前，制定优化供水供电燃气排水通信广播电视等市政公用基础设施报装接入服务的指导意见</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市住房城乡建设局、市通信建设管理办公室、珠海供电局、珠海水控集团牵头，市有关部门配合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17</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bCs/>
                <w:szCs w:val="21"/>
                <w:lang w:bidi="ar"/>
              </w:rPr>
              <w:t>实行限时联合验收和联合测绘</w:t>
            </w: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cs="宋体"/>
                <w:bCs/>
                <w:szCs w:val="21"/>
                <w:lang w:bidi="ar"/>
              </w:rPr>
              <w:t>2019</w:t>
            </w:r>
            <w:r>
              <w:rPr>
                <w:rFonts w:hint="eastAsia" w:ascii="宋体" w:hAnsi="宋体" w:eastAsia="等线"/>
                <w:bCs/>
                <w:szCs w:val="21"/>
                <w:lang w:bidi="ar"/>
              </w:rPr>
              <w:t>年</w:t>
            </w:r>
            <w:r>
              <w:rPr>
                <w:rFonts w:hint="eastAsia" w:ascii="宋体" w:hAnsi="宋体" w:eastAsia="等线" w:cs="宋体"/>
                <w:bCs/>
                <w:szCs w:val="21"/>
                <w:lang w:bidi="ar"/>
              </w:rPr>
              <w:t>5</w:t>
            </w:r>
            <w:r>
              <w:rPr>
                <w:rFonts w:hint="eastAsia" w:ascii="宋体" w:hAnsi="宋体" w:eastAsia="等线"/>
                <w:bCs/>
                <w:szCs w:val="21"/>
                <w:lang w:bidi="ar"/>
              </w:rPr>
              <w:t>月底前，制定联合验收管理办法实施细则，明确限时联合验收的牵头和参与部门、验收范围和标准、验收流程和时限等</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市住房城乡建设局牵头，市有关部门配合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18</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cs="宋体"/>
                <w:bCs/>
                <w:szCs w:val="21"/>
                <w:lang w:bidi="ar"/>
              </w:rPr>
              <w:t>2019</w:t>
            </w:r>
            <w:r>
              <w:rPr>
                <w:rFonts w:hint="eastAsia" w:ascii="宋体" w:hAnsi="宋体" w:eastAsia="等线"/>
                <w:bCs/>
                <w:szCs w:val="21"/>
                <w:lang w:bidi="ar"/>
              </w:rPr>
              <w:t>年</w:t>
            </w:r>
            <w:r>
              <w:rPr>
                <w:rFonts w:hint="eastAsia" w:ascii="宋体" w:hAnsi="宋体" w:eastAsia="等线" w:cs="宋体"/>
                <w:bCs/>
                <w:szCs w:val="21"/>
                <w:lang w:bidi="ar"/>
              </w:rPr>
              <w:t>6</w:t>
            </w:r>
            <w:r>
              <w:rPr>
                <w:rFonts w:hint="eastAsia" w:ascii="宋体" w:hAnsi="宋体" w:eastAsia="等线"/>
                <w:bCs/>
                <w:szCs w:val="21"/>
                <w:lang w:bidi="ar"/>
              </w:rPr>
              <w:t>月底前，落实省里统一制定的联合测绘制度，实现竣工验收涉及的测量“一次委托、联合测绘、成果共享”</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市自然资源局牵头，市关部门配合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19</w:t>
            </w:r>
          </w:p>
        </w:tc>
        <w:tc>
          <w:tcPr>
            <w:tcW w:w="487"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bCs/>
                <w:szCs w:val="21"/>
                <w:lang w:bidi="ar"/>
              </w:rPr>
              <w:t>统一信息数据平台</w:t>
            </w:r>
          </w:p>
        </w:tc>
        <w:tc>
          <w:tcPr>
            <w:tcW w:w="851" w:type="dxa"/>
            <w:vMerge w:val="restart"/>
            <w:tcBorders>
              <w:top w:val="single" w:color="000000" w:sz="4" w:space="0"/>
              <w:left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bCs/>
                <w:szCs w:val="21"/>
                <w:lang w:bidi="ar"/>
              </w:rPr>
              <w:t>建立工程建设项目审批管理系统</w:t>
            </w:r>
          </w:p>
        </w:tc>
        <w:tc>
          <w:tcPr>
            <w:tcW w:w="5046" w:type="dxa"/>
            <w:tcBorders>
              <w:top w:val="single" w:color="000000" w:sz="4" w:space="0"/>
              <w:left w:val="single" w:color="000000" w:sz="4" w:space="0"/>
              <w:bottom w:val="single" w:color="auto"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cs="宋体"/>
                <w:bCs/>
                <w:szCs w:val="21"/>
                <w:lang w:bidi="ar"/>
              </w:rPr>
              <w:t>2019</w:t>
            </w:r>
            <w:r>
              <w:rPr>
                <w:rFonts w:hint="eastAsia" w:ascii="宋体" w:hAnsi="宋体" w:eastAsia="等线"/>
                <w:bCs/>
                <w:szCs w:val="21"/>
                <w:lang w:bidi="ar"/>
              </w:rPr>
              <w:t>年</w:t>
            </w:r>
            <w:r>
              <w:rPr>
                <w:rFonts w:hint="eastAsia" w:ascii="宋体" w:hAnsi="宋体" w:eastAsia="等线" w:cs="宋体"/>
                <w:bCs/>
                <w:szCs w:val="21"/>
                <w:lang w:bidi="ar"/>
              </w:rPr>
              <w:t>6</w:t>
            </w:r>
            <w:r>
              <w:rPr>
                <w:rFonts w:hint="eastAsia" w:ascii="宋体" w:hAnsi="宋体" w:eastAsia="等线"/>
                <w:bCs/>
                <w:szCs w:val="21"/>
                <w:lang w:bidi="ar"/>
              </w:rPr>
              <w:t>月底前，初步建成市级工程建设项目审批管理系统，市级审批管理系统初步与国家、省管理系统对接；制定审批管理系统运行管理办法。</w:t>
            </w:r>
          </w:p>
        </w:tc>
        <w:tc>
          <w:tcPr>
            <w:tcW w:w="1843" w:type="dxa"/>
            <w:tcBorders>
              <w:top w:val="single" w:color="000000" w:sz="4" w:space="0"/>
              <w:left w:val="single" w:color="000000" w:sz="4" w:space="0"/>
              <w:bottom w:val="single" w:color="auto"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市政务服务数据管理局牵头，市有关部门配合。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eastAsia="等线" w:cs="宋体"/>
                <w:bCs/>
                <w:szCs w:val="21"/>
                <w:lang w:bidi="ar"/>
              </w:rPr>
            </w:pPr>
            <w:r>
              <w:rPr>
                <w:rFonts w:hint="eastAsia" w:ascii="宋体" w:hAnsi="宋体" w:eastAsia="等线" w:cs="宋体"/>
                <w:bCs/>
                <w:szCs w:val="21"/>
                <w:lang w:bidi="ar"/>
              </w:rPr>
              <w:t>20</w:t>
            </w:r>
          </w:p>
        </w:tc>
        <w:tc>
          <w:tcPr>
            <w:tcW w:w="487" w:type="dxa"/>
            <w:vMerge w:val="continue"/>
            <w:tcBorders>
              <w:left w:val="single" w:color="000000" w:sz="4" w:space="0"/>
              <w:right w:val="single" w:color="000000" w:sz="4" w:space="0"/>
            </w:tcBorders>
            <w:noWrap w:val="0"/>
            <w:vAlign w:val="center"/>
          </w:tcPr>
          <w:p>
            <w:pPr>
              <w:spacing w:line="320" w:lineRule="exact"/>
              <w:jc w:val="center"/>
              <w:rPr>
                <w:rFonts w:hint="eastAsia" w:ascii="宋体" w:hAnsi="宋体" w:eastAsia="等线"/>
                <w:bCs/>
                <w:szCs w:val="21"/>
                <w:lang w:bidi="ar"/>
              </w:rPr>
            </w:pPr>
          </w:p>
        </w:tc>
        <w:tc>
          <w:tcPr>
            <w:tcW w:w="851" w:type="dxa"/>
            <w:vMerge w:val="continue"/>
            <w:tcBorders>
              <w:left w:val="single" w:color="000000" w:sz="4" w:space="0"/>
              <w:bottom w:val="single" w:color="000000" w:sz="4" w:space="0"/>
              <w:right w:val="single" w:color="000000" w:sz="4" w:space="0"/>
            </w:tcBorders>
            <w:noWrap w:val="0"/>
            <w:vAlign w:val="center"/>
          </w:tcPr>
          <w:p>
            <w:pPr>
              <w:spacing w:line="320" w:lineRule="exact"/>
              <w:jc w:val="center"/>
              <w:rPr>
                <w:rFonts w:ascii="宋体" w:hAnsi="宋体" w:eastAsia="等线"/>
                <w:bCs/>
                <w:szCs w:val="21"/>
                <w:lang w:bidi="ar"/>
              </w:rPr>
            </w:pPr>
          </w:p>
        </w:tc>
        <w:tc>
          <w:tcPr>
            <w:tcW w:w="5046" w:type="dxa"/>
            <w:tcBorders>
              <w:top w:val="single" w:color="000000" w:sz="4" w:space="0"/>
              <w:left w:val="single" w:color="000000" w:sz="4" w:space="0"/>
              <w:bottom w:val="single" w:color="auto" w:sz="4" w:space="0"/>
              <w:right w:val="single" w:color="000000" w:sz="4" w:space="0"/>
            </w:tcBorders>
            <w:noWrap w:val="0"/>
            <w:vAlign w:val="top"/>
          </w:tcPr>
          <w:p>
            <w:pPr>
              <w:spacing w:line="320" w:lineRule="exact"/>
              <w:rPr>
                <w:rFonts w:hint="eastAsia" w:ascii="宋体" w:hAnsi="宋体" w:eastAsia="等线" w:cs="宋体"/>
                <w:bCs/>
                <w:szCs w:val="21"/>
                <w:lang w:bidi="ar"/>
              </w:rPr>
            </w:pPr>
            <w:r>
              <w:rPr>
                <w:rFonts w:hint="eastAsia" w:ascii="宋体" w:hAnsi="宋体" w:eastAsia="等线" w:cs="宋体"/>
                <w:bCs/>
                <w:szCs w:val="21"/>
                <w:lang w:bidi="ar"/>
              </w:rPr>
              <w:t>2019年10月底前，市级工程建设项目审批管理系统应</w:t>
            </w:r>
            <w:r>
              <w:rPr>
                <w:rFonts w:hint="eastAsia" w:ascii="宋体" w:hAnsi="宋体" w:eastAsia="等线"/>
                <w:bCs/>
                <w:szCs w:val="21"/>
                <w:lang w:bidi="ar"/>
              </w:rPr>
              <w:t>实现“多规合一”业务协同等功能</w:t>
            </w:r>
          </w:p>
        </w:tc>
        <w:tc>
          <w:tcPr>
            <w:tcW w:w="1843" w:type="dxa"/>
            <w:tcBorders>
              <w:top w:val="single" w:color="000000" w:sz="4" w:space="0"/>
              <w:left w:val="single" w:color="000000" w:sz="4" w:space="0"/>
              <w:bottom w:val="single" w:color="auto" w:sz="4" w:space="0"/>
              <w:right w:val="single" w:color="000000" w:sz="4" w:space="0"/>
            </w:tcBorders>
            <w:noWrap w:val="0"/>
            <w:vAlign w:val="top"/>
          </w:tcPr>
          <w:p>
            <w:pPr>
              <w:spacing w:line="320" w:lineRule="exact"/>
              <w:rPr>
                <w:rFonts w:ascii="宋体" w:hAnsi="宋体" w:eastAsia="等线"/>
                <w:bCs/>
                <w:szCs w:val="21"/>
                <w:lang w:bidi="ar"/>
              </w:rPr>
            </w:pPr>
            <w:r>
              <w:rPr>
                <w:rFonts w:hint="eastAsia" w:ascii="宋体" w:hAnsi="宋体" w:eastAsia="等线"/>
                <w:bCs/>
                <w:szCs w:val="21"/>
                <w:lang w:bidi="ar"/>
              </w:rPr>
              <w:t>市自然资源局、市政务服务数据管理局牵头，市有关部门配合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21</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bCs/>
                <w:szCs w:val="21"/>
                <w:lang w:bidi="ar"/>
              </w:rPr>
              <w:t>完善信息共享应用</w:t>
            </w:r>
          </w:p>
        </w:tc>
        <w:tc>
          <w:tcPr>
            <w:tcW w:w="5046" w:type="dxa"/>
            <w:tcBorders>
              <w:top w:val="single" w:color="auto"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highlight w:val="yellow"/>
              </w:rPr>
            </w:pPr>
            <w:r>
              <w:rPr>
                <w:rFonts w:hint="eastAsia" w:ascii="宋体" w:hAnsi="宋体" w:eastAsia="等线" w:cs="宋体"/>
                <w:bCs/>
                <w:szCs w:val="21"/>
                <w:lang w:bidi="ar"/>
              </w:rPr>
              <w:t>2019</w:t>
            </w:r>
            <w:r>
              <w:rPr>
                <w:rFonts w:hint="eastAsia" w:ascii="宋体" w:hAnsi="宋体" w:eastAsia="等线"/>
                <w:bCs/>
                <w:szCs w:val="21"/>
                <w:lang w:bidi="ar"/>
              </w:rPr>
              <w:t>年</w:t>
            </w:r>
            <w:r>
              <w:rPr>
                <w:rFonts w:hint="eastAsia" w:ascii="宋体" w:hAnsi="宋体" w:eastAsia="等线" w:cs="宋体"/>
                <w:bCs/>
                <w:szCs w:val="21"/>
                <w:lang w:bidi="ar"/>
              </w:rPr>
              <w:t>12</w:t>
            </w:r>
            <w:r>
              <w:rPr>
                <w:rFonts w:hint="eastAsia" w:ascii="宋体" w:hAnsi="宋体" w:eastAsia="等线"/>
                <w:bCs/>
                <w:szCs w:val="21"/>
                <w:lang w:bidi="ar"/>
              </w:rPr>
              <w:t>月底前，工程建设项目审批管理系统实现与一体化在线政务服务平台、网上中介服务超市、投资项目在线审批监管平台等相关系统平台互联互通</w:t>
            </w:r>
          </w:p>
        </w:tc>
        <w:tc>
          <w:tcPr>
            <w:tcW w:w="1843" w:type="dxa"/>
            <w:tcBorders>
              <w:top w:val="single" w:color="auto" w:sz="4" w:space="0"/>
              <w:left w:val="single" w:color="000000" w:sz="4" w:space="0"/>
              <w:bottom w:val="single" w:color="000000" w:sz="4" w:space="0"/>
              <w:right w:val="single" w:color="000000" w:sz="4" w:space="0"/>
            </w:tcBorders>
            <w:noWrap w:val="0"/>
            <w:vAlign w:val="top"/>
          </w:tcPr>
          <w:p>
            <w:pPr>
              <w:rPr>
                <w:rFonts w:ascii="Times New Roman" w:hAnsi="Times New Roman" w:eastAsia="Times New Roman"/>
                <w:sz w:val="20"/>
                <w:szCs w:val="20"/>
              </w:rPr>
            </w:pPr>
            <w:r>
              <w:rPr>
                <w:rFonts w:hint="eastAsia" w:ascii="宋体" w:hAnsi="宋体" w:eastAsia="等线"/>
                <w:bCs/>
                <w:szCs w:val="21"/>
                <w:lang w:bidi="ar"/>
              </w:rPr>
              <w:t>市政务服务数据管理局牵头，市有关部门配合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22</w:t>
            </w:r>
          </w:p>
        </w:tc>
        <w:tc>
          <w:tcPr>
            <w:tcW w:w="487"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bCs/>
                <w:szCs w:val="21"/>
                <w:lang w:bidi="ar"/>
              </w:rPr>
            </w:pPr>
          </w:p>
          <w:p>
            <w:pPr>
              <w:spacing w:line="320" w:lineRule="exact"/>
              <w:jc w:val="center"/>
              <w:rPr>
                <w:rFonts w:hint="eastAsia" w:ascii="宋体" w:hAnsi="宋体" w:eastAsia="等线" w:cs="宋体"/>
                <w:bCs/>
                <w:szCs w:val="21"/>
              </w:rPr>
            </w:pPr>
            <w:r>
              <w:rPr>
                <w:rFonts w:hint="eastAsia" w:ascii="宋体" w:hAnsi="宋体" w:eastAsia="等线"/>
                <w:bCs/>
                <w:szCs w:val="21"/>
                <w:lang w:bidi="ar"/>
              </w:rPr>
              <w:t>统一审批管理体系</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bCs/>
                <w:szCs w:val="21"/>
                <w:lang w:bidi="ar"/>
              </w:rPr>
              <w:t>“一张蓝图”统筹项目实施</w:t>
            </w: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cs="宋体"/>
                <w:bCs/>
                <w:szCs w:val="21"/>
                <w:lang w:bidi="ar"/>
              </w:rPr>
              <w:t>2019</w:t>
            </w:r>
            <w:r>
              <w:rPr>
                <w:rFonts w:hint="eastAsia" w:ascii="宋体" w:hAnsi="宋体" w:eastAsia="等线"/>
                <w:bCs/>
                <w:szCs w:val="21"/>
                <w:lang w:bidi="ar"/>
              </w:rPr>
              <w:t>年6月底前，全面梳理本地区各类规划与空间管控要素，明确“多规合一”包含的规划目录、建立“多规合一”协调机制、明确形成数据目录、统筹整合各类空间规划等事项完成的具体要求和时间节点。6月底前，基本形成“多规合一”的“一张蓝图”。</w:t>
            </w:r>
            <w:r>
              <w:rPr>
                <w:rFonts w:hint="eastAsia" w:ascii="宋体" w:hAnsi="宋体" w:eastAsia="等线" w:cs="宋体"/>
                <w:bCs/>
                <w:szCs w:val="21"/>
                <w:lang w:bidi="ar"/>
              </w:rPr>
              <w:t>9</w:t>
            </w:r>
            <w:r>
              <w:rPr>
                <w:rFonts w:hint="eastAsia" w:ascii="宋体" w:hAnsi="宋体" w:eastAsia="等线"/>
                <w:bCs/>
                <w:szCs w:val="21"/>
                <w:lang w:bidi="ar"/>
              </w:rPr>
              <w:t>月底前，基本完成差异图斑分析，制定消除空间规划矛盾和差异的工作计划。</w:t>
            </w:r>
            <w:r>
              <w:rPr>
                <w:rFonts w:hint="eastAsia" w:ascii="宋体" w:hAnsi="宋体" w:eastAsia="等线" w:cs="宋体"/>
                <w:bCs/>
                <w:szCs w:val="21"/>
                <w:lang w:bidi="ar"/>
              </w:rPr>
              <w:t>12</w:t>
            </w:r>
            <w:r>
              <w:rPr>
                <w:rFonts w:hint="eastAsia" w:ascii="宋体" w:hAnsi="宋体" w:eastAsia="等线"/>
                <w:bCs/>
                <w:szCs w:val="21"/>
                <w:lang w:bidi="ar"/>
              </w:rPr>
              <w:t>月底前，初步实现通过“一张蓝图”统筹安排年度项目</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市自然资源局牵头，市有关部门配合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23</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bCs/>
                <w:szCs w:val="21"/>
                <w:lang w:bidi="ar"/>
              </w:rPr>
              <w:t>“一个窗口”提供综合服务</w:t>
            </w: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cs="宋体"/>
                <w:bCs/>
                <w:szCs w:val="21"/>
                <w:lang w:bidi="ar"/>
              </w:rPr>
              <w:t>2019</w:t>
            </w:r>
            <w:r>
              <w:rPr>
                <w:rFonts w:hint="eastAsia" w:ascii="宋体" w:hAnsi="宋体" w:eastAsia="等线"/>
                <w:bCs/>
                <w:szCs w:val="21"/>
                <w:lang w:bidi="ar"/>
              </w:rPr>
              <w:t>年</w:t>
            </w:r>
            <w:r>
              <w:rPr>
                <w:rFonts w:hint="eastAsia" w:ascii="宋体" w:hAnsi="宋体" w:eastAsia="等线" w:cs="宋体"/>
                <w:bCs/>
                <w:szCs w:val="21"/>
                <w:lang w:bidi="ar"/>
              </w:rPr>
              <w:t>5</w:t>
            </w:r>
            <w:r>
              <w:rPr>
                <w:rFonts w:hint="eastAsia" w:ascii="宋体" w:hAnsi="宋体" w:eastAsia="等线"/>
                <w:bCs/>
                <w:szCs w:val="21"/>
                <w:lang w:bidi="ar"/>
              </w:rPr>
              <w:t>月底前，省人民政府统一制定“一窗受理”工作规程，各地结合实际制定本地区的工作规程，建立完善“前台综合受理、后台分类审批、综合窗口出件”机制，明确加强政务服务大厅建设和线上线下“一个窗口”提供综合服务的具体措施和运行规则</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市政务服务数据管理局牵头，市有关部门配合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24</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cs="宋体"/>
                <w:bCs/>
                <w:szCs w:val="21"/>
                <w:lang w:bidi="ar"/>
              </w:rPr>
              <w:t>2019</w:t>
            </w:r>
            <w:r>
              <w:rPr>
                <w:rFonts w:hint="eastAsia" w:ascii="宋体" w:hAnsi="宋体" w:eastAsia="等线"/>
                <w:bCs/>
                <w:szCs w:val="21"/>
                <w:lang w:bidi="ar"/>
              </w:rPr>
              <w:t>年</w:t>
            </w:r>
            <w:r>
              <w:rPr>
                <w:rFonts w:hint="eastAsia" w:ascii="宋体" w:hAnsi="宋体" w:eastAsia="等线" w:cs="宋体"/>
                <w:bCs/>
                <w:szCs w:val="21"/>
                <w:lang w:bidi="ar"/>
              </w:rPr>
              <w:t>5</w:t>
            </w:r>
            <w:r>
              <w:rPr>
                <w:rFonts w:hint="eastAsia" w:ascii="宋体" w:hAnsi="宋体" w:eastAsia="等线"/>
                <w:bCs/>
                <w:szCs w:val="21"/>
                <w:lang w:bidi="ar"/>
              </w:rPr>
              <w:t>月底前，整合设立工程建设项目审批综合服务窗口，实行“一窗通办”；市政公用服务全部进驻政务服务大厅，提供“一站式”服务，并实行服务承诺制，明确服务标准、办事流程和办理时限，规范服务收费</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各区、市政务服务数据管理局牵头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25</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cs="宋体"/>
                <w:bCs/>
                <w:szCs w:val="21"/>
                <w:lang w:bidi="ar"/>
              </w:rPr>
              <w:t>2019</w:t>
            </w:r>
            <w:r>
              <w:rPr>
                <w:rFonts w:hint="eastAsia" w:ascii="宋体" w:hAnsi="宋体" w:eastAsia="等线"/>
                <w:bCs/>
                <w:szCs w:val="21"/>
                <w:lang w:bidi="ar"/>
              </w:rPr>
              <w:t>年</w:t>
            </w:r>
            <w:r>
              <w:rPr>
                <w:rFonts w:hint="eastAsia" w:ascii="宋体" w:hAnsi="宋体" w:eastAsia="等线" w:cs="宋体"/>
                <w:bCs/>
                <w:szCs w:val="21"/>
                <w:lang w:bidi="ar"/>
              </w:rPr>
              <w:t>5</w:t>
            </w:r>
            <w:r>
              <w:rPr>
                <w:rFonts w:hint="eastAsia" w:ascii="宋体" w:hAnsi="宋体" w:eastAsia="等线"/>
                <w:bCs/>
                <w:szCs w:val="21"/>
                <w:lang w:bidi="ar"/>
              </w:rPr>
              <w:t>月底前，制定并实施咨询辅导服务制度，提供咨询、指导、协调或代办等服务，帮助申请人了解审批要求，提高审批通过率</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各区、市政务服务数据管理局牵头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26</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bCs/>
                <w:szCs w:val="21"/>
                <w:lang w:bidi="ar"/>
              </w:rPr>
              <w:t>“一张表单”整合申报材料</w:t>
            </w: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cs="宋体"/>
                <w:bCs/>
                <w:szCs w:val="21"/>
                <w:lang w:bidi="ar"/>
              </w:rPr>
              <w:t>2019</w:t>
            </w:r>
            <w:r>
              <w:rPr>
                <w:rFonts w:hint="eastAsia" w:ascii="宋体" w:hAnsi="宋体" w:eastAsia="等线"/>
                <w:bCs/>
                <w:szCs w:val="21"/>
                <w:lang w:bidi="ar"/>
              </w:rPr>
              <w:t>年5月底前，各阶段牵头部门整合审批事项办事指南，将本阶段所有事项所需材料进行整合，制定一份办事指南、一张申请表单，由同一审批阶段内各审批部门共同使用，并建立完善审批清单服务机制</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各阶段牵头部门、市政务服务数据管理局牵头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27</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bCs/>
                <w:szCs w:val="21"/>
                <w:lang w:bidi="ar"/>
              </w:rPr>
              <w:t>“一套机制”规范审批运行</w:t>
            </w: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cs="宋体"/>
                <w:bCs/>
                <w:szCs w:val="21"/>
                <w:lang w:bidi="ar"/>
              </w:rPr>
              <w:t>2019</w:t>
            </w:r>
            <w:r>
              <w:rPr>
                <w:rFonts w:hint="eastAsia" w:ascii="宋体" w:hAnsi="宋体" w:eastAsia="等线"/>
                <w:bCs/>
                <w:szCs w:val="21"/>
                <w:lang w:bidi="ar"/>
              </w:rPr>
              <w:t>年</w:t>
            </w:r>
            <w:r>
              <w:rPr>
                <w:rFonts w:hint="eastAsia" w:ascii="宋体" w:hAnsi="宋体" w:eastAsia="等线" w:cs="宋体"/>
                <w:bCs/>
                <w:szCs w:val="21"/>
                <w:lang w:bidi="ar"/>
              </w:rPr>
              <w:t>6</w:t>
            </w:r>
            <w:r>
              <w:rPr>
                <w:rFonts w:hint="eastAsia" w:ascii="宋体" w:hAnsi="宋体" w:eastAsia="等线"/>
                <w:bCs/>
                <w:szCs w:val="21"/>
                <w:lang w:bidi="ar"/>
              </w:rPr>
              <w:t>月底前，建立健全各审批阶段配套制度，以及牵头部门负责制、协调机制、督查制度、“多规合一”协同规则、工程建设项目审批管理系统运行规则、事中事后监管制度等，明晰工作规程，规范审批行为，并根据改革实践不断完善</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eastAsia="zh-CN" w:bidi="ar"/>
              </w:rPr>
              <w:t>各区、</w:t>
            </w:r>
            <w:r>
              <w:rPr>
                <w:rFonts w:hint="eastAsia" w:ascii="宋体" w:hAnsi="宋体" w:eastAsia="等线"/>
                <w:bCs/>
                <w:szCs w:val="21"/>
                <w:lang w:bidi="ar"/>
              </w:rPr>
              <w:t>市住房城乡建设局牵头，市有关部门配合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28</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cs="宋体"/>
                <w:bCs/>
                <w:szCs w:val="21"/>
                <w:lang w:bidi="ar"/>
              </w:rPr>
              <w:t>2019</w:t>
            </w:r>
            <w:r>
              <w:rPr>
                <w:rFonts w:hint="eastAsia" w:ascii="宋体" w:hAnsi="宋体" w:eastAsia="等线"/>
                <w:bCs/>
                <w:szCs w:val="21"/>
                <w:lang w:bidi="ar"/>
              </w:rPr>
              <w:t>年</w:t>
            </w:r>
            <w:r>
              <w:rPr>
                <w:rFonts w:hint="eastAsia" w:ascii="宋体" w:hAnsi="宋体" w:eastAsia="等线" w:cs="宋体"/>
                <w:bCs/>
                <w:szCs w:val="21"/>
                <w:lang w:bidi="ar"/>
              </w:rPr>
              <w:t>12</w:t>
            </w:r>
            <w:r>
              <w:rPr>
                <w:rFonts w:hint="eastAsia" w:ascii="宋体" w:hAnsi="宋体" w:eastAsia="等线"/>
                <w:bCs/>
                <w:szCs w:val="21"/>
                <w:lang w:bidi="ar"/>
              </w:rPr>
              <w:t>月底前，省、地级以上市基本完成改革相关地方性法规、规章和规范性文件“立改废释”工作</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市司法局牵头，市有关部门配合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29</w:t>
            </w:r>
          </w:p>
        </w:tc>
        <w:tc>
          <w:tcPr>
            <w:tcW w:w="487"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bCs/>
                <w:szCs w:val="21"/>
                <w:lang w:bidi="ar"/>
              </w:rPr>
              <w:t>统一监管方式</w:t>
            </w:r>
          </w:p>
        </w:tc>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bCs/>
                <w:szCs w:val="21"/>
                <w:lang w:bidi="ar"/>
              </w:rPr>
              <w:t>强化事中事后监管</w:t>
            </w: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cs="宋体"/>
                <w:bCs/>
                <w:szCs w:val="21"/>
                <w:lang w:bidi="ar"/>
              </w:rPr>
              <w:t>2019</w:t>
            </w:r>
            <w:r>
              <w:rPr>
                <w:rFonts w:hint="eastAsia" w:ascii="宋体" w:hAnsi="宋体" w:eastAsia="等线"/>
                <w:bCs/>
                <w:szCs w:val="21"/>
                <w:lang w:bidi="ar"/>
              </w:rPr>
              <w:t>年</w:t>
            </w:r>
            <w:r>
              <w:rPr>
                <w:rFonts w:hint="eastAsia" w:ascii="宋体" w:hAnsi="宋体" w:eastAsia="等线" w:cs="宋体"/>
                <w:bCs/>
                <w:szCs w:val="21"/>
                <w:lang w:bidi="ar"/>
              </w:rPr>
              <w:t>5</w:t>
            </w:r>
            <w:r>
              <w:rPr>
                <w:rFonts w:hint="eastAsia" w:ascii="宋体" w:hAnsi="宋体" w:eastAsia="等线"/>
                <w:bCs/>
                <w:szCs w:val="21"/>
                <w:lang w:bidi="ar"/>
              </w:rPr>
              <w:t>月底前，制定加强工程建设项目审批事中事后监管的相关制度和监督检查办法，明确监管的主要内容、方式和时间要求等</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各审批部门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0" w:hRule="atLeast"/>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eastAsia="等线" w:cs="宋体"/>
                <w:bCs/>
                <w:szCs w:val="21"/>
              </w:rPr>
            </w:pPr>
            <w:r>
              <w:rPr>
                <w:rFonts w:hint="eastAsia" w:ascii="宋体" w:hAnsi="宋体" w:eastAsia="等线" w:cs="宋体"/>
                <w:bCs/>
                <w:szCs w:val="21"/>
              </w:rPr>
              <w:t>30</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cs="宋体"/>
                <w:bCs/>
                <w:szCs w:val="21"/>
                <w:lang w:bidi="ar"/>
              </w:rPr>
              <w:t>2019</w:t>
            </w:r>
            <w:r>
              <w:rPr>
                <w:rFonts w:hint="eastAsia" w:ascii="宋体" w:hAnsi="宋体" w:eastAsia="等线"/>
                <w:bCs/>
                <w:szCs w:val="21"/>
                <w:lang w:bidi="ar"/>
              </w:rPr>
              <w:t>年</w:t>
            </w:r>
            <w:r>
              <w:rPr>
                <w:rFonts w:hint="eastAsia" w:ascii="宋体" w:hAnsi="宋体" w:eastAsia="等线" w:cs="宋体"/>
                <w:bCs/>
                <w:szCs w:val="21"/>
                <w:lang w:bidi="ar"/>
              </w:rPr>
              <w:t>6</w:t>
            </w:r>
            <w:r>
              <w:rPr>
                <w:rFonts w:hint="eastAsia" w:ascii="宋体" w:hAnsi="宋体" w:eastAsia="等线"/>
                <w:bCs/>
                <w:szCs w:val="21"/>
                <w:lang w:bidi="ar"/>
              </w:rPr>
              <w:t>月底前，制定并公布告知承诺制事项清单和具体要求</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市发改局、市住房城乡建设局牵头，市有关部门配合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10" w:hRule="atLeast"/>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31</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bCs/>
                <w:szCs w:val="21"/>
                <w:lang w:bidi="ar"/>
              </w:rPr>
              <w:t>强化信用管理</w:t>
            </w: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等线" w:cs="宋体"/>
                <w:bCs/>
                <w:szCs w:val="21"/>
              </w:rPr>
            </w:pPr>
            <w:r>
              <w:rPr>
                <w:rFonts w:hint="eastAsia" w:ascii="宋体" w:hAnsi="宋体" w:eastAsia="等线" w:cs="宋体"/>
                <w:bCs/>
                <w:szCs w:val="21"/>
                <w:lang w:bidi="ar"/>
              </w:rPr>
              <w:t>2019</w:t>
            </w:r>
            <w:r>
              <w:rPr>
                <w:rFonts w:hint="eastAsia" w:ascii="宋体" w:hAnsi="宋体" w:eastAsia="等线"/>
                <w:bCs/>
                <w:szCs w:val="21"/>
                <w:lang w:bidi="ar"/>
              </w:rPr>
              <w:t>年</w:t>
            </w:r>
            <w:r>
              <w:rPr>
                <w:rFonts w:hint="eastAsia" w:ascii="宋体" w:hAnsi="宋体" w:eastAsia="等线" w:cs="宋体"/>
                <w:bCs/>
                <w:szCs w:val="21"/>
                <w:lang w:bidi="ar"/>
              </w:rPr>
              <w:t>6</w:t>
            </w:r>
            <w:r>
              <w:rPr>
                <w:rFonts w:hint="eastAsia" w:ascii="宋体" w:hAnsi="宋体" w:eastAsia="等线"/>
                <w:bCs/>
                <w:szCs w:val="21"/>
                <w:lang w:bidi="ar"/>
              </w:rPr>
              <w:t>月底前，依托工程建设项目审批管理系统建立审批信用信息平台，全面公开企业和从业人员的失信行为，加强监管联动，基本建立信用监管体系</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等线" w:cs="宋体"/>
                <w:bCs/>
                <w:szCs w:val="21"/>
              </w:rPr>
            </w:pPr>
            <w:r>
              <w:rPr>
                <w:rFonts w:hint="eastAsia" w:ascii="宋体" w:hAnsi="宋体" w:eastAsia="等线"/>
                <w:bCs/>
                <w:szCs w:val="21"/>
                <w:lang w:bidi="ar"/>
              </w:rPr>
              <w:t>市住房城乡建设局、市发改局牵头，市有关部门配合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32</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bCs/>
                <w:szCs w:val="21"/>
                <w:lang w:bidi="ar"/>
              </w:rPr>
              <w:t>规范中介服务</w:t>
            </w: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cs="宋体"/>
                <w:bCs/>
                <w:szCs w:val="21"/>
                <w:lang w:bidi="ar"/>
              </w:rPr>
              <w:t>2019</w:t>
            </w:r>
            <w:r>
              <w:rPr>
                <w:rFonts w:hint="eastAsia" w:ascii="宋体" w:hAnsi="宋体" w:eastAsia="等线"/>
                <w:bCs/>
                <w:szCs w:val="21"/>
                <w:lang w:bidi="ar"/>
              </w:rPr>
              <w:t>年</w:t>
            </w:r>
            <w:r>
              <w:rPr>
                <w:rFonts w:hint="eastAsia" w:ascii="宋体" w:hAnsi="宋体" w:eastAsia="等线" w:cs="宋体"/>
                <w:bCs/>
                <w:szCs w:val="21"/>
                <w:lang w:bidi="ar"/>
              </w:rPr>
              <w:t>6</w:t>
            </w:r>
            <w:r>
              <w:rPr>
                <w:rFonts w:hint="eastAsia" w:ascii="宋体" w:hAnsi="宋体" w:eastAsia="等线"/>
                <w:bCs/>
                <w:szCs w:val="21"/>
                <w:lang w:bidi="ar"/>
              </w:rPr>
              <w:t>月底前，制定并实施中介服务管理制度，实行服务承诺制，明确服务标准、办事流程和办理时限，规范服务收费；推动工程建设项目审批相关中介服务机构进驻省网上中介服务超市，实现对工程建设项目涉及的中介服务行为的监管</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市政务服务数据管理局牵头，市有关部门配合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33</w:t>
            </w:r>
          </w:p>
        </w:tc>
        <w:tc>
          <w:tcPr>
            <w:tcW w:w="487"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bCs/>
                <w:szCs w:val="21"/>
                <w:lang w:bidi="ar"/>
              </w:rPr>
              <w:t>保障措施</w:t>
            </w:r>
          </w:p>
        </w:tc>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bCs/>
                <w:szCs w:val="21"/>
                <w:lang w:bidi="ar"/>
              </w:rPr>
              <w:t>加强组织领导</w:t>
            </w: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统筹改革工作的协调指导，建立上下联动的沟通反馈机制。各有关部门要按照各自职责加强协作、密切配合、主动作为，做好本次改革的顶层制度建设，共同推进落实各项改革任务</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市住房城乡建设局牵头，市有关部门配合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34</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eastAsia="Times New Roman"/>
                <w:sz w:val="20"/>
                <w:szCs w:val="20"/>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cs="宋体"/>
                <w:bCs/>
                <w:szCs w:val="21"/>
                <w:lang w:bidi="ar"/>
              </w:rPr>
              <w:t>2019</w:t>
            </w:r>
            <w:r>
              <w:rPr>
                <w:rFonts w:hint="eastAsia" w:ascii="宋体" w:hAnsi="宋体" w:eastAsia="等线"/>
                <w:bCs/>
                <w:szCs w:val="21"/>
                <w:lang w:bidi="ar"/>
              </w:rPr>
              <w:t>年4月底前，成立以主要负责同志为组长的工程建设项目审批制度改革工作领导小组，相关负责同志和部门主要负责人为成员，明确议事规则，研究解决改革中的重大问题等，领导小组成员名单作为实施方案的附件</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市住房城乡建设局牵头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35</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eastAsia="Times New Roman"/>
                <w:sz w:val="20"/>
                <w:szCs w:val="20"/>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cs="宋体"/>
                <w:bCs/>
                <w:szCs w:val="21"/>
                <w:lang w:bidi="ar"/>
              </w:rPr>
              <w:t>2019</w:t>
            </w:r>
            <w:r>
              <w:rPr>
                <w:rFonts w:hint="eastAsia" w:ascii="宋体" w:hAnsi="宋体" w:eastAsia="等线"/>
                <w:bCs/>
                <w:szCs w:val="21"/>
                <w:lang w:bidi="ar"/>
              </w:rPr>
              <w:t>年</w:t>
            </w:r>
            <w:r>
              <w:rPr>
                <w:rFonts w:hint="eastAsia" w:ascii="宋体" w:hAnsi="宋体" w:eastAsia="等线" w:cs="宋体"/>
                <w:bCs/>
                <w:szCs w:val="21"/>
                <w:lang w:bidi="ar"/>
              </w:rPr>
              <w:t>4</w:t>
            </w:r>
            <w:r>
              <w:rPr>
                <w:rFonts w:hint="eastAsia" w:ascii="宋体" w:hAnsi="宋体" w:eastAsia="等线"/>
                <w:bCs/>
                <w:szCs w:val="21"/>
                <w:lang w:bidi="ar"/>
              </w:rPr>
              <w:t>月底前，工程建设项目审批制度改革工作领导小组下设办公室，负责改革工作的协调组织和具体实施，建立健全工作制度，抽调与改革任务需要相适应数量的专门人员组成工作专班，负责改革各项具体工作</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市住房城乡建设局牵头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36</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eastAsia="Times New Roman"/>
                <w:sz w:val="20"/>
                <w:szCs w:val="20"/>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cs="宋体"/>
                <w:bCs/>
                <w:szCs w:val="21"/>
                <w:lang w:bidi="ar"/>
              </w:rPr>
              <w:t>2019</w:t>
            </w:r>
            <w:r>
              <w:rPr>
                <w:rFonts w:hint="eastAsia" w:ascii="宋体" w:hAnsi="宋体" w:eastAsia="等线"/>
                <w:bCs/>
                <w:szCs w:val="21"/>
                <w:lang w:bidi="ar"/>
              </w:rPr>
              <w:t>年</w:t>
            </w:r>
            <w:r>
              <w:rPr>
                <w:rFonts w:hint="eastAsia" w:ascii="宋体" w:hAnsi="宋体" w:eastAsia="等线" w:cs="宋体"/>
                <w:bCs/>
                <w:szCs w:val="21"/>
                <w:lang w:bidi="ar"/>
              </w:rPr>
              <w:t>5</w:t>
            </w:r>
            <w:r>
              <w:rPr>
                <w:rFonts w:hint="eastAsia" w:ascii="宋体" w:hAnsi="宋体" w:eastAsia="等线"/>
                <w:bCs/>
                <w:szCs w:val="21"/>
                <w:lang w:bidi="ar"/>
              </w:rPr>
              <w:t>月底前，制定改革任务分解表，明确主要任务、工作目标、具体措施、牵头部门、完成时限等内容，并作为实施方案的附件</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市住房城乡建设局牵头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37</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eastAsia="Times New Roman"/>
                <w:sz w:val="20"/>
                <w:szCs w:val="20"/>
              </w:rPr>
            </w:pPr>
          </w:p>
        </w:tc>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bCs/>
                <w:szCs w:val="21"/>
                <w:lang w:bidi="ar"/>
              </w:rPr>
              <w:t>加强督促落实</w:t>
            </w: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cs="宋体"/>
                <w:bCs/>
                <w:szCs w:val="21"/>
                <w:lang w:bidi="ar"/>
              </w:rPr>
              <w:t>2019</w:t>
            </w:r>
            <w:r>
              <w:rPr>
                <w:rFonts w:hint="eastAsia" w:ascii="宋体" w:hAnsi="宋体" w:eastAsia="等线"/>
                <w:bCs/>
                <w:szCs w:val="21"/>
                <w:lang w:bidi="ar"/>
              </w:rPr>
              <w:t>年</w:t>
            </w:r>
            <w:r>
              <w:rPr>
                <w:rFonts w:hint="eastAsia" w:ascii="宋体" w:hAnsi="宋体" w:eastAsia="等线" w:cs="宋体"/>
                <w:bCs/>
                <w:szCs w:val="21"/>
                <w:lang w:bidi="ar"/>
              </w:rPr>
              <w:t>5</w:t>
            </w:r>
            <w:r>
              <w:rPr>
                <w:rFonts w:hint="eastAsia" w:ascii="宋体" w:hAnsi="宋体" w:eastAsia="等线"/>
                <w:bCs/>
                <w:szCs w:val="21"/>
                <w:lang w:bidi="ar"/>
              </w:rPr>
              <w:t>月底前，研究建立督促检查机制和制定评估评价办法，建立以市场主体感受为重要指标的评估评价体系。</w:t>
            </w:r>
            <w:r>
              <w:rPr>
                <w:rFonts w:hint="eastAsia" w:ascii="宋体" w:hAnsi="宋体" w:eastAsia="等线" w:cs="宋体"/>
                <w:bCs/>
                <w:szCs w:val="21"/>
                <w:lang w:bidi="ar"/>
              </w:rPr>
              <w:t>11</w:t>
            </w:r>
            <w:r>
              <w:rPr>
                <w:rFonts w:hint="eastAsia" w:ascii="宋体" w:hAnsi="宋体" w:eastAsia="等线"/>
                <w:bCs/>
                <w:szCs w:val="21"/>
                <w:lang w:bidi="ar"/>
              </w:rPr>
              <w:t>月开展对改革工作的评估评价</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市住房城乡建设局牵头，市有关部门配合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38</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eastAsia="Times New Roman"/>
                <w:sz w:val="20"/>
                <w:szCs w:val="20"/>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加大对有关部门改革工作的跟踪监督</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市住房城乡建设局牵头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00" w:hRule="atLeast"/>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39</w:t>
            </w:r>
          </w:p>
          <w:p>
            <w:pPr>
              <w:spacing w:line="320" w:lineRule="exact"/>
              <w:jc w:val="center"/>
              <w:rPr>
                <w:rFonts w:hint="eastAsia" w:ascii="宋体" w:hAnsi="宋体" w:eastAsia="等线" w:cs="宋体"/>
                <w:bCs/>
                <w:szCs w:val="21"/>
              </w:rPr>
            </w:pP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eastAsia="Times New Roman"/>
                <w:sz w:val="20"/>
                <w:szCs w:val="20"/>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ascii="Times New Roman" w:hAnsi="Times New Roman" w:eastAsia="Times New Roman"/>
                <w:sz w:val="20"/>
                <w:szCs w:val="20"/>
              </w:rPr>
            </w:pP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各部门建立改革公开制度，将实施方案、审批流程图、审批事项清单、改革配套制度、评估评价标准、改革进展、评估评价和投诉举报核查情况通过政府官网等方式向社会公开，接受社会监督</w:t>
            </w:r>
          </w:p>
        </w:tc>
        <w:tc>
          <w:tcPr>
            <w:tcW w:w="1843"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市住房城乡建设局牵头，市有关部门配合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宋体" w:hAnsi="宋体" w:eastAsia="等线" w:cs="宋体"/>
                <w:bCs/>
                <w:szCs w:val="21"/>
              </w:rPr>
            </w:pPr>
            <w:r>
              <w:rPr>
                <w:rFonts w:hint="eastAsia" w:ascii="宋体" w:hAnsi="宋体" w:eastAsia="等线" w:cs="宋体"/>
                <w:bCs/>
                <w:szCs w:val="21"/>
              </w:rPr>
              <w:t>40</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eastAsia="Times New Roman"/>
                <w:sz w:val="20"/>
                <w:szCs w:val="20"/>
              </w:rPr>
            </w:pPr>
          </w:p>
        </w:tc>
        <w:tc>
          <w:tcPr>
            <w:tcW w:w="851"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bCs/>
                <w:szCs w:val="21"/>
                <w:lang w:bidi="ar"/>
              </w:rPr>
              <w:t>加强宣传培训</w:t>
            </w: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通过多种形式宣传报道改革政策措施、进展和成效，及时回应群众关切</w:t>
            </w:r>
          </w:p>
        </w:tc>
        <w:tc>
          <w:tcPr>
            <w:tcW w:w="1843" w:type="dxa"/>
            <w:vMerge w:val="restart"/>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bCs/>
                <w:szCs w:val="21"/>
                <w:lang w:bidi="ar"/>
              </w:rPr>
              <w:t>市住房城乡建设局牵头，市有关部门配合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642"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宋体" w:hAnsi="宋体" w:eastAsia="等线" w:cs="宋体"/>
                <w:bCs/>
                <w:szCs w:val="21"/>
              </w:rPr>
            </w:pPr>
            <w:r>
              <w:rPr>
                <w:rFonts w:hint="eastAsia" w:ascii="宋体" w:hAnsi="宋体" w:eastAsia="等线" w:cs="宋体"/>
                <w:bCs/>
                <w:szCs w:val="21"/>
                <w:lang w:bidi="ar"/>
              </w:rPr>
              <w:t>41</w:t>
            </w:r>
          </w:p>
        </w:tc>
        <w:tc>
          <w:tcPr>
            <w:tcW w:w="487"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eastAsia="Times New Roman"/>
                <w:sz w:val="20"/>
                <w:szCs w:val="20"/>
              </w:rPr>
            </w:pPr>
          </w:p>
        </w:tc>
        <w:tc>
          <w:tcPr>
            <w:tcW w:w="851"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eastAsia="Times New Roman"/>
                <w:sz w:val="20"/>
                <w:szCs w:val="20"/>
              </w:rPr>
            </w:pPr>
          </w:p>
        </w:tc>
        <w:tc>
          <w:tcPr>
            <w:tcW w:w="5046" w:type="dxa"/>
            <w:tcBorders>
              <w:top w:val="single" w:color="000000" w:sz="4" w:space="0"/>
              <w:left w:val="single" w:color="000000" w:sz="4" w:space="0"/>
              <w:bottom w:val="single" w:color="000000" w:sz="4" w:space="0"/>
              <w:right w:val="single" w:color="000000" w:sz="4" w:space="0"/>
            </w:tcBorders>
            <w:noWrap w:val="0"/>
            <w:vAlign w:val="top"/>
          </w:tcPr>
          <w:p>
            <w:pPr>
              <w:spacing w:line="320" w:lineRule="exact"/>
              <w:rPr>
                <w:rFonts w:hint="eastAsia" w:ascii="宋体" w:hAnsi="宋体" w:eastAsia="等线" w:cs="宋体"/>
                <w:bCs/>
                <w:szCs w:val="21"/>
              </w:rPr>
            </w:pPr>
            <w:r>
              <w:rPr>
                <w:rFonts w:hint="eastAsia" w:ascii="宋体" w:hAnsi="宋体" w:eastAsia="等线" w:cs="宋体"/>
                <w:bCs/>
                <w:szCs w:val="21"/>
                <w:lang w:bidi="ar"/>
              </w:rPr>
              <w:t>2019</w:t>
            </w:r>
            <w:r>
              <w:rPr>
                <w:rFonts w:hint="eastAsia" w:ascii="宋体" w:hAnsi="宋体" w:eastAsia="等线"/>
                <w:bCs/>
                <w:szCs w:val="21"/>
                <w:lang w:bidi="ar"/>
              </w:rPr>
              <w:t>年</w:t>
            </w:r>
            <w:r>
              <w:rPr>
                <w:rFonts w:hint="eastAsia" w:ascii="宋体" w:hAnsi="宋体" w:eastAsia="等线" w:cs="宋体"/>
                <w:bCs/>
                <w:szCs w:val="21"/>
                <w:lang w:bidi="ar"/>
              </w:rPr>
              <w:t>5</w:t>
            </w:r>
            <w:r>
              <w:rPr>
                <w:rFonts w:hint="eastAsia" w:ascii="宋体" w:hAnsi="宋体" w:eastAsia="等线"/>
                <w:bCs/>
                <w:szCs w:val="21"/>
                <w:lang w:bidi="ar"/>
              </w:rPr>
              <w:t>月底前，制定培训计划，确定培训内容和培训范围</w:t>
            </w:r>
          </w:p>
        </w:tc>
        <w:tc>
          <w:tcPr>
            <w:tcW w:w="1843" w:type="dxa"/>
            <w:vMerge w:val="continue"/>
            <w:tcBorders>
              <w:top w:val="single" w:color="000000" w:sz="4" w:space="0"/>
              <w:left w:val="single" w:color="000000" w:sz="4" w:space="0"/>
              <w:bottom w:val="single" w:color="000000" w:sz="4" w:space="0"/>
              <w:right w:val="single" w:color="000000" w:sz="4" w:space="0"/>
            </w:tcBorders>
            <w:noWrap w:val="0"/>
            <w:vAlign w:val="top"/>
          </w:tcPr>
          <w:p>
            <w:pPr>
              <w:rPr>
                <w:rFonts w:ascii="Times New Roman" w:hAnsi="Times New Roman" w:eastAsia="Times New Roman"/>
                <w:sz w:val="20"/>
                <w:szCs w:val="20"/>
              </w:rPr>
            </w:pPr>
          </w:p>
        </w:tc>
      </w:tr>
    </w:tbl>
    <w:p>
      <w:pPr>
        <w:pStyle w:val="4"/>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 w:hAnsi="仿宋" w:eastAsia="仿宋"/>
          <w:w w:val="95"/>
          <w:sz w:val="32"/>
          <w:szCs w:val="32"/>
        </w:rPr>
      </w:pPr>
    </w:p>
    <w:p>
      <w:pPr>
        <w:pStyle w:val="4"/>
        <w:keepNext w:val="0"/>
        <w:keepLines w:val="0"/>
        <w:pageBreakBefore w:val="0"/>
        <w:widowControl w:val="0"/>
        <w:kinsoku/>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 w:hAnsi="仿宋" w:eastAsia="仿宋"/>
          <w:w w:val="95"/>
          <w:sz w:val="32"/>
          <w:szCs w:val="32"/>
        </w:rPr>
        <w:sectPr>
          <w:footerReference r:id="rId3" w:type="default"/>
          <w:pgSz w:w="11906" w:h="16838"/>
          <w:pgMar w:top="1928" w:right="1531" w:bottom="1928" w:left="1531" w:header="851" w:footer="1531" w:gutter="0"/>
          <w:cols w:space="720" w:num="1"/>
          <w:rtlGutter w:val="0"/>
          <w:docGrid w:type="lines" w:linePitch="324"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小标宋">
    <w:altName w:val="黑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C5C0A"/>
    <w:rsid w:val="6DAC5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2019-07-18T03:31:00Z</dcterms:created>
  <dc:creator>wenzhi</dc:creator>
  <cp:lastModifiedBy>wenzhi</cp:lastModifiedBy>
  <dcterms:modified xsi:type="dcterms:W3CDTF">2019-07-18T03:32:23Z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